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楷体" w:hAnsi="楷体" w:eastAsia="楷体"/>
          <w:bCs/>
          <w:color w:val="000000"/>
          <w:sz w:val="36"/>
          <w:szCs w:val="36"/>
        </w:rPr>
      </w:pPr>
      <w:r>
        <w:rPr>
          <w:rFonts w:hint="eastAsia" w:ascii="楷体" w:hAnsi="楷体" w:eastAsia="楷体"/>
          <w:bCs/>
          <w:color w:val="000000"/>
          <w:sz w:val="36"/>
          <w:szCs w:val="36"/>
        </w:rPr>
        <w:t>管理体系审核记录表</w:t>
      </w:r>
    </w:p>
    <w:tbl>
      <w:tblPr>
        <w:tblStyle w:val="5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311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809" w:type="dxa"/>
            <w:vMerge w:val="restart"/>
            <w:vAlign w:val="center"/>
          </w:tcPr>
          <w:p>
            <w:pPr>
              <w:spacing w:before="120" w:line="36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过程与活动、</w:t>
            </w:r>
          </w:p>
          <w:p>
            <w:pPr>
              <w:spacing w:line="36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抽样计划</w:t>
            </w:r>
          </w:p>
        </w:tc>
        <w:tc>
          <w:tcPr>
            <w:tcW w:w="1311" w:type="dxa"/>
            <w:vMerge w:val="restart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涉及条款</w:t>
            </w:r>
          </w:p>
        </w:tc>
        <w:tc>
          <w:tcPr>
            <w:tcW w:w="10004" w:type="dxa"/>
            <w:vAlign w:val="center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受审核部门：设备科        主管领导：张建平            陪同人员：</w:t>
            </w: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任亮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809" w:type="dxa"/>
            <w:vMerge w:val="continue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311" w:type="dxa"/>
            <w:vMerge w:val="continue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>
            <w:pPr>
              <w:spacing w:before="120" w:line="360" w:lineRule="auto"/>
              <w:rPr>
                <w:rFonts w:hint="default" w:ascii="楷体" w:hAnsi="楷体" w:eastAsia="楷体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审核员：郭力       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 xml:space="preserve"> 审核时间：20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22.8.16</w:t>
            </w:r>
          </w:p>
        </w:tc>
        <w:tc>
          <w:tcPr>
            <w:tcW w:w="1585" w:type="dxa"/>
            <w:vMerge w:val="continue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809" w:type="dxa"/>
            <w:vMerge w:val="continue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311" w:type="dxa"/>
            <w:vMerge w:val="continue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105" w:rightChars="50"/>
              <w:jc w:val="left"/>
              <w:textAlignment w:val="baseline"/>
              <w:rPr>
                <w:rFonts w:ascii="宋体" w:hAnsi="宋体" w:cs="Arial"/>
                <w:szCs w:val="21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审核条款：</w:t>
            </w:r>
            <w:r>
              <w:rPr>
                <w:rFonts w:hint="eastAsia" w:ascii="宋体" w:hAnsi="宋体" w:cs="Arial"/>
                <w:szCs w:val="21"/>
              </w:rPr>
              <w:t>EMS：5.3组织的岗位、职责和权限、6.2环境目标、6.1.2环境因素、8.1运行策划和控制</w:t>
            </w:r>
          </w:p>
        </w:tc>
        <w:tc>
          <w:tcPr>
            <w:tcW w:w="1585" w:type="dxa"/>
            <w:vMerge w:val="continue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809" w:type="dxa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职责权限</w:t>
            </w:r>
          </w:p>
        </w:tc>
        <w:tc>
          <w:tcPr>
            <w:tcW w:w="1311" w:type="dxa"/>
          </w:tcPr>
          <w:p>
            <w:pPr>
              <w:snapToGrid w:val="0"/>
              <w:spacing w:line="360" w:lineRule="auto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Cs/>
                <w:sz w:val="24"/>
                <w:szCs w:val="24"/>
              </w:rPr>
              <w:t>E5.3</w:t>
            </w:r>
            <w:r>
              <w:rPr>
                <w:rFonts w:ascii="楷体" w:hAnsi="楷体" w:eastAsia="楷体" w:cs="宋体"/>
                <w:sz w:val="24"/>
                <w:szCs w:val="24"/>
              </w:rPr>
              <w:t xml:space="preserve"> </w:t>
            </w:r>
          </w:p>
        </w:tc>
        <w:tc>
          <w:tcPr>
            <w:tcW w:w="10004" w:type="dxa"/>
          </w:tcPr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询问设备科负责人张建平 ，能明确本人在环境管理体系方面的职责：</w:t>
            </w:r>
          </w:p>
          <w:p>
            <w:pPr>
              <w:adjustRightInd w:val="0"/>
              <w:snapToGrid w:val="0"/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部门环境因素识别评价及运行控制。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1809" w:type="dxa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目标 </w:t>
            </w:r>
          </w:p>
        </w:tc>
        <w:tc>
          <w:tcPr>
            <w:tcW w:w="1311" w:type="dxa"/>
            <w:vAlign w:val="center"/>
          </w:tcPr>
          <w:p>
            <w:pPr>
              <w:spacing w:line="360" w:lineRule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E6.2</w:t>
            </w:r>
          </w:p>
        </w:tc>
        <w:tc>
          <w:tcPr>
            <w:tcW w:w="10004" w:type="dxa"/>
            <w:vAlign w:val="center"/>
          </w:tcPr>
          <w:p>
            <w:pPr>
              <w:spacing w:line="360" w:lineRule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部门目标：  </w:t>
            </w:r>
          </w:p>
          <w:tbl>
            <w:tblPr>
              <w:tblStyle w:val="5"/>
              <w:tblW w:w="5670" w:type="dxa"/>
              <w:tblInd w:w="1066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544"/>
              <w:gridCol w:w="212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40" w:hRule="exact"/>
              </w:trPr>
              <w:tc>
                <w:tcPr>
                  <w:tcW w:w="3544" w:type="dxa"/>
                  <w:vAlign w:val="center"/>
                </w:tcPr>
                <w:p>
                  <w:pPr>
                    <w:spacing w:line="240" w:lineRule="exact"/>
                    <w:rPr>
                      <w:rFonts w:ascii="宋体" w:hAnsi="宋体"/>
                      <w:bCs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/>
                      <w:bCs/>
                      <w:color w:val="000000"/>
                      <w:szCs w:val="21"/>
                    </w:rPr>
                    <w:t>固体废弃物有效处置率100%</w:t>
                  </w:r>
                </w:p>
              </w:tc>
              <w:tc>
                <w:tcPr>
                  <w:tcW w:w="2126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宋体" w:hAnsi="宋体"/>
                      <w:bCs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/>
                      <w:bCs/>
                      <w:color w:val="000000"/>
                      <w:szCs w:val="21"/>
                    </w:rPr>
                    <w:t>100%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40" w:hRule="exact"/>
              </w:trPr>
              <w:tc>
                <w:tcPr>
                  <w:tcW w:w="3544" w:type="dxa"/>
                  <w:vAlign w:val="center"/>
                </w:tcPr>
                <w:p>
                  <w:pPr>
                    <w:spacing w:line="240" w:lineRule="exact"/>
                    <w:rPr>
                      <w:rFonts w:ascii="宋体" w:hAnsi="宋体"/>
                      <w:bCs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/>
                      <w:bCs/>
                      <w:color w:val="000000"/>
                      <w:szCs w:val="21"/>
                    </w:rPr>
                    <w:t>火灾发生率0</w:t>
                  </w:r>
                </w:p>
              </w:tc>
              <w:tc>
                <w:tcPr>
                  <w:tcW w:w="2126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宋体" w:hAnsi="宋体"/>
                      <w:bCs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/>
                      <w:bCs/>
                      <w:color w:val="000000"/>
                      <w:szCs w:val="21"/>
                    </w:rPr>
                    <w:t>0</w:t>
                  </w:r>
                </w:p>
              </w:tc>
            </w:tr>
          </w:tbl>
          <w:p>
            <w:pPr>
              <w:spacing w:line="360" w:lineRule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考核情况，20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日经查已完成。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>
            <w:pPr>
              <w:spacing w:line="360" w:lineRule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环境因素</w:t>
            </w:r>
          </w:p>
        </w:tc>
        <w:tc>
          <w:tcPr>
            <w:tcW w:w="1311" w:type="dxa"/>
          </w:tcPr>
          <w:p>
            <w:pPr>
              <w:spacing w:line="360" w:lineRule="auto"/>
              <w:rPr>
                <w:rFonts w:ascii="楷体" w:hAnsi="楷体" w:eastAsia="楷体" w:cs="楷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 w:cs="楷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 w:cs="楷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E:6.1.2</w:t>
            </w:r>
          </w:p>
        </w:tc>
        <w:tc>
          <w:tcPr>
            <w:tcW w:w="10004" w:type="dxa"/>
          </w:tcPr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按照办公过程及设备管理支持过程对环境因素进行了辨识，辨识时考虑了三种时态：过去、现在和将来，和三种状态：正常、异常和紧急。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设备科相关的环境因素主要包括水电消耗、办公纸张消耗和排放、工艺设计不合理造成的资源浪费等。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设备科重要环境因素：固体废弃物的排放、火灾事故的发生。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控制措施：固废分类存放、垃圾等由办公室负责按规定处置，日常培训教育，配备消防器材、应急预案等措施。</w:t>
            </w:r>
          </w:p>
          <w:p>
            <w:pPr>
              <w:snapToGrid w:val="0"/>
              <w:spacing w:line="360" w:lineRule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   部门识别和评价基本充分，符合规定要求。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1809" w:type="dxa"/>
          </w:tcPr>
          <w:p>
            <w:pPr>
              <w:spacing w:line="360" w:lineRule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运行控制和策划</w:t>
            </w:r>
          </w:p>
        </w:tc>
        <w:tc>
          <w:tcPr>
            <w:tcW w:w="1311" w:type="dxa"/>
          </w:tcPr>
          <w:p>
            <w:pPr>
              <w:spacing w:line="360" w:lineRule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E8.1</w:t>
            </w:r>
          </w:p>
        </w:tc>
        <w:tc>
          <w:tcPr>
            <w:tcW w:w="10004" w:type="dxa"/>
          </w:tcPr>
          <w:p>
            <w:pPr>
              <w:spacing w:line="360" w:lineRule="auto"/>
              <w:ind w:firstLine="480" w:firstLineChars="20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本部门办公中所使用的办公用品均由公司办公室负责统一打印、复印，产生的废弃物，由办公室统一处理。对可回收的固体废弃物，一部分由厂家回收，厂家不回收的公司统一回收再利用或由物资回收公司处理，不可回收的废弃物由公司办公室统一处理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设备科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在车间现场时注意碰伤、砸伤、滑倒等人身伤害，进入车间必须穿戴工作服、劳保鞋，在车间遵守环保制度，禁止吸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sz w:val="24"/>
                <w:szCs w:val="24"/>
              </w:rPr>
              <w:t>烟，垃圾放入分类垃圾箱。</w:t>
            </w:r>
          </w:p>
          <w:p>
            <w:pPr>
              <w:tabs>
                <w:tab w:val="left" w:pos="6597"/>
              </w:tabs>
              <w:spacing w:line="360" w:lineRule="auto"/>
              <w:ind w:firstLine="480" w:firstLineChars="20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设备科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人参与了公司组织的消防应急预案演练，通过演练学到了应急和救援的知识，基本符合。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809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311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0004" w:type="dxa"/>
          </w:tcPr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585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ascii="楷体" w:hAnsi="楷体" w:eastAsia="楷体"/>
        </w:rPr>
      </w:pPr>
      <w:r>
        <w:rPr>
          <w:rFonts w:ascii="楷体" w:hAnsi="楷体" w:eastAsia="楷体"/>
        </w:rPr>
        <w:ptab w:relativeTo="margin" w:alignment="center" w:leader="none"/>
      </w:r>
    </w:p>
    <w:p>
      <w:pPr>
        <w:spacing w:line="360" w:lineRule="auto"/>
        <w:rPr>
          <w:rFonts w:ascii="楷体" w:hAnsi="楷体" w:eastAsia="楷体"/>
        </w:rPr>
      </w:pPr>
    </w:p>
    <w:p>
      <w:pPr>
        <w:pStyle w:val="3"/>
        <w:spacing w:line="360" w:lineRule="auto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0" t="0" r="9525" b="9525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3074" o:spid="_x0000_s3074" o:spt="202" type="#_x0000_t202" style="position:absolute;left:0pt;margin-left:620.4pt;margin-top:12.55pt;height:20.2pt;width:102.7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</w:txbxContent>
          </v:textbox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56" w:firstLineChars="400"/>
      <w:jc w:val="left"/>
    </w:pP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9973B4"/>
    <w:rsid w:val="00004BC6"/>
    <w:rsid w:val="00010B05"/>
    <w:rsid w:val="00020CA6"/>
    <w:rsid w:val="000214B6"/>
    <w:rsid w:val="00032462"/>
    <w:rsid w:val="0003373A"/>
    <w:rsid w:val="0005199E"/>
    <w:rsid w:val="0005697E"/>
    <w:rsid w:val="00081821"/>
    <w:rsid w:val="000849D2"/>
    <w:rsid w:val="000A5E44"/>
    <w:rsid w:val="000A6DBB"/>
    <w:rsid w:val="000B1394"/>
    <w:rsid w:val="000B13C1"/>
    <w:rsid w:val="000B40BD"/>
    <w:rsid w:val="000C123B"/>
    <w:rsid w:val="000E2B69"/>
    <w:rsid w:val="000E77E7"/>
    <w:rsid w:val="000F0B40"/>
    <w:rsid w:val="000F215B"/>
    <w:rsid w:val="000F35F1"/>
    <w:rsid w:val="000F49B5"/>
    <w:rsid w:val="001037D5"/>
    <w:rsid w:val="00127276"/>
    <w:rsid w:val="00133F17"/>
    <w:rsid w:val="00171246"/>
    <w:rsid w:val="00191AFC"/>
    <w:rsid w:val="001A2D7F"/>
    <w:rsid w:val="001A3DF8"/>
    <w:rsid w:val="001C5C73"/>
    <w:rsid w:val="001C5C87"/>
    <w:rsid w:val="00214671"/>
    <w:rsid w:val="00221E12"/>
    <w:rsid w:val="00222532"/>
    <w:rsid w:val="00234803"/>
    <w:rsid w:val="00237445"/>
    <w:rsid w:val="002926AE"/>
    <w:rsid w:val="00295B8A"/>
    <w:rsid w:val="002A0E6E"/>
    <w:rsid w:val="002A1B7E"/>
    <w:rsid w:val="002A7679"/>
    <w:rsid w:val="002B018A"/>
    <w:rsid w:val="002C3E0D"/>
    <w:rsid w:val="002D41FB"/>
    <w:rsid w:val="002E09DF"/>
    <w:rsid w:val="002E1E1D"/>
    <w:rsid w:val="002E1F4E"/>
    <w:rsid w:val="002F4DA9"/>
    <w:rsid w:val="003358F7"/>
    <w:rsid w:val="00337922"/>
    <w:rsid w:val="00340867"/>
    <w:rsid w:val="00342857"/>
    <w:rsid w:val="00355472"/>
    <w:rsid w:val="00361197"/>
    <w:rsid w:val="003627B6"/>
    <w:rsid w:val="003708D5"/>
    <w:rsid w:val="00380837"/>
    <w:rsid w:val="00381A3A"/>
    <w:rsid w:val="003836CA"/>
    <w:rsid w:val="00386A98"/>
    <w:rsid w:val="003B712F"/>
    <w:rsid w:val="003D6BE3"/>
    <w:rsid w:val="003F20A5"/>
    <w:rsid w:val="00405D5F"/>
    <w:rsid w:val="00410914"/>
    <w:rsid w:val="00425E89"/>
    <w:rsid w:val="0043494E"/>
    <w:rsid w:val="00453CC3"/>
    <w:rsid w:val="00465FE1"/>
    <w:rsid w:val="00475FEA"/>
    <w:rsid w:val="00477299"/>
    <w:rsid w:val="004772FA"/>
    <w:rsid w:val="00491735"/>
    <w:rsid w:val="004B217F"/>
    <w:rsid w:val="004B5E36"/>
    <w:rsid w:val="004C07FE"/>
    <w:rsid w:val="00500FC6"/>
    <w:rsid w:val="00521CF0"/>
    <w:rsid w:val="00536930"/>
    <w:rsid w:val="00564E53"/>
    <w:rsid w:val="00583277"/>
    <w:rsid w:val="00592C3E"/>
    <w:rsid w:val="005A000F"/>
    <w:rsid w:val="005B0413"/>
    <w:rsid w:val="005B6888"/>
    <w:rsid w:val="005E489C"/>
    <w:rsid w:val="005F3411"/>
    <w:rsid w:val="005F6C65"/>
    <w:rsid w:val="00600F02"/>
    <w:rsid w:val="00603024"/>
    <w:rsid w:val="0060444D"/>
    <w:rsid w:val="00611DAE"/>
    <w:rsid w:val="00642776"/>
    <w:rsid w:val="00644FE2"/>
    <w:rsid w:val="00645FB8"/>
    <w:rsid w:val="00651986"/>
    <w:rsid w:val="006545E8"/>
    <w:rsid w:val="00665980"/>
    <w:rsid w:val="006702AA"/>
    <w:rsid w:val="0067640C"/>
    <w:rsid w:val="00692C4C"/>
    <w:rsid w:val="00694F0E"/>
    <w:rsid w:val="00695256"/>
    <w:rsid w:val="00695570"/>
    <w:rsid w:val="00695C73"/>
    <w:rsid w:val="00696AF1"/>
    <w:rsid w:val="006A3B31"/>
    <w:rsid w:val="006A68F3"/>
    <w:rsid w:val="006B4127"/>
    <w:rsid w:val="006C40B9"/>
    <w:rsid w:val="006D2A9F"/>
    <w:rsid w:val="006E678B"/>
    <w:rsid w:val="006F594E"/>
    <w:rsid w:val="007170AA"/>
    <w:rsid w:val="007171D0"/>
    <w:rsid w:val="00726F7C"/>
    <w:rsid w:val="00732B66"/>
    <w:rsid w:val="007406DE"/>
    <w:rsid w:val="00743E79"/>
    <w:rsid w:val="00751C37"/>
    <w:rsid w:val="007757F3"/>
    <w:rsid w:val="00777EAC"/>
    <w:rsid w:val="007815DC"/>
    <w:rsid w:val="007A47FB"/>
    <w:rsid w:val="007B106B"/>
    <w:rsid w:val="007B275D"/>
    <w:rsid w:val="007E6AEB"/>
    <w:rsid w:val="007F01EC"/>
    <w:rsid w:val="007F7DF2"/>
    <w:rsid w:val="008079FA"/>
    <w:rsid w:val="008270AE"/>
    <w:rsid w:val="0085122B"/>
    <w:rsid w:val="00864902"/>
    <w:rsid w:val="00880718"/>
    <w:rsid w:val="00882522"/>
    <w:rsid w:val="00885823"/>
    <w:rsid w:val="00890931"/>
    <w:rsid w:val="00896C56"/>
    <w:rsid w:val="008973EE"/>
    <w:rsid w:val="008D089D"/>
    <w:rsid w:val="008F0B04"/>
    <w:rsid w:val="008F1AB9"/>
    <w:rsid w:val="008F76A9"/>
    <w:rsid w:val="00904E1B"/>
    <w:rsid w:val="00930694"/>
    <w:rsid w:val="009323D0"/>
    <w:rsid w:val="0093521F"/>
    <w:rsid w:val="00945677"/>
    <w:rsid w:val="00946670"/>
    <w:rsid w:val="00962F78"/>
    <w:rsid w:val="0096609F"/>
    <w:rsid w:val="009711D4"/>
    <w:rsid w:val="00971600"/>
    <w:rsid w:val="0097317D"/>
    <w:rsid w:val="009973B4"/>
    <w:rsid w:val="009E30DA"/>
    <w:rsid w:val="009E35C0"/>
    <w:rsid w:val="009F7EED"/>
    <w:rsid w:val="00A04935"/>
    <w:rsid w:val="00A138EC"/>
    <w:rsid w:val="00A456AF"/>
    <w:rsid w:val="00A4606C"/>
    <w:rsid w:val="00A62689"/>
    <w:rsid w:val="00A653E2"/>
    <w:rsid w:val="00A76D36"/>
    <w:rsid w:val="00A801DE"/>
    <w:rsid w:val="00A90A22"/>
    <w:rsid w:val="00AB41FC"/>
    <w:rsid w:val="00AB4BFA"/>
    <w:rsid w:val="00AB7D2F"/>
    <w:rsid w:val="00AC0A90"/>
    <w:rsid w:val="00AC19B4"/>
    <w:rsid w:val="00AF0AAB"/>
    <w:rsid w:val="00B0685B"/>
    <w:rsid w:val="00B166EA"/>
    <w:rsid w:val="00B411A9"/>
    <w:rsid w:val="00B45C2D"/>
    <w:rsid w:val="00B8202D"/>
    <w:rsid w:val="00B931E4"/>
    <w:rsid w:val="00B95F69"/>
    <w:rsid w:val="00BA1E88"/>
    <w:rsid w:val="00BA25C0"/>
    <w:rsid w:val="00BC2015"/>
    <w:rsid w:val="00BD2C7A"/>
    <w:rsid w:val="00BD6549"/>
    <w:rsid w:val="00BE2A1A"/>
    <w:rsid w:val="00BF4EC2"/>
    <w:rsid w:val="00BF597E"/>
    <w:rsid w:val="00C31C73"/>
    <w:rsid w:val="00C51A36"/>
    <w:rsid w:val="00C548BE"/>
    <w:rsid w:val="00C55228"/>
    <w:rsid w:val="00C67A2A"/>
    <w:rsid w:val="00C67E19"/>
    <w:rsid w:val="00C67E47"/>
    <w:rsid w:val="00C71E85"/>
    <w:rsid w:val="00C86F9B"/>
    <w:rsid w:val="00CB260B"/>
    <w:rsid w:val="00CC2F1B"/>
    <w:rsid w:val="00CC3D9A"/>
    <w:rsid w:val="00CE315A"/>
    <w:rsid w:val="00CE7BE1"/>
    <w:rsid w:val="00CF1726"/>
    <w:rsid w:val="00CF36EC"/>
    <w:rsid w:val="00CF6C5C"/>
    <w:rsid w:val="00CF7E7F"/>
    <w:rsid w:val="00D003E1"/>
    <w:rsid w:val="00D06F59"/>
    <w:rsid w:val="00D073AC"/>
    <w:rsid w:val="00D0742D"/>
    <w:rsid w:val="00D21285"/>
    <w:rsid w:val="00D3392D"/>
    <w:rsid w:val="00D43964"/>
    <w:rsid w:val="00D55E69"/>
    <w:rsid w:val="00D562F6"/>
    <w:rsid w:val="00D663A0"/>
    <w:rsid w:val="00D70B37"/>
    <w:rsid w:val="00D83753"/>
    <w:rsid w:val="00D8388C"/>
    <w:rsid w:val="00D838ED"/>
    <w:rsid w:val="00D91EE4"/>
    <w:rsid w:val="00DA7238"/>
    <w:rsid w:val="00DB5EE9"/>
    <w:rsid w:val="00DD15AC"/>
    <w:rsid w:val="00DE2645"/>
    <w:rsid w:val="00DE2D80"/>
    <w:rsid w:val="00DF72F9"/>
    <w:rsid w:val="00E038E4"/>
    <w:rsid w:val="00E06FC4"/>
    <w:rsid w:val="00E11153"/>
    <w:rsid w:val="00E14458"/>
    <w:rsid w:val="00E173A4"/>
    <w:rsid w:val="00E43418"/>
    <w:rsid w:val="00E43822"/>
    <w:rsid w:val="00E63714"/>
    <w:rsid w:val="00E65129"/>
    <w:rsid w:val="00E82C6A"/>
    <w:rsid w:val="00E95A68"/>
    <w:rsid w:val="00E97424"/>
    <w:rsid w:val="00EA55F7"/>
    <w:rsid w:val="00EA6F97"/>
    <w:rsid w:val="00EB0164"/>
    <w:rsid w:val="00EC0858"/>
    <w:rsid w:val="00EC42F5"/>
    <w:rsid w:val="00EC49DA"/>
    <w:rsid w:val="00ED0F62"/>
    <w:rsid w:val="00EE654C"/>
    <w:rsid w:val="00EF5938"/>
    <w:rsid w:val="00F136ED"/>
    <w:rsid w:val="00F35603"/>
    <w:rsid w:val="00F606E1"/>
    <w:rsid w:val="00F721C7"/>
    <w:rsid w:val="00F83639"/>
    <w:rsid w:val="00F840C3"/>
    <w:rsid w:val="00F94E47"/>
    <w:rsid w:val="00F956F5"/>
    <w:rsid w:val="00FA0833"/>
    <w:rsid w:val="00FA350D"/>
    <w:rsid w:val="00FC0C21"/>
    <w:rsid w:val="00FC5B50"/>
    <w:rsid w:val="00FC7CBE"/>
    <w:rsid w:val="00FD2869"/>
    <w:rsid w:val="00FD5EE5"/>
    <w:rsid w:val="00FD72A6"/>
    <w:rsid w:val="0BD61C04"/>
    <w:rsid w:val="0C0905E8"/>
    <w:rsid w:val="0E833C6F"/>
    <w:rsid w:val="10220FE3"/>
    <w:rsid w:val="108219C2"/>
    <w:rsid w:val="154B3CD2"/>
    <w:rsid w:val="388A2F63"/>
    <w:rsid w:val="3E1D23AE"/>
    <w:rsid w:val="45884F4A"/>
    <w:rsid w:val="5B6F404D"/>
    <w:rsid w:val="5EA12B9A"/>
    <w:rsid w:val="6599757D"/>
    <w:rsid w:val="6C1E2B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635</Words>
  <Characters>683</Characters>
  <Lines>5</Lines>
  <Paragraphs>1</Paragraphs>
  <TotalTime>0</TotalTime>
  <ScaleCrop>false</ScaleCrop>
  <LinksUpToDate>false</LinksUpToDate>
  <CharactersWithSpaces>727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郭力</cp:lastModifiedBy>
  <dcterms:modified xsi:type="dcterms:W3CDTF">2022-08-23T02:30:53Z</dcterms:modified>
  <cp:revision>337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6D6B8B664EB54BC290436E8D7CCD2FB5</vt:lpwstr>
  </property>
</Properties>
</file>