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-711200</wp:posOffset>
            </wp:positionH>
            <wp:positionV relativeFrom="paragraph">
              <wp:posOffset>-810260</wp:posOffset>
            </wp:positionV>
            <wp:extent cx="7185025" cy="10143490"/>
            <wp:effectExtent l="0" t="0" r="3175" b="3810"/>
            <wp:wrapNone/>
            <wp:docPr id="1" name="图片 1" descr="扫描全能王 2022-07-24 17.1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24 17.1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5025" cy="1014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0039-2019-2022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周婷婷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查，编号030451475 杠杆千分尺，经2022年5月11日校准，未对该计量器具进行计量确认。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 19022-2003  标准7.1.1条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2022.7.24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立刻对该计量器具进行计量确认，举一反三对所有计量器具计量确认检查避免类似现象发生。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0E127B3"/>
    <w:rsid w:val="52BA66DD"/>
    <w:rsid w:val="58026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2022-07-24T09:28:54Z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5DA3EB7434B44C22B66E046829D15AFE</vt:lpwstr>
  </property>
</Properties>
</file>