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0816-2021-QEO-2022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安徽国登管业科技有限公司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安徽国登管业科技有限公司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安徽省合肥市商贸物流开发区唐安路以北、大彭路以西</w:t>
            </w:r>
            <w:bookmarkEnd w:id="6"/>
          </w:p>
        </w:tc>
        <w:tc>
          <w:tcPr>
            <w:tcW w:w="1242" w:type="dxa"/>
            <w:vMerge w:val="restart"/>
            <w:vAlign w:val="center"/>
          </w:tcPr>
          <w:p>
            <w:r>
              <w:rPr>
                <w:rFonts w:hint="eastAsia"/>
              </w:rPr>
              <w:t>邮编</w:t>
            </w:r>
          </w:p>
        </w:tc>
        <w:tc>
          <w:tcPr>
            <w:tcW w:w="1771" w:type="dxa"/>
          </w:tcPr>
          <w:p>
            <w:bookmarkStart w:id="7" w:name="注册邮编"/>
            <w:r>
              <w:t>231602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安徽省合肥市商贸物流开发区唐安路以北、大彭路以西</w:t>
            </w:r>
            <w:bookmarkEnd w:id="8"/>
          </w:p>
        </w:tc>
        <w:tc>
          <w:tcPr>
            <w:tcW w:w="1242" w:type="dxa"/>
            <w:vMerge w:val="continue"/>
            <w:vAlign w:val="center"/>
          </w:tcPr>
          <w:p/>
        </w:tc>
        <w:tc>
          <w:tcPr>
            <w:tcW w:w="1771" w:type="dxa"/>
          </w:tcPr>
          <w:p>
            <w:bookmarkStart w:id="9" w:name="办公邮编"/>
            <w:r>
              <w:t>231602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王亚蓉</w:t>
            </w:r>
            <w:bookmarkEnd w:id="10"/>
          </w:p>
        </w:tc>
        <w:tc>
          <w:tcPr>
            <w:tcW w:w="1313" w:type="dxa"/>
            <w:vAlign w:val="center"/>
          </w:tcPr>
          <w:p>
            <w:r>
              <w:rPr>
                <w:rFonts w:hint="eastAsia"/>
              </w:rPr>
              <w:t>电话.</w:t>
            </w:r>
          </w:p>
        </w:tc>
        <w:tc>
          <w:tcPr>
            <w:tcW w:w="2180" w:type="dxa"/>
            <w:vAlign w:val="center"/>
          </w:tcPr>
          <w:p>
            <w:bookmarkStart w:id="11" w:name="联系人电话"/>
            <w:r>
              <w:t>0551-62529056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张正梅</w:t>
            </w:r>
            <w:bookmarkEnd w:id="13"/>
          </w:p>
        </w:tc>
        <w:tc>
          <w:tcPr>
            <w:tcW w:w="1313" w:type="dxa"/>
            <w:vAlign w:val="center"/>
          </w:tcPr>
          <w:p>
            <w:r>
              <w:rPr>
                <w:rFonts w:hint="eastAsia"/>
              </w:rPr>
              <w:t>管理者代表</w:t>
            </w:r>
          </w:p>
        </w:tc>
        <w:tc>
          <w:tcPr>
            <w:tcW w:w="2180" w:type="dxa"/>
          </w:tcPr>
          <w:p>
            <w:bookmarkStart w:id="14" w:name="管理者代表"/>
            <w:r>
              <w:t>王亚蓉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lang w:val="en-US" w:eastAsia="zh-CN"/>
              </w:rPr>
            </w:pPr>
            <w:r>
              <w:rPr>
                <w:rFonts w:hint="default"/>
                <w:lang w:val="en-US" w:eastAsia="zh-CN"/>
              </w:rPr>
              <w:t>生产工艺规程：</w:t>
            </w:r>
          </w:p>
          <w:p>
            <w:pPr>
              <w:rPr>
                <w:rFonts w:hint="default"/>
                <w:lang w:val="en-US" w:eastAsia="zh-CN"/>
              </w:rPr>
            </w:pPr>
            <w:r>
              <w:rPr>
                <w:rFonts w:hint="default"/>
                <w:lang w:val="en-US" w:eastAsia="zh-CN"/>
              </w:rPr>
              <w:t>配料、干燥→塑化挤出 →真空定径、冷却成型→</w:t>
            </w:r>
            <w:r>
              <w:rPr>
                <w:rFonts w:hint="eastAsia"/>
                <w:lang w:val="en-US" w:eastAsia="zh-CN"/>
              </w:rPr>
              <w:t>打码</w:t>
            </w:r>
            <w:r>
              <w:rPr>
                <w:rFonts w:hint="default"/>
                <w:lang w:val="en-US" w:eastAsia="zh-CN"/>
              </w:rPr>
              <w:t>→牵引→定长切割→检验→</w:t>
            </w:r>
            <w:r>
              <w:rPr>
                <w:rFonts w:hint="eastAsia"/>
                <w:lang w:val="en-US" w:eastAsia="zh-CN"/>
              </w:rPr>
              <w:t>包装入库</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2022年08月01日 上午至2022年08月03日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Q：聚氯乙烯（PVC）、聚乙烯（PE）、聚丙烯（PP）管材/管件、许可范围内给水用聚乙烯（PE）管材/管件的生产及销售</w:t>
            </w:r>
          </w:p>
          <w:p>
            <w:r>
              <w:t>O：聚氯乙烯（PVC）、聚乙烯（PE）、聚丙烯（PP）管材/管件、许可范围内给水用聚乙烯（PE）管材/管件的生产及销售所涉及场所的相关职业健康安全管理活动</w:t>
            </w:r>
          </w:p>
          <w:p>
            <w:r>
              <w:t>E：聚氯乙烯（PVC）、聚乙烯（PE）、聚丙烯（PP）管材/管件、许可范围内给水用聚乙烯（PE）管材/管件的生产及销售所涉及场所的相关环境管理活动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Q：14.02.01</w:t>
            </w:r>
          </w:p>
          <w:p>
            <w:r>
              <w:t>O：14.02.01</w:t>
            </w:r>
          </w:p>
          <w:p>
            <w:r>
              <w:t>E：14.02.01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pPr>
              <w:keepNext w:val="0"/>
              <w:keepLines w:val="0"/>
              <w:suppressLineNumbers w:val="0"/>
              <w:spacing w:before="0" w:beforeAutospacing="0" w:after="0" w:afterAutospacing="0"/>
              <w:ind w:left="0" w:leftChars="0" w:right="0" w:rightChars="0"/>
            </w:pPr>
            <w:r>
              <w:rPr>
                <w:rFonts w:hint="eastAsia"/>
                <w:color w:val="auto"/>
                <w:szCs w:val="18"/>
                <w:u w:val="single"/>
              </w:rPr>
              <w:t xml:space="preserve"> </w:t>
            </w:r>
            <w:r>
              <w:rPr>
                <w:rFonts w:hint="eastAsia"/>
                <w:color w:val="auto"/>
                <w:szCs w:val="18"/>
                <w:u w:val="single"/>
                <w:lang w:val="en-US" w:eastAsia="zh-CN"/>
              </w:rPr>
              <w:t>2021</w:t>
            </w:r>
            <w:r>
              <w:rPr>
                <w:rFonts w:hint="eastAsia"/>
                <w:color w:val="auto"/>
                <w:szCs w:val="18"/>
                <w:u w:val="single"/>
              </w:rPr>
              <w:t xml:space="preserve">  </w:t>
            </w:r>
            <w:r>
              <w:rPr>
                <w:rFonts w:hint="eastAsia"/>
                <w:color w:val="auto"/>
                <w:szCs w:val="18"/>
              </w:rPr>
              <w:t>年</w:t>
            </w:r>
            <w:r>
              <w:rPr>
                <w:rFonts w:hint="eastAsia"/>
                <w:color w:val="auto"/>
                <w:szCs w:val="18"/>
                <w:u w:val="single"/>
                <w:lang w:val="en-US" w:eastAsia="zh-CN"/>
              </w:rPr>
              <w:t xml:space="preserve"> 3</w:t>
            </w:r>
            <w:r>
              <w:rPr>
                <w:rFonts w:hint="eastAsia"/>
                <w:color w:val="auto"/>
                <w:szCs w:val="18"/>
                <w:u w:val="single"/>
              </w:rPr>
              <w:t xml:space="preserve">  </w:t>
            </w:r>
            <w:r>
              <w:rPr>
                <w:rFonts w:hint="eastAsia"/>
                <w:color w:val="auto"/>
                <w:szCs w:val="18"/>
              </w:rPr>
              <w:t>月</w:t>
            </w:r>
            <w:r>
              <w:rPr>
                <w:rFonts w:hint="eastAsia"/>
                <w:color w:val="auto"/>
                <w:szCs w:val="18"/>
                <w:u w:val="single"/>
              </w:rPr>
              <w:t xml:space="preserve"> </w:t>
            </w:r>
            <w:r>
              <w:rPr>
                <w:rFonts w:hint="eastAsia"/>
                <w:color w:val="auto"/>
                <w:szCs w:val="18"/>
                <w:u w:val="single"/>
                <w:lang w:val="en-US" w:eastAsia="zh-CN"/>
              </w:rPr>
              <w:t>1</w:t>
            </w:r>
            <w:r>
              <w:rPr>
                <w:rFonts w:hint="eastAsia"/>
                <w:color w:val="auto"/>
                <w:szCs w:val="18"/>
                <w:u w:val="single"/>
              </w:rPr>
              <w:t xml:space="preserve">  </w:t>
            </w:r>
            <w:r>
              <w:rPr>
                <w:rFonts w:hint="eastAsia"/>
                <w:color w:val="auto"/>
                <w:szCs w:val="18"/>
              </w:rPr>
              <w:t>日</w:t>
            </w:r>
          </w:p>
        </w:tc>
        <w:tc>
          <w:tcPr>
            <w:tcW w:w="1883" w:type="dxa"/>
            <w:vAlign w:val="center"/>
          </w:tcPr>
          <w:p>
            <w:pPr>
              <w:keepNext w:val="0"/>
              <w:keepLines w:val="0"/>
              <w:suppressLineNumbers w:val="0"/>
              <w:spacing w:before="0" w:beforeAutospacing="0" w:after="0" w:afterAutospacing="0"/>
              <w:ind w:left="0" w:leftChars="0" w:right="0" w:rightChars="0"/>
            </w:pPr>
            <w:r>
              <w:rPr>
                <w:rFonts w:hint="eastAsia"/>
                <w:lang w:val="en-US" w:eastAsia="zh-CN"/>
              </w:rPr>
              <w:t>管理体系运行已超过3个月</w:t>
            </w:r>
          </w:p>
        </w:tc>
        <w:tc>
          <w:tcPr>
            <w:tcW w:w="3215" w:type="dxa"/>
            <w:vAlign w:val="center"/>
          </w:tcPr>
          <w:p>
            <w:pPr>
              <w:keepNext w:val="0"/>
              <w:keepLines w:val="0"/>
              <w:suppressLineNumbers w:val="0"/>
              <w:spacing w:before="0" w:beforeAutospacing="0" w:after="0" w:afterAutospacing="0"/>
              <w:ind w:left="0" w:leftChars="0" w:right="0" w:rightChars="0"/>
            </w:pPr>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keepNext w:val="0"/>
              <w:keepLines w:val="0"/>
              <w:suppressLineNumbers w:val="0"/>
              <w:spacing w:before="0" w:beforeAutospacing="0" w:after="0" w:afterAutospacing="0"/>
              <w:ind w:left="0" w:leftChars="0" w:right="0" w:rightChars="0"/>
            </w:pPr>
            <w:r>
              <w:rPr>
                <w:rFonts w:hint="eastAsia"/>
                <w:b/>
                <w:sz w:val="21"/>
                <w:szCs w:val="21"/>
              </w:rPr>
              <w:t>2021年0</w:t>
            </w:r>
            <w:r>
              <w:rPr>
                <w:rFonts w:hint="eastAsia"/>
                <w:b/>
                <w:sz w:val="21"/>
                <w:szCs w:val="21"/>
                <w:lang w:val="en-US" w:eastAsia="zh-CN"/>
              </w:rPr>
              <w:t>8</w:t>
            </w:r>
            <w:r>
              <w:rPr>
                <w:rFonts w:hint="eastAsia"/>
                <w:b/>
                <w:sz w:val="21"/>
                <w:szCs w:val="21"/>
              </w:rPr>
              <w:t>月</w:t>
            </w:r>
            <w:r>
              <w:rPr>
                <w:rFonts w:hint="eastAsia"/>
                <w:b/>
                <w:sz w:val="21"/>
                <w:szCs w:val="21"/>
                <w:lang w:val="en-US" w:eastAsia="zh-CN"/>
              </w:rPr>
              <w:t>03</w:t>
            </w:r>
            <w:r>
              <w:rPr>
                <w:rFonts w:hint="eastAsia"/>
                <w:b/>
                <w:sz w:val="21"/>
                <w:szCs w:val="21"/>
              </w:rPr>
              <w:t>日</w:t>
            </w:r>
          </w:p>
        </w:tc>
        <w:tc>
          <w:tcPr>
            <w:tcW w:w="1883"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认证证书有效期</w:t>
            </w:r>
          </w:p>
          <w:p>
            <w:pPr>
              <w:keepNext w:val="0"/>
              <w:keepLines w:val="0"/>
              <w:suppressLineNumbers w:val="0"/>
              <w:spacing w:before="0" w:beforeAutospacing="0" w:after="0" w:afterAutospacing="0"/>
              <w:ind w:left="0" w:leftChars="0" w:right="0" w:rightChars="0"/>
            </w:pPr>
            <w:r>
              <w:rPr>
                <w:rFonts w:hint="eastAsia"/>
                <w:lang w:val="en-US" w:eastAsia="zh-CN"/>
              </w:rPr>
              <w:t>（初审除外）</w:t>
            </w:r>
          </w:p>
        </w:tc>
        <w:tc>
          <w:tcPr>
            <w:tcW w:w="3215" w:type="dxa"/>
            <w:vAlign w:val="center"/>
          </w:tcPr>
          <w:p>
            <w:pPr>
              <w:keepNext w:val="0"/>
              <w:keepLines w:val="0"/>
              <w:suppressLineNumbers w:val="0"/>
              <w:spacing w:before="0" w:beforeAutospacing="0" w:after="0" w:afterAutospacing="0"/>
              <w:ind w:left="0" w:leftChars="0" w:right="0" w:rightChars="0"/>
            </w:pPr>
            <w:r>
              <w:rPr>
                <w:rFonts w:hint="eastAsia"/>
                <w:lang w:val="en-US" w:eastAsia="zh-CN"/>
              </w:rPr>
              <w:t>有效至2024年8月     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keepNext w:val="0"/>
              <w:keepLines w:val="0"/>
              <w:suppressLineNumbers w:val="0"/>
              <w:spacing w:before="40" w:beforeAutospacing="0" w:after="40" w:afterAutospacing="0" w:line="240" w:lineRule="auto"/>
              <w:ind w:left="0" w:leftChars="0" w:right="0" w:rightChars="0"/>
              <w:rPr>
                <w:lang w:eastAsia="ja-JP"/>
              </w:rPr>
            </w:pPr>
            <w:r>
              <w:rPr>
                <w:rFonts w:hint="eastAsia" w:eastAsia="黑体"/>
                <w:sz w:val="21"/>
                <w:szCs w:val="21"/>
                <w:lang w:eastAsia="ja-JP"/>
              </w:rPr>
              <w:t>01</w:t>
            </w:r>
          </w:p>
        </w:tc>
        <w:tc>
          <w:tcPr>
            <w:tcW w:w="2267" w:type="dxa"/>
            <w:vAlign w:val="top"/>
          </w:tcPr>
          <w:p>
            <w:pPr>
              <w:keepNext w:val="0"/>
              <w:keepLines w:val="0"/>
              <w:suppressLineNumbers w:val="0"/>
              <w:spacing w:before="40" w:beforeAutospacing="0" w:after="40" w:afterAutospacing="0" w:line="240" w:lineRule="auto"/>
              <w:ind w:left="0" w:right="0"/>
              <w:rPr>
                <w:rFonts w:hint="eastAsia"/>
                <w:sz w:val="21"/>
                <w:szCs w:val="21"/>
              </w:rPr>
            </w:pPr>
            <w:r>
              <w:rPr>
                <w:rFonts w:hint="eastAsia"/>
                <w:sz w:val="21"/>
                <w:szCs w:val="21"/>
                <w:lang w:eastAsia="zh-CN"/>
              </w:rPr>
              <w:t>安徽国登管业科技有限公司</w:t>
            </w:r>
          </w:p>
          <w:p>
            <w:pPr>
              <w:keepNext w:val="0"/>
              <w:keepLines w:val="0"/>
              <w:suppressLineNumbers w:val="0"/>
              <w:spacing w:before="40" w:beforeAutospacing="0" w:after="40" w:afterAutospacing="0" w:line="240" w:lineRule="auto"/>
              <w:ind w:left="0" w:leftChars="0" w:right="0" w:rightChars="0"/>
              <w:rPr>
                <w:lang w:val="de-DE" w:eastAsia="ja-JP"/>
              </w:rPr>
            </w:pPr>
            <w:r>
              <w:rPr>
                <w:rFonts w:hint="eastAsia" w:asciiTheme="minorEastAsia" w:hAnsiTheme="minorEastAsia" w:eastAsiaTheme="minorEastAsia"/>
                <w:sz w:val="20"/>
                <w:lang w:eastAsia="zh-CN"/>
              </w:rPr>
              <w:t>安徽省合肥市商贸物流开发区唐安路以北、大彭路以西</w:t>
            </w:r>
          </w:p>
        </w:tc>
        <w:tc>
          <w:tcPr>
            <w:tcW w:w="2267" w:type="dxa"/>
            <w:vAlign w:val="top"/>
          </w:tcPr>
          <w:p>
            <w:pPr>
              <w:keepNext w:val="0"/>
              <w:keepLines w:val="0"/>
              <w:suppressLineNumbers w:val="0"/>
              <w:spacing w:before="40" w:beforeAutospacing="0" w:after="40" w:afterAutospacing="0" w:line="240" w:lineRule="auto"/>
              <w:ind w:left="0" w:leftChars="0" w:right="0" w:rightChars="0"/>
              <w:rPr>
                <w:lang w:val="de-DE" w:eastAsia="ja-JP"/>
              </w:rPr>
            </w:pPr>
            <w:r>
              <w:rPr>
                <w:rFonts w:hint="eastAsia" w:asciiTheme="minorEastAsia" w:hAnsiTheme="minorEastAsia" w:eastAsiaTheme="minorEastAsia"/>
                <w:sz w:val="20"/>
                <w:lang w:eastAsia="zh-CN"/>
              </w:rPr>
              <w:t>安徽省合肥市商贸物流开发区唐安路以北、大彭路以西</w:t>
            </w:r>
          </w:p>
        </w:tc>
        <w:tc>
          <w:tcPr>
            <w:tcW w:w="571" w:type="dxa"/>
            <w:vAlign w:val="center"/>
          </w:tcPr>
          <w:p>
            <w:pPr>
              <w:keepNext w:val="0"/>
              <w:keepLines w:val="0"/>
              <w:suppressLineNumbers w:val="0"/>
              <w:spacing w:before="40" w:beforeAutospacing="0" w:after="40" w:afterAutospacing="0" w:line="240" w:lineRule="auto"/>
              <w:ind w:left="0" w:leftChars="0" w:right="0" w:rightChars="0"/>
              <w:rPr>
                <w:lang w:eastAsia="ja-JP"/>
              </w:rPr>
            </w:pPr>
            <w:r>
              <w:rPr>
                <w:rFonts w:hint="eastAsia" w:eastAsia="黑体"/>
                <w:sz w:val="21"/>
                <w:szCs w:val="21"/>
                <w:lang w:val="en-US" w:eastAsia="zh-CN"/>
              </w:rPr>
              <w:t>60</w:t>
            </w:r>
          </w:p>
        </w:tc>
        <w:tc>
          <w:tcPr>
            <w:tcW w:w="2803" w:type="dxa"/>
            <w:vAlign w:val="center"/>
          </w:tcPr>
          <w:p>
            <w:pPr>
              <w:keepNext w:val="0"/>
              <w:keepLines w:val="0"/>
              <w:suppressLineNumbers w:val="0"/>
              <w:spacing w:before="0" w:beforeAutospacing="0" w:after="0" w:afterAutospacing="0"/>
              <w:ind w:left="0" w:right="0"/>
              <w:rPr>
                <w:rFonts w:hint="eastAsia" w:eastAsia="宋体"/>
                <w:sz w:val="20"/>
                <w:lang w:eastAsia="zh-CN"/>
              </w:rPr>
            </w:pPr>
            <w:r>
              <w:rPr>
                <w:rFonts w:hint="eastAsia"/>
                <w:sz w:val="20"/>
              </w:rPr>
              <w:t>Q：</w:t>
            </w:r>
            <w:r>
              <w:rPr>
                <w:rFonts w:hint="eastAsia"/>
                <w:sz w:val="20"/>
                <w:lang w:eastAsia="zh-CN"/>
              </w:rPr>
              <w:t>聚氯乙烯（PVC）、聚乙烯（PE）、聚丙烯（PP）管材/管件、许可范围内给水用聚乙烯（PE）管材/管件的生产及销售</w:t>
            </w:r>
          </w:p>
          <w:p>
            <w:pPr>
              <w:keepNext w:val="0"/>
              <w:keepLines w:val="0"/>
              <w:suppressLineNumbers w:val="0"/>
              <w:spacing w:before="0" w:beforeAutospacing="0" w:after="0" w:afterAutospacing="0"/>
              <w:ind w:left="0" w:right="0"/>
              <w:rPr>
                <w:rFonts w:hint="eastAsia"/>
                <w:sz w:val="20"/>
              </w:rPr>
            </w:pPr>
            <w:r>
              <w:rPr>
                <w:rFonts w:hint="eastAsia"/>
                <w:sz w:val="20"/>
              </w:rPr>
              <w:t>E：</w:t>
            </w:r>
            <w:r>
              <w:rPr>
                <w:rFonts w:hint="eastAsia" w:ascii="Times New Roman" w:hAnsi="Times New Roman" w:eastAsia="宋体" w:cs="Times New Roman"/>
                <w:sz w:val="20"/>
              </w:rPr>
              <w:t>聚氯乙烯（PVC）、聚乙烯（PE）、聚丙烯（PP）管材/管件、</w:t>
            </w:r>
            <w:r>
              <w:rPr>
                <w:rFonts w:hint="eastAsia"/>
                <w:sz w:val="20"/>
                <w:lang w:eastAsia="zh-CN"/>
              </w:rPr>
              <w:t>许可范围内</w:t>
            </w:r>
            <w:r>
              <w:rPr>
                <w:rFonts w:hint="eastAsia" w:ascii="Times New Roman" w:hAnsi="Times New Roman" w:eastAsia="宋体" w:cs="Times New Roman"/>
                <w:sz w:val="20"/>
              </w:rPr>
              <w:t>给水用聚乙烯（PE）管材/管件的</w:t>
            </w:r>
            <w:r>
              <w:rPr>
                <w:rFonts w:hint="eastAsia" w:ascii="Times New Roman" w:hAnsi="Times New Roman" w:eastAsia="宋体" w:cs="Times New Roman"/>
                <w:sz w:val="20"/>
                <w:lang w:eastAsia="zh-CN"/>
              </w:rPr>
              <w:t>生产</w:t>
            </w:r>
            <w:r>
              <w:rPr>
                <w:rFonts w:hint="eastAsia" w:ascii="Times New Roman" w:hAnsi="Times New Roman" w:eastAsia="宋体" w:cs="Times New Roman"/>
                <w:sz w:val="20"/>
                <w:lang w:val="en-US" w:eastAsia="zh-CN"/>
              </w:rPr>
              <w:t>及</w:t>
            </w:r>
            <w:r>
              <w:rPr>
                <w:rFonts w:hint="eastAsia" w:ascii="Times New Roman" w:hAnsi="Times New Roman" w:eastAsia="宋体" w:cs="Times New Roman"/>
                <w:sz w:val="20"/>
                <w:lang w:eastAsia="zh-CN"/>
              </w:rPr>
              <w:t>销售</w:t>
            </w:r>
            <w:r>
              <w:rPr>
                <w:rFonts w:hint="eastAsia" w:ascii="Times New Roman" w:hAnsi="Times New Roman" w:eastAsia="宋体" w:cs="Times New Roman"/>
                <w:sz w:val="20"/>
              </w:rPr>
              <w:t>所涉及场所的相关环境管理活动</w:t>
            </w:r>
          </w:p>
          <w:p>
            <w:pPr>
              <w:keepNext w:val="0"/>
              <w:keepLines w:val="0"/>
              <w:suppressLineNumbers w:val="0"/>
              <w:spacing w:before="0" w:beforeAutospacing="0" w:after="0" w:afterAutospacing="0"/>
              <w:ind w:left="0" w:leftChars="0" w:right="0" w:rightChars="0"/>
              <w:rPr>
                <w:lang w:eastAsia="ja-JP"/>
              </w:rPr>
            </w:pPr>
            <w:r>
              <w:rPr>
                <w:rFonts w:hint="eastAsia"/>
                <w:sz w:val="20"/>
              </w:rPr>
              <w:t>O：</w:t>
            </w:r>
            <w:r>
              <w:rPr>
                <w:rFonts w:hint="eastAsia" w:ascii="Times New Roman" w:hAnsi="Times New Roman" w:eastAsia="宋体" w:cs="Times New Roman"/>
                <w:sz w:val="20"/>
                <w:lang w:eastAsia="zh-CN"/>
              </w:rPr>
              <w:t>聚氯乙烯（PVC）、聚乙烯（PE）、聚丙烯（PP）管材/管件、许可范围内给水用聚乙烯（PE）管材/管件的生产及销售所涉及场所的相关职业健康安全管理活动</w:t>
            </w:r>
          </w:p>
        </w:tc>
        <w:tc>
          <w:tcPr>
            <w:tcW w:w="669" w:type="dxa"/>
            <w:vAlign w:val="center"/>
          </w:tcPr>
          <w:p>
            <w:pPr>
              <w:keepNext w:val="0"/>
              <w:keepLines w:val="0"/>
              <w:suppressLineNumbers w:val="0"/>
              <w:spacing w:before="40" w:beforeAutospacing="0" w:after="40" w:afterAutospacing="0" w:line="240" w:lineRule="auto"/>
              <w:ind w:left="0" w:leftChars="0" w:right="0" w:rightChars="0"/>
              <w:rPr>
                <w:lang w:eastAsia="ja-JP"/>
              </w:rPr>
            </w:pPr>
            <w:r>
              <w:rPr>
                <w:rFonts w:hint="eastAsia" w:eastAsia="黑体"/>
                <w:sz w:val="21"/>
                <w:szCs w:val="21"/>
                <w:lang w:val="en-US" w:eastAsia="zh-CN"/>
              </w:rPr>
              <w:t>QEO</w:t>
            </w:r>
          </w:p>
        </w:tc>
        <w:tc>
          <w:tcPr>
            <w:tcW w:w="668" w:type="dxa"/>
            <w:shd w:val="clear" w:color="auto" w:fill="FFFFFF"/>
            <w:vAlign w:val="top"/>
          </w:tcPr>
          <w:sdt>
            <w:sdtPr>
              <w:rPr>
                <w:rFonts w:hint="eastAsia" w:ascii="等线" w:hAnsi="等线" w:eastAsia="黑体" w:cs="等线"/>
                <w:kern w:val="2"/>
                <w:sz w:val="21"/>
                <w:szCs w:val="21"/>
              </w:rPr>
              <w:id w:val="271604670"/>
              <w14:checkbox>
                <w14:checked w14:val="1"/>
                <w14:checkedState w14:val="2612" w14:font="MS Gothic"/>
                <w14:uncheckedState w14:val="2610" w14:font="MS Gothic"/>
              </w14:checkbox>
            </w:sdtPr>
            <w:sdtEndPr>
              <w:rPr>
                <w:rFonts w:hint="eastAsia" w:ascii="等线" w:hAnsi="等线" w:eastAsia="黑体" w:cs="等线"/>
                <w:kern w:val="2"/>
                <w:sz w:val="21"/>
                <w:szCs w:val="21"/>
              </w:rPr>
            </w:sdtEndPr>
            <w:sdtContent>
              <w:p>
                <w:pPr>
                  <w:keepNext w:val="0"/>
                  <w:keepLines w:val="0"/>
                  <w:suppressLineNumbers w:val="0"/>
                  <w:spacing w:before="0" w:beforeAutospacing="0" w:after="0" w:afterAutospacing="0"/>
                  <w:ind w:left="0" w:right="0"/>
                  <w:rPr>
                    <w:rFonts w:hint="eastAsia" w:eastAsia="黑体"/>
                    <w:sz w:val="21"/>
                    <w:szCs w:val="21"/>
                  </w:rPr>
                </w:pPr>
                <w:r>
                  <w:rPr>
                    <w:rFonts w:hint="eastAsia" w:ascii="MS Gothic" w:hAnsi="MS Gothic" w:eastAsia="黑体" w:cs="Segoe UI Symbol"/>
                    <w:kern w:val="2"/>
                    <w:sz w:val="21"/>
                    <w:szCs w:val="21"/>
                    <w:lang w:val="en-US" w:eastAsia="zh-CN" w:bidi="ar-SA"/>
                  </w:rPr>
                  <w:t>☒</w:t>
                </w:r>
              </w:p>
            </w:sdtContent>
          </w:sdt>
          <w:p>
            <w:pPr>
              <w:keepNext w:val="0"/>
              <w:keepLines w:val="0"/>
              <w:suppressLineNumbers w:val="0"/>
              <w:spacing w:before="0" w:beforeAutospacing="0" w:after="0" w:afterAutospacing="0"/>
              <w:ind w:left="0" w:leftChars="0" w:right="0" w:righ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p>
            <w:r>
              <w:t>2020-N1OHSMS-1258213</w:t>
            </w:r>
          </w:p>
          <w:p>
            <w:r>
              <w:t>2020-N1EMS-1258213</w:t>
            </w:r>
          </w:p>
        </w:tc>
        <w:tc>
          <w:tcPr>
            <w:tcW w:w="2179" w:type="dxa"/>
            <w:vAlign w:val="center"/>
          </w:tcPr>
          <w:p>
            <w:r>
              <w:t>Q:14.02.01</w:t>
            </w:r>
          </w:p>
          <w:p>
            <w:r>
              <w:t>O:14.02.01</w:t>
            </w:r>
          </w:p>
          <w:p>
            <w:r>
              <w:t>E:14.02.01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现场确认已整改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vMerge w:val="restart"/>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vMerge w:val="continue"/>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Layout w:type="autofit"/>
        <w:tblCellMar>
          <w:top w:w="0" w:type="dxa"/>
          <w:left w:w="108" w:type="dxa"/>
          <w:bottom w:w="0" w:type="dxa"/>
          <w:right w:w="108" w:type="dxa"/>
        </w:tblCellMar>
      </w:tblPr>
      <w:tblGrid>
        <w:gridCol w:w="1119"/>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533" w:hRule="atLeast"/>
        </w:trPr>
        <w:tc>
          <w:tcPr>
            <w:tcW w:w="1119" w:type="dxa"/>
            <w:shd w:val="clear" w:color="auto" w:fill="B8CCE4"/>
          </w:tcPr>
          <w:p>
            <w:pPr>
              <w:keepNext w:val="0"/>
              <w:keepLines w:val="0"/>
              <w:suppressLineNumbers w:val="0"/>
              <w:spacing w:before="0" w:beforeAutospacing="0" w:after="0" w:afterAutospacing="0"/>
              <w:ind w:left="0" w:right="0"/>
              <w:rPr>
                <w:rFonts w:hint="eastAsia"/>
              </w:rPr>
            </w:pPr>
            <w:r>
              <w:rPr>
                <w:rFonts w:hint="eastAsia"/>
              </w:rPr>
              <w:t>审核周期</w:t>
            </w: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c>
          <w:tcPr>
            <w:tcW w:w="1119" w:type="dxa"/>
            <w:shd w:val="clear" w:color="auto" w:fill="B8CCE4"/>
          </w:tcPr>
          <w:p>
            <w:pPr>
              <w:keepNext w:val="0"/>
              <w:keepLines w:val="0"/>
              <w:suppressLineNumbers w:val="0"/>
              <w:spacing w:before="0" w:beforeAutospacing="0" w:after="0" w:afterAutospacing="0"/>
              <w:ind w:left="0" w:right="0"/>
              <w:rPr>
                <w:rFonts w:hint="eastAsia"/>
              </w:rPr>
            </w:pPr>
            <w:r>
              <w:rPr>
                <w:rFonts w:hint="eastAsia"/>
              </w:rPr>
              <w:t>体系要素</w:t>
            </w:r>
          </w:p>
        </w:tc>
        <w:tc>
          <w:tcPr>
            <w:tcW w:w="8843" w:type="dxa"/>
            <w:shd w:val="clear" w:color="auto" w:fill="B8CCE4" w:themeFill="accent1" w:themeFillTint="66"/>
          </w:tcPr>
          <w:p>
            <w:pPr>
              <w:shd w:val="clear" w:color="auto" w:fill="C7DAF1" w:themeFill="text2" w:themeFillTint="32"/>
              <w:rPr>
                <w:rFonts w:hint="eastAsia"/>
              </w:rPr>
            </w:pPr>
            <w:r>
              <w:rPr>
                <w:rFonts w:hint="eastAsia"/>
              </w:rPr>
              <w:t>审核内容总结</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284" w:hRule="atLeast"/>
        </w:trPr>
        <w:tc>
          <w:tcPr>
            <w:tcW w:w="1119" w:type="dxa"/>
            <w:vMerge w:val="restart"/>
            <w:shd w:val="clear" w:color="auto" w:fill="B8CCE4"/>
          </w:tcPr>
          <w:p>
            <w:pPr>
              <w:shd w:val="clear" w:color="auto" w:fill="C7DAF1" w:themeFill="text2" w:themeFillTint="32"/>
              <w:rPr>
                <w:rFonts w:hint="eastAsia"/>
              </w:rPr>
            </w:pPr>
            <w:r>
              <w:rPr>
                <w:rFonts w:hint="eastAsia"/>
              </w:rPr>
              <w:t>组织环境</w:t>
            </w:r>
          </w:p>
        </w:tc>
        <w:tc>
          <w:tcPr>
            <w:tcW w:w="8843" w:type="dxa"/>
            <w:shd w:val="clear" w:color="auto" w:fill="B8CCE4" w:themeFill="accent1" w:themeFillTint="66"/>
          </w:tcPr>
          <w:p>
            <w:pPr>
              <w:shd w:val="clear" w:color="auto" w:fill="C7DAF1" w:themeFill="text2" w:themeFillTint="32"/>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rFonts w:hint="eastAsia"/>
                    </w:rPr>
                  </w:pPr>
                </w:p>
              </w:tc>
              <w:tc>
                <w:tcPr>
                  <w:tcW w:w="7375" w:type="dxa"/>
                </w:tcPr>
                <w:p>
                  <w:pPr>
                    <w:shd w:val="clear" w:color="auto" w:fill="C7DAF1" w:themeFill="text2" w:themeFillTint="32"/>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C7DAF1" w:themeFill="text2" w:themeFillTint="32"/>
                    <w:rPr>
                      <w:rFonts w:hint="eastAsia"/>
                    </w:rPr>
                  </w:pPr>
                  <w:r>
                    <w:rPr>
                      <w:rFonts w:hint="eastAsia"/>
                      <w:lang w:val="en-US" w:eastAsia="zh-CN"/>
                    </w:rPr>
                    <w:t>外部环境</w:t>
                  </w:r>
                </w:p>
              </w:tc>
              <w:tc>
                <w:tcPr>
                  <w:tcW w:w="7375" w:type="dxa"/>
                  <w:vAlign w:val="top"/>
                </w:tcPr>
                <w:p>
                  <w:pPr>
                    <w:shd w:val="clear" w:color="auto" w:fill="C7DAF1" w:themeFill="text2" w:themeFillTint="32"/>
                    <w:rPr>
                      <w:rFonts w:hint="eastAsia"/>
                    </w:rPr>
                  </w:pPr>
                  <w:r>
                    <w:rPr>
                      <w:rFonts w:hint="eastAsia"/>
                      <w:lang w:eastAsia="zh-CN"/>
                    </w:rPr>
                    <w:t>☑</w:t>
                  </w:r>
                  <w:r>
                    <w:rPr>
                      <w:rFonts w:hint="eastAsia"/>
                      <w:lang w:val="en-US" w:eastAsia="zh-CN"/>
                    </w:rPr>
                    <w:t>政治环境</w:t>
                  </w:r>
                  <w:r>
                    <w:rPr>
                      <w:rFonts w:hint="eastAsia"/>
                      <w:lang w:eastAsia="zh-CN"/>
                    </w:rPr>
                    <w:t>☑</w:t>
                  </w:r>
                  <w:r>
                    <w:rPr>
                      <w:rFonts w:hint="eastAsia"/>
                      <w:lang w:val="en-US" w:eastAsia="zh-CN"/>
                    </w:rPr>
                    <w:t xml:space="preserve">法律法规 </w:t>
                  </w:r>
                  <w:r>
                    <w:rPr>
                      <w:rFonts w:hint="eastAsia"/>
                      <w:lang w:eastAsia="zh-CN"/>
                    </w:rPr>
                    <w:t>□</w:t>
                  </w:r>
                  <w:r>
                    <w:rPr>
                      <w:rFonts w:hint="eastAsia"/>
                      <w:lang w:val="en-US" w:eastAsia="zh-CN"/>
                    </w:rPr>
                    <w:t xml:space="preserve">技术 </w:t>
                  </w:r>
                  <w:r>
                    <w:rPr>
                      <w:rFonts w:hint="eastAsia"/>
                      <w:lang w:eastAsia="zh-CN"/>
                    </w:rPr>
                    <w:sym w:font="Wingdings 2" w:char="0052"/>
                  </w:r>
                  <w:r>
                    <w:rPr>
                      <w:rFonts w:hint="eastAsia"/>
                      <w:lang w:val="en-US" w:eastAsia="zh-CN"/>
                    </w:rPr>
                    <w:t xml:space="preserve">竞争 </w:t>
                  </w:r>
                  <w:r>
                    <w:rPr>
                      <w:rFonts w:hint="eastAsia"/>
                      <w:lang w:eastAsia="zh-CN"/>
                    </w:rPr>
                    <w:t>□</w:t>
                  </w:r>
                  <w:r>
                    <w:rPr>
                      <w:rFonts w:hint="eastAsia"/>
                      <w:lang w:val="en-US" w:eastAsia="zh-CN"/>
                    </w:rPr>
                    <w:t xml:space="preserve">市场 </w:t>
                  </w:r>
                  <w:r>
                    <w:rPr>
                      <w:rFonts w:hint="eastAsia"/>
                    </w:rPr>
                    <w:sym w:font="Wingdings 2" w:char="0052"/>
                  </w:r>
                  <w:r>
                    <w:rPr>
                      <w:rFonts w:hint="eastAsia"/>
                      <w:lang w:val="en-US" w:eastAsia="zh-CN"/>
                    </w:rPr>
                    <w:t xml:space="preserve">文化 </w:t>
                  </w:r>
                  <w:r>
                    <w:rPr>
                      <w:rFonts w:hint="eastAsia"/>
                    </w:rPr>
                    <w:sym w:font="Wingdings 2" w:char="0052"/>
                  </w:r>
                  <w:r>
                    <w:rPr>
                      <w:rFonts w:hint="eastAsia"/>
                      <w:lang w:val="en-US" w:eastAsia="zh-CN"/>
                    </w:rPr>
                    <w:t xml:space="preserve">社会 </w:t>
                  </w:r>
                  <w:r>
                    <w:rPr>
                      <w:rFonts w:hint="eastAsia"/>
                      <w:lang w:eastAsia="zh-CN"/>
                    </w:rPr>
                    <w:t>☑</w:t>
                  </w:r>
                  <w:r>
                    <w:rPr>
                      <w:rFonts w:hint="eastAsia"/>
                      <w:lang w:val="en-US" w:eastAsia="zh-CN"/>
                    </w:rPr>
                    <w:t xml:space="preserve">经济环境 </w:t>
                  </w:r>
                  <w:r>
                    <w:rPr>
                      <w:rFonts w:hint="eastAsia"/>
                      <w:lang w:eastAsia="zh-CN"/>
                    </w:rPr>
                    <w:sym w:font="Wingdings 2" w:char="0052"/>
                  </w:r>
                  <w:r>
                    <w:rPr>
                      <w:rFonts w:hint="eastAsia"/>
                      <w:lang w:val="en-US" w:eastAsia="zh-CN"/>
                    </w:rPr>
                    <w:t>自然环境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C7DAF1" w:themeFill="text2" w:themeFillTint="32"/>
                    <w:rPr>
                      <w:rFonts w:hint="eastAsia"/>
                    </w:rPr>
                  </w:pPr>
                  <w:r>
                    <w:rPr>
                      <w:rFonts w:hint="eastAsia"/>
                      <w:lang w:val="en-US" w:eastAsia="zh-CN"/>
                    </w:rPr>
                    <w:t>内部环境</w:t>
                  </w:r>
                </w:p>
              </w:tc>
              <w:tc>
                <w:tcPr>
                  <w:tcW w:w="7375" w:type="dxa"/>
                  <w:vAlign w:val="top"/>
                </w:tcPr>
                <w:p>
                  <w:pPr>
                    <w:shd w:val="clear" w:color="auto" w:fill="C7DAF1" w:themeFill="text2" w:themeFillTint="32"/>
                    <w:rPr>
                      <w:rFonts w:hint="eastAsia"/>
                    </w:rPr>
                  </w:pPr>
                  <w:r>
                    <w:rPr>
                      <w:rFonts w:hint="eastAsia"/>
                      <w:lang w:eastAsia="zh-CN"/>
                    </w:rPr>
                    <w:sym w:font="Wingdings 2" w:char="0052"/>
                  </w:r>
                  <w:r>
                    <w:rPr>
                      <w:rFonts w:hint="eastAsia"/>
                      <w:lang w:val="en-US" w:eastAsia="zh-CN"/>
                    </w:rPr>
                    <w:t xml:space="preserve">价值观  </w:t>
                  </w:r>
                  <w:r>
                    <w:rPr>
                      <w:rFonts w:hint="eastAsia"/>
                      <w:lang w:eastAsia="zh-CN"/>
                    </w:rPr>
                    <w:sym w:font="Wingdings 2" w:char="0052"/>
                  </w:r>
                  <w:r>
                    <w:rPr>
                      <w:rFonts w:hint="eastAsia"/>
                      <w:lang w:val="en-US" w:eastAsia="zh-CN"/>
                    </w:rPr>
                    <w:t xml:space="preserve">文化  </w:t>
                  </w:r>
                  <w:r>
                    <w:rPr>
                      <w:rFonts w:hint="eastAsia"/>
                      <w:lang w:eastAsia="zh-CN"/>
                    </w:rPr>
                    <w:sym w:font="Wingdings 2" w:char="0052"/>
                  </w:r>
                  <w:r>
                    <w:rPr>
                      <w:rFonts w:hint="eastAsia"/>
                      <w:lang w:val="en-US" w:eastAsia="zh-CN"/>
                    </w:rPr>
                    <w:t xml:space="preserve">知识 </w:t>
                  </w:r>
                  <w:r>
                    <w:rPr>
                      <w:rFonts w:hint="eastAsia"/>
                      <w:lang w:eastAsia="zh-CN"/>
                    </w:rPr>
                    <w:sym w:font="Wingdings 2" w:char="0052"/>
                  </w:r>
                  <w:r>
                    <w:rPr>
                      <w:rFonts w:hint="eastAsia"/>
                      <w:lang w:val="en-US" w:eastAsia="zh-CN"/>
                    </w:rPr>
                    <w:t xml:space="preserve">绩效  </w:t>
                  </w:r>
                  <w:r>
                    <w:rPr>
                      <w:rFonts w:hint="eastAsia"/>
                      <w:lang w:eastAsia="zh-CN"/>
                    </w:rPr>
                    <w:sym w:font="Wingdings 2" w:char="0052"/>
                  </w:r>
                  <w:r>
                    <w:rPr>
                      <w:rFonts w:hint="eastAsia"/>
                      <w:lang w:val="en-US" w:eastAsia="zh-CN"/>
                    </w:rPr>
                    <w:t xml:space="preserve">财务因素 </w:t>
                  </w:r>
                  <w:r>
                    <w:rPr>
                      <w:rFonts w:hint="eastAsia"/>
                      <w:lang w:eastAsia="zh-CN"/>
                    </w:rPr>
                    <w:sym w:font="Wingdings 2" w:char="0052"/>
                  </w:r>
                  <w:r>
                    <w:rPr>
                      <w:rFonts w:hint="eastAsia"/>
                      <w:lang w:val="en-US" w:eastAsia="zh-CN"/>
                    </w:rPr>
                    <w:t xml:space="preserve">资源因素 </w:t>
                  </w:r>
                  <w:r>
                    <w:rPr>
                      <w:rFonts w:hint="eastAsia"/>
                      <w:lang w:eastAsia="zh-CN"/>
                    </w:rPr>
                    <w:sym w:font="Wingdings 2" w:char="00A3"/>
                  </w:r>
                  <w:r>
                    <w:rPr>
                      <w:rFonts w:hint="eastAsia"/>
                      <w:lang w:val="en-US" w:eastAsia="zh-CN"/>
                    </w:rPr>
                    <w:t xml:space="preserve">工艺 </w:t>
                  </w:r>
                  <w:r>
                    <w:rPr>
                      <w:rFonts w:hint="eastAsia"/>
                      <w:lang w:eastAsia="zh-CN"/>
                    </w:rPr>
                    <w:t>□</w:t>
                  </w:r>
                  <w:r>
                    <w:rPr>
                      <w:rFonts w:hint="eastAsia"/>
                      <w:lang w:val="en-US" w:eastAsia="zh-CN"/>
                    </w:rPr>
                    <w:t xml:space="preserve">设备 </w:t>
                  </w:r>
                  <w:r>
                    <w:rPr>
                      <w:rFonts w:hint="eastAsia"/>
                      <w:lang w:eastAsia="zh-CN"/>
                    </w:rPr>
                    <w:sym w:font="Wingdings 2" w:char="0052"/>
                  </w:r>
                  <w:r>
                    <w:rPr>
                      <w:rFonts w:hint="eastAsia"/>
                      <w:lang w:val="en-US" w:eastAsia="zh-CN"/>
                    </w:rPr>
                    <w:t xml:space="preserve">人员能力 </w:t>
                  </w:r>
                  <w:r>
                    <w:rPr>
                      <w:rFonts w:hint="eastAsia"/>
                    </w:rPr>
                    <w:t>□</w:t>
                  </w:r>
                  <w:r>
                    <w:rPr>
                      <w:rFonts w:hint="eastAsia"/>
                      <w:lang w:val="en-US" w:eastAsia="zh-CN"/>
                    </w:rPr>
                    <w:t xml:space="preserve">其他 </w:t>
                  </w:r>
                </w:p>
              </w:tc>
            </w:tr>
          </w:tbl>
          <w:p>
            <w:pPr>
              <w:shd w:val="clear" w:color="auto" w:fill="C7DAF1" w:themeFill="text2" w:themeFillTint="3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284" w:hRule="atLeast"/>
        </w:trPr>
        <w:tc>
          <w:tcPr>
            <w:tcW w:w="1119" w:type="dxa"/>
            <w:vMerge w:val="continue"/>
            <w:shd w:val="clear" w:color="auto" w:fill="B8CCE4"/>
          </w:tcPr>
          <w:p>
            <w:pPr>
              <w:keepNext w:val="0"/>
              <w:keepLines w:val="0"/>
              <w:suppressLineNumbers w:val="0"/>
              <w:spacing w:before="0" w:beforeAutospacing="0" w:after="0" w:afterAutospacing="0"/>
              <w:ind w:left="0" w:right="0"/>
              <w:rPr>
                <w:rFonts w:hint="eastAsia"/>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0"/>
              <w:tblpPr w:leftFromText="180" w:rightFromText="180" w:vertAnchor="text" w:horzAnchor="page" w:tblpX="98" w:tblpY="296"/>
              <w:tblOverlap w:val="never"/>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3611"/>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361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32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☑遵守相关的法律法规</w:t>
                  </w:r>
                </w:p>
                <w:p>
                  <w:pPr>
                    <w:keepNext w:val="0"/>
                    <w:keepLines w:val="0"/>
                    <w:suppressLineNumbers w:val="0"/>
                    <w:spacing w:before="0" w:beforeAutospacing="0" w:after="0" w:afterAutospacing="0"/>
                    <w:ind w:left="0" w:right="0"/>
                    <w:rPr>
                      <w:rFonts w:hint="default" w:eastAsia="宋体"/>
                      <w:color w:val="000000" w:themeColor="text1"/>
                      <w:lang w:val="en-US" w:eastAsia="zh-CN"/>
                    </w:rPr>
                  </w:pPr>
                  <w:r>
                    <w:rPr>
                      <w:rFonts w:hint="eastAsia"/>
                      <w:color w:val="000000" w:themeColor="text1"/>
                    </w:rPr>
                    <w:t>☑</w:t>
                  </w:r>
                  <w:r>
                    <w:rPr>
                      <w:rFonts w:hint="eastAsia"/>
                      <w:color w:val="000000" w:themeColor="text1"/>
                      <w:lang w:val="en-US" w:eastAsia="zh-CN"/>
                    </w:rPr>
                    <w:t>保障产品质量</w:t>
                  </w:r>
                </w:p>
              </w:tc>
              <w:tc>
                <w:tcPr>
                  <w:tcW w:w="32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w:t>
                  </w:r>
                  <w:r>
                    <w:rPr>
                      <w:rFonts w:hint="eastAsia"/>
                      <w:color w:val="000000" w:themeColor="text1"/>
                      <w:lang w:val="en-US" w:eastAsia="zh-CN"/>
                    </w:rPr>
                    <w:t>质量</w:t>
                  </w:r>
                  <w:r>
                    <w:rPr>
                      <w:rFonts w:hint="eastAsia"/>
                      <w:color w:val="000000" w:themeColor="text1"/>
                    </w:rPr>
                    <w:t>要求</w:t>
                  </w:r>
                </w:p>
              </w:tc>
              <w:tc>
                <w:tcPr>
                  <w:tcW w:w="32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3611"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w:t>
                  </w:r>
                  <w:r>
                    <w:rPr>
                      <w:rFonts w:hint="eastAsia"/>
                      <w:color w:val="000000" w:themeColor="text1"/>
                      <w:lang w:val="en-US" w:eastAsia="zh-CN"/>
                    </w:rPr>
                    <w:t>质量</w:t>
                  </w:r>
                  <w:r>
                    <w:rPr>
                      <w:rFonts w:hint="eastAsia"/>
                      <w:color w:val="000000" w:themeColor="text1"/>
                    </w:rPr>
                    <w:t>问题影响按时按质按量交付产品或服务；</w:t>
                  </w:r>
                </w:p>
              </w:tc>
              <w:tc>
                <w:tcPr>
                  <w:tcW w:w="32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w:t>
                  </w:r>
                  <w:r>
                    <w:rPr>
                      <w:rFonts w:hint="eastAsia"/>
                      <w:color w:val="000000" w:themeColor="text1"/>
                      <w:lang w:val="en-US" w:eastAsia="zh-CN"/>
                    </w:rPr>
                    <w:t>质量</w:t>
                  </w:r>
                  <w:r>
                    <w:rPr>
                      <w:rFonts w:hint="eastAsia"/>
                      <w:color w:val="000000" w:themeColor="text1"/>
                    </w:rPr>
                    <w:t>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32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3611" w:type="dxa"/>
                </w:tcPr>
                <w:p>
                  <w:pPr>
                    <w:keepNext w:val="0"/>
                    <w:keepLines w:val="0"/>
                    <w:suppressLineNumbers w:val="0"/>
                    <w:spacing w:before="0" w:beforeAutospacing="0" w:after="0" w:afterAutospacing="0"/>
                    <w:ind w:left="0" w:right="0"/>
                    <w:rPr>
                      <w:rFonts w:hint="eastAsia"/>
                      <w:color w:val="000000" w:themeColor="text1"/>
                    </w:rPr>
                  </w:pPr>
                </w:p>
              </w:tc>
              <w:tc>
                <w:tcPr>
                  <w:tcW w:w="32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284" w:hRule="atLeast"/>
        </w:trPr>
        <w:tc>
          <w:tcPr>
            <w:tcW w:w="1119" w:type="dxa"/>
            <w:vMerge w:val="continue"/>
            <w:shd w:val="clear" w:color="auto" w:fill="B8CCE4"/>
          </w:tcPr>
          <w:p>
            <w:pPr>
              <w:keepNext w:val="0"/>
              <w:keepLines w:val="0"/>
              <w:suppressLineNumbers w:val="0"/>
              <w:spacing w:before="0" w:beforeAutospacing="0" w:after="0" w:afterAutospacing="0"/>
              <w:ind w:left="0" w:right="0"/>
              <w:rPr>
                <w:rFonts w:hint="eastAsia"/>
                <w:highlight w:val="yellow"/>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组织应明确相关管理体系的范围；（详见第一条款审核范围）</w:t>
            </w:r>
          </w:p>
          <w:p>
            <w:pPr>
              <w:keepNext w:val="0"/>
              <w:keepLines w:val="0"/>
              <w:suppressLineNumbers w:val="0"/>
              <w:spacing w:before="0" w:beforeAutospacing="0" w:after="0" w:afterAutospacing="0"/>
              <w:ind w:left="0" w:right="0"/>
              <w:rPr>
                <w:rFonts w:hint="eastAsia"/>
              </w:rPr>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284" w:hRule="atLeast"/>
        </w:trPr>
        <w:tc>
          <w:tcPr>
            <w:tcW w:w="1119" w:type="dxa"/>
            <w:vMerge w:val="continue"/>
            <w:shd w:val="clear" w:color="auto" w:fill="B8CCE4"/>
          </w:tcPr>
          <w:p>
            <w:pPr>
              <w:keepNext w:val="0"/>
              <w:keepLines w:val="0"/>
              <w:suppressLineNumbers w:val="0"/>
              <w:spacing w:before="0" w:beforeAutospacing="0" w:after="0" w:afterAutospacing="0"/>
              <w:ind w:left="0" w:right="0"/>
              <w:rPr>
                <w:rFonts w:hint="eastAsia"/>
                <w:highlight w:val="yellow"/>
              </w:rPr>
            </w:pPr>
          </w:p>
        </w:tc>
        <w:tc>
          <w:tcPr>
            <w:tcW w:w="8843" w:type="dxa"/>
            <w:shd w:val="clear" w:color="auto" w:fill="B8CCE4" w:themeFill="accent1" w:themeFillTint="66"/>
          </w:tcPr>
          <w:p>
            <w:pPr>
              <w:keepNext w:val="0"/>
              <w:keepLines w:val="0"/>
              <w:suppressLineNumbers w:val="0"/>
              <w:spacing w:before="40" w:beforeAutospacing="0" w:after="40" w:afterAutospacing="0"/>
              <w:ind w:left="0" w:right="0"/>
              <w:rPr>
                <w:rFonts w:hint="eastAsia"/>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A3"/>
            </w:r>
            <w:r>
              <w:rPr>
                <w:rFonts w:hint="eastAsia"/>
              </w:rPr>
              <w:t>检测水平</w:t>
            </w:r>
            <w:r>
              <w:rPr>
                <w:rFonts w:hint="eastAsia"/>
              </w:rPr>
              <w:sym w:font="Wingdings 2" w:char="0052"/>
            </w:r>
            <w:r>
              <w:rPr>
                <w:rFonts w:hint="eastAsia"/>
              </w:rPr>
              <w:t xml:space="preserve">合同评审 □知识保密 </w:t>
            </w:r>
          </w:p>
          <w:p>
            <w:pPr>
              <w:keepNext w:val="0"/>
              <w:keepLines w:val="0"/>
              <w:suppressLineNumbers w:val="0"/>
              <w:spacing w:before="40" w:beforeAutospacing="0" w:after="40" w:afterAutospacing="0"/>
              <w:ind w:left="0" w:right="0"/>
              <w:rPr>
                <w:rFonts w:hint="eastAsia"/>
              </w:rPr>
            </w:pPr>
            <w:r>
              <w:rPr>
                <w:rFonts w:hint="eastAsia"/>
              </w:rPr>
              <w:t xml:space="preserve"> </w:t>
            </w:r>
            <w:r>
              <w:rPr>
                <w:rFonts w:hint="eastAsia"/>
              </w:rPr>
              <w:sym w:font="Wingdings 2" w:char="00A3"/>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□新产品设计开发 □原材料订制 </w:t>
            </w:r>
            <w:r>
              <w:rPr>
                <w:rFonts w:hint="eastAsia"/>
              </w:rPr>
              <w:sym w:font="Wingdings 2" w:char="0052"/>
            </w:r>
            <w:r>
              <w:rPr>
                <w:rFonts w:hint="eastAsia"/>
              </w:rPr>
              <w:t>生产/服务过程 □检验检测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c>
          <w:tcPr>
            <w:tcW w:w="1119" w:type="dxa"/>
            <w:vMerge w:val="restart"/>
            <w:shd w:val="clear" w:color="auto" w:fill="B8CCE4"/>
          </w:tcPr>
          <w:p>
            <w:pPr>
              <w:keepNext w:val="0"/>
              <w:keepLines w:val="0"/>
              <w:suppressLineNumbers w:val="0"/>
              <w:spacing w:before="0" w:beforeAutospacing="0" w:after="0" w:afterAutospacing="0"/>
              <w:ind w:left="0" w:right="0"/>
              <w:rPr>
                <w:rFonts w:hint="eastAsia"/>
              </w:rPr>
            </w:pPr>
            <w:r>
              <w:rPr>
                <w:rFonts w:hint="eastAsia"/>
              </w:rPr>
              <w:t>领导作用</w:t>
            </w: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c>
          <w:tcPr>
            <w:tcW w:w="1119" w:type="dxa"/>
            <w:vMerge w:val="continue"/>
            <w:shd w:val="clear" w:color="auto" w:fill="B8CCE4"/>
          </w:tcPr>
          <w:p>
            <w:pPr>
              <w:keepNext w:val="0"/>
              <w:keepLines w:val="0"/>
              <w:suppressLineNumbers w:val="0"/>
              <w:spacing w:before="0" w:beforeAutospacing="0" w:after="0" w:afterAutospacing="0"/>
              <w:ind w:left="0" w:right="0"/>
              <w:rPr>
                <w:rFonts w:hint="eastAsia"/>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QMS最高管理者应确及证实其以顾客为关注焦点的领导作用和承诺；通过——</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c>
          <w:tcPr>
            <w:tcW w:w="1119" w:type="dxa"/>
            <w:vMerge w:val="continue"/>
            <w:shd w:val="clear" w:color="auto" w:fill="B8CCE4"/>
          </w:tcPr>
          <w:p>
            <w:pPr>
              <w:keepNext w:val="0"/>
              <w:keepLines w:val="0"/>
              <w:suppressLineNumbers w:val="0"/>
              <w:spacing w:before="0" w:beforeAutospacing="0" w:after="0" w:afterAutospacing="0"/>
              <w:ind w:left="0" w:right="0"/>
              <w:rPr>
                <w:rFonts w:hint="eastAsia"/>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u w:val="single"/>
                <w:lang w:eastAsia="zh-CN"/>
              </w:rPr>
              <w:t>顾客至上、质量为本、科学管理、求实创新、环境和谐、安全健康、预防为主、诚信守法、持续改进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c>
          <w:tcPr>
            <w:tcW w:w="1119" w:type="dxa"/>
            <w:vMerge w:val="continue"/>
            <w:shd w:val="clear" w:color="auto" w:fill="B8CCE4"/>
          </w:tcPr>
          <w:p>
            <w:pPr>
              <w:keepNext w:val="0"/>
              <w:keepLines w:val="0"/>
              <w:suppressLineNumbers w:val="0"/>
              <w:spacing w:before="0" w:beforeAutospacing="0" w:after="0" w:afterAutospacing="0"/>
              <w:ind w:left="0" w:right="0"/>
              <w:rPr>
                <w:rFonts w:hint="eastAsia"/>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rPr>
            </w:pPr>
            <w:r>
              <w:rPr>
                <w:rFonts w:hint="eastAsia"/>
              </w:rPr>
              <w:t>QMS的主管部门是——管理层、</w:t>
            </w:r>
            <w:r>
              <w:rPr>
                <w:rFonts w:hint="eastAsia"/>
                <w:lang w:val="en-US" w:eastAsia="zh-CN"/>
              </w:rPr>
              <w:t>办公室</w:t>
            </w:r>
            <w:r>
              <w:rPr>
                <w:rFonts w:hint="eastAsia"/>
              </w:rPr>
              <w:t>、</w:t>
            </w:r>
            <w:r>
              <w:rPr>
                <w:rFonts w:hint="eastAsia"/>
                <w:lang w:val="en-US" w:eastAsia="zh-CN"/>
              </w:rPr>
              <w:t>供销</w:t>
            </w:r>
            <w:r>
              <w:rPr>
                <w:rFonts w:hint="eastAsia"/>
              </w:rPr>
              <w:t>部、</w:t>
            </w:r>
            <w:r>
              <w:rPr>
                <w:rFonts w:hint="eastAsia"/>
                <w:lang w:eastAsia="zh-CN"/>
              </w:rPr>
              <w:t>生产</w:t>
            </w:r>
            <w:r>
              <w:rPr>
                <w:rFonts w:hint="eastAsia"/>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c>
          <w:tcPr>
            <w:tcW w:w="1119" w:type="dxa"/>
            <w:vMerge w:val="restart"/>
            <w:shd w:val="clear" w:color="auto" w:fill="B8CCE4"/>
          </w:tcPr>
          <w:p>
            <w:pPr>
              <w:keepNext w:val="0"/>
              <w:keepLines w:val="0"/>
              <w:suppressLineNumbers w:val="0"/>
              <w:spacing w:before="0" w:beforeAutospacing="0" w:after="0" w:afterAutospacing="0"/>
              <w:ind w:left="0" w:right="0"/>
              <w:rPr>
                <w:rFonts w:hint="eastAsia"/>
              </w:rPr>
            </w:pPr>
            <w:r>
              <w:rPr>
                <w:rFonts w:hint="eastAsia"/>
              </w:rPr>
              <w:t>策划</w:t>
            </w: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ascii="楷体" w:hAnsi="楷体" w:eastAsia="楷体" w:cs="楷体"/>
                <w:color w:val="auto"/>
                <w:sz w:val="21"/>
                <w:szCs w:val="21"/>
              </w:rPr>
            </w:pPr>
            <w:r>
              <w:rPr>
                <w:rFonts w:hint="eastAsia" w:ascii="楷体" w:hAnsi="楷体" w:eastAsia="楷体" w:cs="楷体"/>
                <w:color w:val="auto"/>
                <w:sz w:val="21"/>
                <w:szCs w:val="21"/>
              </w:rPr>
              <w:t>●查《环境风险分析控制程序》规定风险的识别、分析、评价和控制的过程和方法，以保证风险管理的有效性，从而确保管理体系能够实现其期望的结果；增强有利影响；避免或减少不利影响；实现改进。</w:t>
            </w:r>
          </w:p>
          <w:p>
            <w:pPr>
              <w:keepNext w:val="0"/>
              <w:keepLines w:val="0"/>
              <w:suppressLineNumbers w:val="0"/>
              <w:spacing w:before="0" w:beforeAutospacing="0" w:after="0" w:afterAutospacing="0"/>
              <w:ind w:left="0" w:right="0"/>
              <w:rPr>
                <w:rFonts w:hint="eastAsia" w:ascii="楷体" w:hAnsi="楷体" w:eastAsia="楷体" w:cs="楷体"/>
                <w:color w:val="auto"/>
                <w:sz w:val="21"/>
                <w:szCs w:val="21"/>
              </w:rPr>
            </w:pP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余</w:t>
            </w:r>
            <w:r>
              <w:rPr>
                <w:rFonts w:hint="eastAsia" w:ascii="楷体" w:hAnsi="楷体" w:eastAsia="楷体" w:cs="楷体"/>
                <w:color w:val="auto"/>
                <w:sz w:val="21"/>
                <w:szCs w:val="21"/>
                <w:lang w:eastAsia="zh-CN"/>
              </w:rPr>
              <w:t>总</w:t>
            </w:r>
            <w:r>
              <w:rPr>
                <w:rFonts w:hint="eastAsia" w:ascii="楷体" w:hAnsi="楷体" w:eastAsia="楷体" w:cs="楷体"/>
                <w:color w:val="auto"/>
                <w:sz w:val="21"/>
                <w:szCs w:val="21"/>
              </w:rPr>
              <w:t>介绍：在策划管理体系时，领导层考虑了公司运行标准所处的环境，包括上述4.1识别的内外部环境。手册里有对风险和机遇应对控制的要求。</w:t>
            </w:r>
          </w:p>
          <w:p>
            <w:pPr>
              <w:keepNext w:val="0"/>
              <w:keepLines w:val="0"/>
              <w:suppressLineNumbers w:val="0"/>
              <w:spacing w:before="0" w:beforeAutospacing="0" w:after="0" w:afterAutospacing="0"/>
              <w:ind w:left="0" w:right="0"/>
              <w:rPr>
                <w:rFonts w:hint="eastAsia" w:ascii="楷体" w:hAnsi="楷体" w:eastAsia="楷体" w:cs="楷体"/>
                <w:color w:val="auto"/>
                <w:sz w:val="21"/>
                <w:szCs w:val="21"/>
              </w:rPr>
            </w:pPr>
            <w:r>
              <w:rPr>
                <w:rFonts w:hint="eastAsia" w:ascii="楷体" w:hAnsi="楷体" w:eastAsia="楷体" w:cs="楷体"/>
                <w:color w:val="auto"/>
                <w:sz w:val="21"/>
                <w:szCs w:val="21"/>
              </w:rPr>
              <w:t>●公司面临的风险和机遇主要是：</w:t>
            </w:r>
            <w:r>
              <w:rPr>
                <w:rFonts w:hint="eastAsia" w:ascii="楷体" w:hAnsi="楷体" w:eastAsia="楷体" w:cs="楷体"/>
                <w:color w:val="auto"/>
                <w:sz w:val="21"/>
                <w:szCs w:val="21"/>
                <w:lang w:eastAsia="zh-CN"/>
              </w:rPr>
              <w:t>产能不足、售出成品出现质量问题、</w:t>
            </w:r>
            <w:r>
              <w:rPr>
                <w:rFonts w:hint="eastAsia" w:ascii="楷体" w:hAnsi="楷体" w:eastAsia="楷体" w:cs="楷体"/>
                <w:color w:val="auto"/>
                <w:sz w:val="21"/>
                <w:szCs w:val="21"/>
                <w:lang w:val="en-US" w:eastAsia="zh-CN"/>
              </w:rPr>
              <w:t>原材料涨价、报价风险很大</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纸制品包装</w:t>
            </w:r>
            <w:r>
              <w:rPr>
                <w:rFonts w:hint="eastAsia" w:ascii="楷体" w:hAnsi="楷体" w:eastAsia="楷体" w:cs="楷体"/>
                <w:color w:val="auto"/>
                <w:sz w:val="21"/>
                <w:szCs w:val="21"/>
                <w:lang w:eastAsia="zh-CN"/>
              </w:rPr>
              <w:t>市场增长迅速，市场需求量加大</w:t>
            </w:r>
            <w:r>
              <w:rPr>
                <w:rFonts w:hint="eastAsia" w:ascii="楷体" w:hAnsi="楷体" w:eastAsia="楷体" w:cs="楷体"/>
                <w:color w:val="auto"/>
                <w:sz w:val="21"/>
                <w:szCs w:val="21"/>
              </w:rPr>
              <w:t>。</w:t>
            </w:r>
          </w:p>
          <w:p>
            <w:pPr>
              <w:keepNext w:val="0"/>
              <w:keepLines w:val="0"/>
              <w:suppressLineNumbers w:val="0"/>
              <w:spacing w:before="0" w:beforeAutospacing="0" w:after="0" w:afterAutospacing="0"/>
              <w:ind w:left="0" w:right="0"/>
              <w:rPr>
                <w:rFonts w:hint="eastAsia" w:ascii="楷体" w:hAnsi="楷体" w:eastAsia="楷体" w:cs="楷体"/>
                <w:color w:val="auto"/>
                <w:sz w:val="21"/>
                <w:szCs w:val="21"/>
              </w:rPr>
            </w:pP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余</w:t>
            </w:r>
            <w:r>
              <w:rPr>
                <w:rFonts w:hint="eastAsia" w:ascii="楷体" w:hAnsi="楷体" w:eastAsia="楷体" w:cs="楷体"/>
                <w:color w:val="auto"/>
                <w:sz w:val="21"/>
                <w:szCs w:val="21"/>
                <w:lang w:eastAsia="zh-CN"/>
              </w:rPr>
              <w:t>总</w:t>
            </w:r>
            <w:r>
              <w:rPr>
                <w:rFonts w:hint="eastAsia" w:ascii="楷体" w:hAnsi="楷体" w:eastAsia="楷体" w:cs="楷体"/>
                <w:color w:val="auto"/>
                <w:sz w:val="21"/>
                <w:szCs w:val="21"/>
              </w:rPr>
              <w:t>简单介绍了公司为了应对现阶段的风险和机遇所采取措施等，记录如下：</w:t>
            </w:r>
          </w:p>
          <w:p>
            <w:pPr>
              <w:pStyle w:val="3"/>
              <w:keepNext w:val="0"/>
              <w:keepLines w:val="0"/>
              <w:numPr>
                <w:ilvl w:val="0"/>
                <w:numId w:val="2"/>
              </w:numPr>
              <w:suppressLineNumbers w:val="0"/>
              <w:spacing w:before="0" w:beforeAutospacing="0" w:afterAutospacing="0"/>
              <w:ind w:left="0" w:right="0"/>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生产部负责提高生产效率，适当扩充生产线；</w:t>
            </w:r>
          </w:p>
          <w:p>
            <w:pPr>
              <w:pStyle w:val="3"/>
              <w:keepNext w:val="0"/>
              <w:keepLines w:val="0"/>
              <w:numPr>
                <w:ilvl w:val="0"/>
                <w:numId w:val="2"/>
              </w:numPr>
              <w:suppressLineNumbers w:val="0"/>
              <w:spacing w:before="0" w:beforeAutospacing="0" w:afterAutospacing="0"/>
              <w:ind w:left="0" w:right="0"/>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生产部负责提高产量，提高质量，控制成本，扩大市场占有率。</w:t>
            </w:r>
          </w:p>
          <w:p>
            <w:pPr>
              <w:pStyle w:val="2"/>
              <w:keepNext w:val="0"/>
              <w:keepLines w:val="0"/>
              <w:suppressLineNumbers w:val="0"/>
              <w:spacing w:beforeAutospacing="0" w:afterAutospacing="0"/>
              <w:ind w:left="0" w:right="0"/>
              <w:rPr>
                <w:rFonts w:hint="eastAsia"/>
              </w:rPr>
            </w:pPr>
            <w:r>
              <w:rPr>
                <w:rFonts w:hint="eastAsia" w:ascii="楷体" w:hAnsi="楷体" w:eastAsia="楷体" w:cs="楷体"/>
                <w:color w:val="auto"/>
                <w:sz w:val="21"/>
                <w:szCs w:val="21"/>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c>
          <w:tcPr>
            <w:tcW w:w="1119" w:type="dxa"/>
            <w:vMerge w:val="continue"/>
            <w:shd w:val="clear" w:color="auto" w:fill="B8CCE4"/>
          </w:tcPr>
          <w:p>
            <w:pPr>
              <w:keepNext w:val="0"/>
              <w:keepLines w:val="0"/>
              <w:suppressLineNumbers w:val="0"/>
              <w:spacing w:before="0" w:beforeAutospacing="0" w:after="0" w:afterAutospacing="0"/>
              <w:ind w:left="0" w:right="0"/>
              <w:rPr>
                <w:rFonts w:hint="eastAsia"/>
                <w:highlight w:val="yellow"/>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组织建立了与方针一致的文件化的管理目标。为实现总质量目标而建立的各层级质量目标具体、有针对性、可测量并且可实现。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总质量目标实现情况的评价：</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869"/>
              <w:gridCol w:w="4392"/>
              <w:gridCol w:w="646"/>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pct"/>
                  <w:noWrap w:val="0"/>
                  <w:vAlign w:val="top"/>
                </w:tcPr>
                <w:p>
                  <w:pPr>
                    <w:rPr>
                      <w:rFonts w:hint="eastAsia"/>
                      <w:szCs w:val="22"/>
                    </w:rPr>
                  </w:pPr>
                  <w:r>
                    <w:rPr>
                      <w:rFonts w:hint="eastAsia"/>
                      <w:szCs w:val="22"/>
                    </w:rPr>
                    <w:t>质量目标</w:t>
                  </w:r>
                </w:p>
              </w:tc>
              <w:tc>
                <w:tcPr>
                  <w:tcW w:w="504" w:type="pct"/>
                  <w:noWrap w:val="0"/>
                  <w:vAlign w:val="top"/>
                </w:tcPr>
                <w:p>
                  <w:pPr>
                    <w:rPr>
                      <w:rFonts w:hint="eastAsia"/>
                      <w:szCs w:val="22"/>
                    </w:rPr>
                  </w:pPr>
                  <w:r>
                    <w:rPr>
                      <w:rFonts w:hint="eastAsia"/>
                      <w:szCs w:val="22"/>
                    </w:rPr>
                    <w:t>目标值</w:t>
                  </w:r>
                </w:p>
              </w:tc>
              <w:tc>
                <w:tcPr>
                  <w:tcW w:w="2548" w:type="pct"/>
                  <w:noWrap w:val="0"/>
                  <w:vAlign w:val="top"/>
                </w:tcPr>
                <w:p>
                  <w:pPr>
                    <w:rPr>
                      <w:rFonts w:hint="eastAsia"/>
                      <w:szCs w:val="22"/>
                    </w:rPr>
                  </w:pPr>
                  <w:r>
                    <w:rPr>
                      <w:rFonts w:hint="eastAsia"/>
                      <w:szCs w:val="22"/>
                    </w:rPr>
                    <w:t>计算方法</w:t>
                  </w:r>
                </w:p>
              </w:tc>
              <w:tc>
                <w:tcPr>
                  <w:tcW w:w="375" w:type="pct"/>
                  <w:noWrap w:val="0"/>
                  <w:vAlign w:val="top"/>
                </w:tcPr>
                <w:p>
                  <w:pPr>
                    <w:rPr>
                      <w:rFonts w:hint="eastAsia"/>
                      <w:szCs w:val="22"/>
                    </w:rPr>
                  </w:pPr>
                  <w:r>
                    <w:rPr>
                      <w:rFonts w:hint="eastAsia"/>
                      <w:szCs w:val="22"/>
                    </w:rPr>
                    <w:t>统计频次</w:t>
                  </w:r>
                </w:p>
              </w:tc>
              <w:tc>
                <w:tcPr>
                  <w:tcW w:w="499" w:type="pct"/>
                  <w:noWrap w:val="0"/>
                  <w:vAlign w:val="top"/>
                </w:tcPr>
                <w:p>
                  <w:pPr>
                    <w:rPr>
                      <w:rFonts w:hint="eastAsia"/>
                      <w:szCs w:val="22"/>
                    </w:rPr>
                  </w:pPr>
                  <w:r>
                    <w:rPr>
                      <w:rFonts w:hint="eastAsia"/>
                      <w:szCs w:val="22"/>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pct"/>
                  <w:noWrap w:val="0"/>
                  <w:vAlign w:val="top"/>
                </w:tcPr>
                <w:p>
                  <w:pPr>
                    <w:rPr>
                      <w:rFonts w:hint="eastAsia"/>
                      <w:szCs w:val="22"/>
                    </w:rPr>
                  </w:pPr>
                  <w:r>
                    <w:rPr>
                      <w:rFonts w:hint="eastAsia"/>
                      <w:szCs w:val="22"/>
                    </w:rPr>
                    <w:t>顾客满意度</w:t>
                  </w:r>
                </w:p>
              </w:tc>
              <w:tc>
                <w:tcPr>
                  <w:tcW w:w="504" w:type="pct"/>
                  <w:noWrap w:val="0"/>
                  <w:vAlign w:val="center"/>
                </w:tcPr>
                <w:p>
                  <w:pPr>
                    <w:rPr>
                      <w:rFonts w:hint="eastAsia"/>
                      <w:szCs w:val="22"/>
                    </w:rPr>
                  </w:pPr>
                  <w:r>
                    <w:rPr>
                      <w:rFonts w:hint="eastAsia"/>
                      <w:szCs w:val="22"/>
                    </w:rPr>
                    <w:t xml:space="preserve">≥95 </w:t>
                  </w:r>
                </w:p>
              </w:tc>
              <w:tc>
                <w:tcPr>
                  <w:tcW w:w="2548" w:type="pct"/>
                  <w:noWrap w:val="0"/>
                  <w:vAlign w:val="top"/>
                </w:tcPr>
                <w:p>
                  <w:pPr>
                    <w:rPr>
                      <w:rFonts w:hint="eastAsia"/>
                      <w:szCs w:val="22"/>
                    </w:rPr>
                  </w:pPr>
                  <w:r>
                    <w:rPr>
                      <w:rFonts w:hint="eastAsia"/>
                      <w:szCs w:val="22"/>
                    </w:rPr>
                    <w:t>满意问卷总分数÷满意问卷数</w:t>
                  </w:r>
                </w:p>
              </w:tc>
              <w:tc>
                <w:tcPr>
                  <w:tcW w:w="375" w:type="pct"/>
                  <w:noWrap w:val="0"/>
                  <w:vAlign w:val="top"/>
                </w:tcPr>
                <w:p>
                  <w:pPr>
                    <w:rPr>
                      <w:rFonts w:hint="eastAsia"/>
                      <w:szCs w:val="22"/>
                    </w:rPr>
                  </w:pPr>
                  <w:r>
                    <w:rPr>
                      <w:rFonts w:hint="eastAsia" w:ascii="宋体" w:hAnsi="宋体" w:eastAsia="宋体" w:cs="宋体"/>
                      <w:i w:val="0"/>
                      <w:iCs w:val="0"/>
                      <w:color w:val="000000"/>
                      <w:kern w:val="0"/>
                      <w:sz w:val="20"/>
                      <w:szCs w:val="20"/>
                      <w:u w:val="none"/>
                      <w:lang w:val="en-US" w:eastAsia="zh-CN" w:bidi="ar"/>
                    </w:rPr>
                    <w:t>季度</w:t>
                  </w:r>
                </w:p>
              </w:tc>
              <w:tc>
                <w:tcPr>
                  <w:tcW w:w="499" w:type="pct"/>
                  <w:noWrap w:val="0"/>
                  <w:vAlign w:val="top"/>
                </w:tcPr>
                <w:p>
                  <w:pPr>
                    <w:rPr>
                      <w:rFonts w:hint="default" w:eastAsia="宋体"/>
                      <w:szCs w:val="22"/>
                      <w:lang w:val="en-US" w:eastAsia="zh-CN"/>
                    </w:rPr>
                  </w:pPr>
                  <w:r>
                    <w:rPr>
                      <w:rFonts w:hint="eastAsia"/>
                      <w:szCs w:val="22"/>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2" w:type="pct"/>
                  <w:noWrap w:val="0"/>
                  <w:vAlign w:val="top"/>
                </w:tcPr>
                <w:p>
                  <w:pPr>
                    <w:rPr>
                      <w:rFonts w:hint="eastAsia"/>
                      <w:szCs w:val="22"/>
                    </w:rPr>
                  </w:pPr>
                  <w:r>
                    <w:rPr>
                      <w:rFonts w:hint="eastAsia"/>
                      <w:szCs w:val="22"/>
                    </w:rPr>
                    <w:t>产品准时交付率</w:t>
                  </w:r>
                </w:p>
              </w:tc>
              <w:tc>
                <w:tcPr>
                  <w:tcW w:w="504" w:type="pct"/>
                  <w:noWrap w:val="0"/>
                  <w:vAlign w:val="center"/>
                </w:tcPr>
                <w:p>
                  <w:pPr>
                    <w:rPr>
                      <w:rFonts w:hint="eastAsia"/>
                      <w:szCs w:val="22"/>
                    </w:rPr>
                  </w:pPr>
                  <w:r>
                    <w:rPr>
                      <w:rFonts w:hint="eastAsia"/>
                      <w:szCs w:val="22"/>
                      <w:lang w:val="en-US" w:eastAsia="zh-CN"/>
                    </w:rPr>
                    <w:t>100</w:t>
                  </w:r>
                  <w:r>
                    <w:rPr>
                      <w:rFonts w:hint="eastAsia"/>
                      <w:szCs w:val="22"/>
                    </w:rPr>
                    <w:t>%</w:t>
                  </w:r>
                </w:p>
              </w:tc>
              <w:tc>
                <w:tcPr>
                  <w:tcW w:w="2548" w:type="pct"/>
                  <w:noWrap w:val="0"/>
                  <w:vAlign w:val="top"/>
                </w:tcPr>
                <w:p>
                  <w:pPr>
                    <w:rPr>
                      <w:rFonts w:hint="eastAsia"/>
                      <w:szCs w:val="22"/>
                    </w:rPr>
                  </w:pPr>
                  <w:r>
                    <w:rPr>
                      <w:rFonts w:hint="eastAsia"/>
                      <w:szCs w:val="22"/>
                    </w:rPr>
                    <w:t>准时交付次数/总交付次数×100%</w:t>
                  </w:r>
                </w:p>
              </w:tc>
              <w:tc>
                <w:tcPr>
                  <w:tcW w:w="375" w:type="pct"/>
                  <w:noWrap w:val="0"/>
                  <w:vAlign w:val="top"/>
                </w:tcPr>
                <w:p>
                  <w:pPr>
                    <w:rPr>
                      <w:rFonts w:hint="eastAsia"/>
                      <w:szCs w:val="22"/>
                    </w:rPr>
                  </w:pPr>
                  <w:r>
                    <w:rPr>
                      <w:rFonts w:hint="eastAsia" w:ascii="宋体" w:hAnsi="宋体" w:eastAsia="宋体" w:cs="宋体"/>
                      <w:i w:val="0"/>
                      <w:iCs w:val="0"/>
                      <w:color w:val="000000"/>
                      <w:kern w:val="0"/>
                      <w:sz w:val="20"/>
                      <w:szCs w:val="20"/>
                      <w:u w:val="none"/>
                      <w:lang w:val="en-US" w:eastAsia="zh-CN" w:bidi="ar"/>
                    </w:rPr>
                    <w:t>季度</w:t>
                  </w:r>
                </w:p>
              </w:tc>
              <w:tc>
                <w:tcPr>
                  <w:tcW w:w="499" w:type="pct"/>
                  <w:noWrap w:val="0"/>
                  <w:vAlign w:val="top"/>
                </w:tcPr>
                <w:p>
                  <w:pPr>
                    <w:rPr>
                      <w:rFonts w:hint="default" w:eastAsia="宋体"/>
                      <w:szCs w:val="22"/>
                      <w:lang w:val="en-US" w:eastAsia="zh-CN"/>
                    </w:rPr>
                  </w:pPr>
                  <w:r>
                    <w:rPr>
                      <w:rFonts w:hint="eastAsia"/>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pct"/>
                  <w:noWrap w:val="0"/>
                  <w:vAlign w:val="top"/>
                </w:tcPr>
                <w:p>
                  <w:pPr>
                    <w:rPr>
                      <w:rFonts w:hint="eastAsia"/>
                      <w:szCs w:val="22"/>
                    </w:rPr>
                  </w:pPr>
                  <w:r>
                    <w:rPr>
                      <w:rFonts w:hint="eastAsia"/>
                      <w:szCs w:val="22"/>
                    </w:rPr>
                    <w:t>培训达成率</w:t>
                  </w:r>
                </w:p>
              </w:tc>
              <w:tc>
                <w:tcPr>
                  <w:tcW w:w="504" w:type="pct"/>
                  <w:noWrap w:val="0"/>
                  <w:vAlign w:val="center"/>
                </w:tcPr>
                <w:p>
                  <w:pPr>
                    <w:rPr>
                      <w:rFonts w:hint="eastAsia"/>
                      <w:szCs w:val="22"/>
                    </w:rPr>
                  </w:pPr>
                  <w:r>
                    <w:rPr>
                      <w:rFonts w:hint="eastAsia"/>
                      <w:szCs w:val="22"/>
                    </w:rPr>
                    <w:t>≥98%</w:t>
                  </w:r>
                </w:p>
              </w:tc>
              <w:tc>
                <w:tcPr>
                  <w:tcW w:w="2548" w:type="pct"/>
                  <w:noWrap w:val="0"/>
                  <w:vAlign w:val="top"/>
                </w:tcPr>
                <w:p>
                  <w:pPr>
                    <w:rPr>
                      <w:rFonts w:hint="eastAsia"/>
                      <w:szCs w:val="22"/>
                    </w:rPr>
                  </w:pPr>
                  <w:r>
                    <w:rPr>
                      <w:rFonts w:hint="eastAsia"/>
                      <w:szCs w:val="22"/>
                    </w:rPr>
                    <w:t xml:space="preserve">实际培训次数÷ 计划培训次数×100% </w:t>
                  </w:r>
                </w:p>
              </w:tc>
              <w:tc>
                <w:tcPr>
                  <w:tcW w:w="375" w:type="pct"/>
                  <w:noWrap w:val="0"/>
                  <w:vAlign w:val="top"/>
                </w:tcPr>
                <w:p>
                  <w:pPr>
                    <w:rPr>
                      <w:rFonts w:hint="eastAsia"/>
                      <w:szCs w:val="22"/>
                    </w:rPr>
                  </w:pPr>
                  <w:r>
                    <w:rPr>
                      <w:rFonts w:hint="eastAsia" w:ascii="宋体" w:hAnsi="宋体" w:eastAsia="宋体" w:cs="宋体"/>
                      <w:i w:val="0"/>
                      <w:iCs w:val="0"/>
                      <w:color w:val="000000"/>
                      <w:kern w:val="0"/>
                      <w:sz w:val="20"/>
                      <w:szCs w:val="20"/>
                      <w:u w:val="none"/>
                      <w:lang w:val="en-US" w:eastAsia="zh-CN" w:bidi="ar"/>
                    </w:rPr>
                    <w:t>季度</w:t>
                  </w:r>
                </w:p>
              </w:tc>
              <w:tc>
                <w:tcPr>
                  <w:tcW w:w="499" w:type="pct"/>
                  <w:noWrap w:val="0"/>
                  <w:vAlign w:val="top"/>
                </w:tcPr>
                <w:p>
                  <w:pPr>
                    <w:rPr>
                      <w:rFonts w:hint="eastAsia"/>
                      <w:szCs w:val="22"/>
                      <w:lang w:val="en-GB"/>
                    </w:rPr>
                  </w:pPr>
                  <w:r>
                    <w:rPr>
                      <w:rFonts w:hint="eastAsia"/>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pct"/>
                  <w:noWrap w:val="0"/>
                  <w:vAlign w:val="top"/>
                </w:tcPr>
                <w:p>
                  <w:pPr>
                    <w:rPr>
                      <w:rFonts w:hint="eastAsia"/>
                      <w:szCs w:val="22"/>
                    </w:rPr>
                  </w:pPr>
                  <w:r>
                    <w:rPr>
                      <w:rFonts w:hint="eastAsia"/>
                      <w:szCs w:val="22"/>
                    </w:rPr>
                    <w:t>账、物相符率</w:t>
                  </w:r>
                </w:p>
              </w:tc>
              <w:tc>
                <w:tcPr>
                  <w:tcW w:w="504" w:type="pct"/>
                  <w:noWrap w:val="0"/>
                  <w:vAlign w:val="center"/>
                </w:tcPr>
                <w:p>
                  <w:pPr>
                    <w:rPr>
                      <w:rFonts w:hint="eastAsia"/>
                      <w:szCs w:val="22"/>
                    </w:rPr>
                  </w:pPr>
                  <w:r>
                    <w:rPr>
                      <w:rFonts w:hint="eastAsia"/>
                      <w:szCs w:val="22"/>
                    </w:rPr>
                    <w:t>≥98%</w:t>
                  </w:r>
                </w:p>
              </w:tc>
              <w:tc>
                <w:tcPr>
                  <w:tcW w:w="2548" w:type="pct"/>
                  <w:noWrap w:val="0"/>
                  <w:vAlign w:val="top"/>
                </w:tcPr>
                <w:p>
                  <w:pPr>
                    <w:rPr>
                      <w:rFonts w:hint="eastAsia"/>
                      <w:szCs w:val="22"/>
                    </w:rPr>
                  </w:pPr>
                  <w:r>
                    <w:rPr>
                      <w:rFonts w:hint="eastAsia"/>
                      <w:szCs w:val="22"/>
                    </w:rPr>
                    <w:t>每月账物相符数/物料÷产品总数×100%</w:t>
                  </w:r>
                </w:p>
              </w:tc>
              <w:tc>
                <w:tcPr>
                  <w:tcW w:w="375" w:type="pct"/>
                  <w:noWrap w:val="0"/>
                  <w:vAlign w:val="top"/>
                </w:tcPr>
                <w:p>
                  <w:pPr>
                    <w:rPr>
                      <w:rFonts w:hint="eastAsia"/>
                      <w:szCs w:val="22"/>
                    </w:rPr>
                  </w:pPr>
                  <w:r>
                    <w:rPr>
                      <w:rFonts w:hint="eastAsia" w:ascii="宋体" w:hAnsi="宋体" w:eastAsia="宋体" w:cs="宋体"/>
                      <w:i w:val="0"/>
                      <w:iCs w:val="0"/>
                      <w:color w:val="000000"/>
                      <w:kern w:val="0"/>
                      <w:sz w:val="20"/>
                      <w:szCs w:val="20"/>
                      <w:u w:val="none"/>
                      <w:lang w:val="en-US" w:eastAsia="zh-CN" w:bidi="ar"/>
                    </w:rPr>
                    <w:t>季度</w:t>
                  </w:r>
                </w:p>
              </w:tc>
              <w:tc>
                <w:tcPr>
                  <w:tcW w:w="499" w:type="pct"/>
                  <w:noWrap w:val="0"/>
                  <w:vAlign w:val="top"/>
                </w:tcPr>
                <w:p>
                  <w:pPr>
                    <w:rPr>
                      <w:rFonts w:hint="eastAsia"/>
                      <w:szCs w:val="22"/>
                      <w:lang w:val="en-GB"/>
                    </w:rPr>
                  </w:pPr>
                  <w:r>
                    <w:rPr>
                      <w:rFonts w:hint="eastAsia"/>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pct"/>
                  <w:noWrap w:val="0"/>
                  <w:vAlign w:val="top"/>
                </w:tcPr>
                <w:p>
                  <w:pPr>
                    <w:rPr>
                      <w:rFonts w:hint="eastAsia"/>
                      <w:szCs w:val="22"/>
                    </w:rPr>
                  </w:pPr>
                  <w:r>
                    <w:rPr>
                      <w:rFonts w:hint="eastAsia"/>
                      <w:szCs w:val="22"/>
                    </w:rPr>
                    <w:t>采购到料及时率</w:t>
                  </w:r>
                </w:p>
              </w:tc>
              <w:tc>
                <w:tcPr>
                  <w:tcW w:w="504" w:type="pct"/>
                  <w:noWrap w:val="0"/>
                  <w:vAlign w:val="center"/>
                </w:tcPr>
                <w:p>
                  <w:pPr>
                    <w:rPr>
                      <w:rFonts w:hint="eastAsia"/>
                      <w:szCs w:val="22"/>
                    </w:rPr>
                  </w:pPr>
                  <w:r>
                    <w:rPr>
                      <w:rFonts w:hint="eastAsia"/>
                      <w:szCs w:val="22"/>
                    </w:rPr>
                    <w:t>≥9</w:t>
                  </w:r>
                  <w:r>
                    <w:rPr>
                      <w:rFonts w:hint="eastAsia"/>
                      <w:szCs w:val="22"/>
                      <w:lang w:val="en-US" w:eastAsia="zh-CN"/>
                    </w:rPr>
                    <w:t>5</w:t>
                  </w:r>
                  <w:r>
                    <w:rPr>
                      <w:rFonts w:hint="eastAsia"/>
                      <w:szCs w:val="22"/>
                    </w:rPr>
                    <w:t>%</w:t>
                  </w:r>
                </w:p>
              </w:tc>
              <w:tc>
                <w:tcPr>
                  <w:tcW w:w="2548" w:type="pct"/>
                  <w:noWrap w:val="0"/>
                  <w:vAlign w:val="top"/>
                </w:tcPr>
                <w:p>
                  <w:pPr>
                    <w:rPr>
                      <w:rFonts w:hint="eastAsia"/>
                      <w:szCs w:val="22"/>
                    </w:rPr>
                  </w:pPr>
                  <w:r>
                    <w:rPr>
                      <w:rFonts w:hint="eastAsia"/>
                      <w:szCs w:val="22"/>
                    </w:rPr>
                    <w:t>如期交货批次÷采购物料总批次×100%</w:t>
                  </w:r>
                </w:p>
              </w:tc>
              <w:tc>
                <w:tcPr>
                  <w:tcW w:w="375" w:type="pct"/>
                  <w:noWrap w:val="0"/>
                  <w:vAlign w:val="top"/>
                </w:tcPr>
                <w:p>
                  <w:pPr>
                    <w:rPr>
                      <w:rFonts w:hint="eastAsia"/>
                      <w:szCs w:val="22"/>
                    </w:rPr>
                  </w:pPr>
                  <w:r>
                    <w:rPr>
                      <w:rFonts w:hint="eastAsia" w:ascii="宋体" w:hAnsi="宋体" w:eastAsia="宋体" w:cs="宋体"/>
                      <w:i w:val="0"/>
                      <w:iCs w:val="0"/>
                      <w:color w:val="000000"/>
                      <w:kern w:val="0"/>
                      <w:sz w:val="20"/>
                      <w:szCs w:val="20"/>
                      <w:u w:val="none"/>
                      <w:lang w:val="en-US" w:eastAsia="zh-CN" w:bidi="ar"/>
                    </w:rPr>
                    <w:t>季度</w:t>
                  </w:r>
                </w:p>
              </w:tc>
              <w:tc>
                <w:tcPr>
                  <w:tcW w:w="499" w:type="pct"/>
                  <w:noWrap w:val="0"/>
                  <w:vAlign w:val="top"/>
                </w:tcPr>
                <w:p>
                  <w:pPr>
                    <w:rPr>
                      <w:rFonts w:hint="eastAsia"/>
                      <w:szCs w:val="22"/>
                      <w:lang w:val="en-GB"/>
                    </w:rPr>
                  </w:pPr>
                  <w:r>
                    <w:rPr>
                      <w:rFonts w:hint="eastAsia"/>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72" w:type="pct"/>
                  <w:noWrap w:val="0"/>
                  <w:vAlign w:val="top"/>
                </w:tcPr>
                <w:p>
                  <w:pPr>
                    <w:rPr>
                      <w:rFonts w:hint="eastAsia"/>
                      <w:szCs w:val="22"/>
                    </w:rPr>
                  </w:pPr>
                  <w:r>
                    <w:rPr>
                      <w:rFonts w:hint="eastAsia"/>
                      <w:szCs w:val="22"/>
                    </w:rPr>
                    <w:t>成品合格率</w:t>
                  </w:r>
                </w:p>
              </w:tc>
              <w:tc>
                <w:tcPr>
                  <w:tcW w:w="504" w:type="pct"/>
                  <w:noWrap w:val="0"/>
                  <w:vAlign w:val="center"/>
                </w:tcPr>
                <w:p>
                  <w:pPr>
                    <w:rPr>
                      <w:rFonts w:hint="eastAsia"/>
                      <w:szCs w:val="22"/>
                    </w:rPr>
                  </w:pPr>
                  <w:r>
                    <w:rPr>
                      <w:rFonts w:hint="eastAsia"/>
                      <w:szCs w:val="22"/>
                    </w:rPr>
                    <w:t>≥98%</w:t>
                  </w:r>
                </w:p>
              </w:tc>
              <w:tc>
                <w:tcPr>
                  <w:tcW w:w="2548" w:type="pct"/>
                  <w:noWrap w:val="0"/>
                  <w:vAlign w:val="top"/>
                </w:tcPr>
                <w:p>
                  <w:pPr>
                    <w:rPr>
                      <w:rFonts w:hint="eastAsia"/>
                      <w:szCs w:val="22"/>
                    </w:rPr>
                  </w:pPr>
                  <w:r>
                    <w:rPr>
                      <w:rFonts w:hint="eastAsia"/>
                      <w:szCs w:val="22"/>
                    </w:rPr>
                    <w:t>成品良品数÷总送检数×100%</w:t>
                  </w:r>
                </w:p>
              </w:tc>
              <w:tc>
                <w:tcPr>
                  <w:tcW w:w="375" w:type="pct"/>
                  <w:noWrap w:val="0"/>
                  <w:vAlign w:val="top"/>
                </w:tcPr>
                <w:p>
                  <w:pPr>
                    <w:rPr>
                      <w:rFonts w:hint="eastAsia"/>
                      <w:szCs w:val="22"/>
                    </w:rPr>
                  </w:pPr>
                  <w:r>
                    <w:rPr>
                      <w:rFonts w:hint="eastAsia" w:ascii="宋体" w:hAnsi="宋体" w:eastAsia="宋体" w:cs="宋体"/>
                      <w:i w:val="0"/>
                      <w:iCs w:val="0"/>
                      <w:color w:val="000000"/>
                      <w:kern w:val="0"/>
                      <w:sz w:val="20"/>
                      <w:szCs w:val="20"/>
                      <w:u w:val="none"/>
                      <w:lang w:val="en-US" w:eastAsia="zh-CN" w:bidi="ar"/>
                    </w:rPr>
                    <w:t>季度</w:t>
                  </w:r>
                </w:p>
              </w:tc>
              <w:tc>
                <w:tcPr>
                  <w:tcW w:w="499" w:type="pct"/>
                  <w:noWrap w:val="0"/>
                  <w:vAlign w:val="top"/>
                </w:tcPr>
                <w:p>
                  <w:pPr>
                    <w:rPr>
                      <w:rFonts w:hint="eastAsia"/>
                      <w:szCs w:val="22"/>
                      <w:lang w:val="en-GB"/>
                    </w:rPr>
                  </w:pPr>
                  <w:r>
                    <w:rPr>
                      <w:rFonts w:hint="eastAsia"/>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pct"/>
                  <w:noWrap w:val="0"/>
                  <w:vAlign w:val="top"/>
                </w:tcPr>
                <w:p>
                  <w:pPr>
                    <w:rPr>
                      <w:rFonts w:hint="eastAsia"/>
                      <w:szCs w:val="22"/>
                    </w:rPr>
                  </w:pPr>
                  <w:r>
                    <w:rPr>
                      <w:rFonts w:hint="eastAsia"/>
                      <w:szCs w:val="22"/>
                    </w:rPr>
                    <w:t>客户品质投诉次数</w:t>
                  </w:r>
                </w:p>
              </w:tc>
              <w:tc>
                <w:tcPr>
                  <w:tcW w:w="504" w:type="pct"/>
                  <w:noWrap w:val="0"/>
                  <w:vAlign w:val="center"/>
                </w:tcPr>
                <w:p>
                  <w:pPr>
                    <w:rPr>
                      <w:rFonts w:hint="eastAsia"/>
                      <w:szCs w:val="22"/>
                    </w:rPr>
                  </w:pPr>
                  <w:r>
                    <w:rPr>
                      <w:rFonts w:hint="eastAsia"/>
                      <w:szCs w:val="22"/>
                    </w:rPr>
                    <w:t>≤2 次</w:t>
                  </w:r>
                </w:p>
              </w:tc>
              <w:tc>
                <w:tcPr>
                  <w:tcW w:w="2548" w:type="pct"/>
                  <w:noWrap w:val="0"/>
                  <w:vAlign w:val="top"/>
                </w:tcPr>
                <w:p>
                  <w:pPr>
                    <w:rPr>
                      <w:rFonts w:hint="eastAsia"/>
                      <w:szCs w:val="22"/>
                    </w:rPr>
                  </w:pPr>
                  <w:r>
                    <w:rPr>
                      <w:rFonts w:hint="eastAsia"/>
                      <w:szCs w:val="22"/>
                    </w:rPr>
                    <w:t>实际发生次数</w:t>
                  </w:r>
                </w:p>
              </w:tc>
              <w:tc>
                <w:tcPr>
                  <w:tcW w:w="375" w:type="pct"/>
                  <w:noWrap w:val="0"/>
                  <w:vAlign w:val="top"/>
                </w:tcPr>
                <w:p>
                  <w:pPr>
                    <w:rPr>
                      <w:rFonts w:hint="eastAsia"/>
                      <w:szCs w:val="22"/>
                    </w:rPr>
                  </w:pPr>
                  <w:r>
                    <w:rPr>
                      <w:rFonts w:hint="eastAsia" w:ascii="宋体" w:hAnsi="宋体" w:eastAsia="宋体" w:cs="宋体"/>
                      <w:i w:val="0"/>
                      <w:iCs w:val="0"/>
                      <w:color w:val="000000"/>
                      <w:kern w:val="0"/>
                      <w:sz w:val="20"/>
                      <w:szCs w:val="20"/>
                      <w:u w:val="none"/>
                      <w:lang w:val="en-US" w:eastAsia="zh-CN" w:bidi="ar"/>
                    </w:rPr>
                    <w:t>季度</w:t>
                  </w:r>
                </w:p>
              </w:tc>
              <w:tc>
                <w:tcPr>
                  <w:tcW w:w="499" w:type="pct"/>
                  <w:noWrap w:val="0"/>
                  <w:vAlign w:val="top"/>
                </w:tcPr>
                <w:p>
                  <w:pPr>
                    <w:rPr>
                      <w:rFonts w:hint="eastAsia" w:eastAsia="宋体"/>
                      <w:szCs w:val="22"/>
                      <w:lang w:val="en-US" w:eastAsia="zh-CN"/>
                    </w:rPr>
                  </w:pPr>
                  <w:r>
                    <w:rPr>
                      <w:rFonts w:hint="eastAsia"/>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pct"/>
                  <w:noWrap w:val="0"/>
                  <w:vAlign w:val="top"/>
                </w:tcPr>
                <w:p>
                  <w:pPr>
                    <w:rPr>
                      <w:rFonts w:hint="eastAsia"/>
                      <w:szCs w:val="22"/>
                    </w:rPr>
                  </w:pPr>
                  <w:r>
                    <w:rPr>
                      <w:rFonts w:hint="eastAsia"/>
                      <w:szCs w:val="22"/>
                    </w:rPr>
                    <w:t>到料品质合格率</w:t>
                  </w:r>
                </w:p>
              </w:tc>
              <w:tc>
                <w:tcPr>
                  <w:tcW w:w="504" w:type="pct"/>
                  <w:noWrap w:val="0"/>
                  <w:vAlign w:val="center"/>
                </w:tcPr>
                <w:p>
                  <w:pPr>
                    <w:rPr>
                      <w:rFonts w:hint="eastAsia"/>
                      <w:szCs w:val="22"/>
                      <w:lang w:val="en-US" w:eastAsia="zh-CN"/>
                    </w:rPr>
                  </w:pPr>
                  <w:r>
                    <w:rPr>
                      <w:rFonts w:hint="eastAsia"/>
                      <w:szCs w:val="22"/>
                    </w:rPr>
                    <w:t>≥98%</w:t>
                  </w:r>
                </w:p>
              </w:tc>
              <w:tc>
                <w:tcPr>
                  <w:tcW w:w="2548" w:type="pct"/>
                  <w:noWrap w:val="0"/>
                  <w:vAlign w:val="top"/>
                </w:tcPr>
                <w:p>
                  <w:pPr>
                    <w:rPr>
                      <w:rFonts w:hint="eastAsia"/>
                      <w:szCs w:val="22"/>
                    </w:rPr>
                  </w:pPr>
                  <w:r>
                    <w:rPr>
                      <w:rFonts w:hint="eastAsia"/>
                      <w:szCs w:val="22"/>
                    </w:rPr>
                    <w:t>合格批数÷ 采购物料总批次× 100%</w:t>
                  </w:r>
                </w:p>
              </w:tc>
              <w:tc>
                <w:tcPr>
                  <w:tcW w:w="375" w:type="pct"/>
                  <w:noWrap w:val="0"/>
                  <w:vAlign w:val="top"/>
                </w:tcPr>
                <w:p>
                  <w:pPr>
                    <w:rPr>
                      <w:rFonts w:hint="eastAsia"/>
                      <w:szCs w:val="22"/>
                    </w:rPr>
                  </w:pPr>
                  <w:r>
                    <w:rPr>
                      <w:rFonts w:hint="eastAsia" w:ascii="宋体" w:hAnsi="宋体" w:eastAsia="宋体" w:cs="宋体"/>
                      <w:i w:val="0"/>
                      <w:iCs w:val="0"/>
                      <w:color w:val="000000"/>
                      <w:kern w:val="0"/>
                      <w:sz w:val="20"/>
                      <w:szCs w:val="20"/>
                      <w:u w:val="none"/>
                      <w:lang w:val="en-US" w:eastAsia="zh-CN" w:bidi="ar"/>
                    </w:rPr>
                    <w:t>季度</w:t>
                  </w:r>
                </w:p>
              </w:tc>
              <w:tc>
                <w:tcPr>
                  <w:tcW w:w="499" w:type="pct"/>
                  <w:noWrap w:val="0"/>
                  <w:vAlign w:val="top"/>
                </w:tcPr>
                <w:p>
                  <w:pPr>
                    <w:rPr>
                      <w:rFonts w:hint="eastAsia"/>
                      <w:szCs w:val="22"/>
                    </w:rPr>
                  </w:pPr>
                  <w:r>
                    <w:rPr>
                      <w:rFonts w:hint="eastAsia"/>
                      <w:szCs w:val="22"/>
                      <w:lang w:val="en-US" w:eastAsia="zh-CN"/>
                    </w:rPr>
                    <w:t>100</w:t>
                  </w:r>
                </w:p>
              </w:tc>
            </w:tr>
          </w:tbl>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highlight w:val="yellow"/>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c>
          <w:tcPr>
            <w:tcW w:w="1119" w:type="dxa"/>
            <w:vMerge w:val="continue"/>
            <w:shd w:val="clear" w:color="auto" w:fill="B8CCE4"/>
          </w:tcPr>
          <w:p>
            <w:pPr>
              <w:keepNext w:val="0"/>
              <w:keepLines w:val="0"/>
              <w:suppressLineNumbers w:val="0"/>
              <w:spacing w:before="0" w:beforeAutospacing="0" w:after="0" w:afterAutospacing="0"/>
              <w:ind w:left="0" w:right="0"/>
              <w:rPr>
                <w:rFonts w:hint="eastAsia"/>
                <w:highlight w:val="yellow"/>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组织对相关管理体系进行变更时，变更应按所策划的方式实施；审核周期内的重大变更有：</w:t>
            </w:r>
          </w:p>
          <w:p>
            <w:pPr>
              <w:keepNext w:val="0"/>
              <w:keepLines w:val="0"/>
              <w:suppressLineNumbers w:val="0"/>
              <w:spacing w:before="40" w:beforeAutospacing="0" w:after="40" w:afterAutospacing="0"/>
              <w:ind w:left="0" w:right="0"/>
              <w:rPr>
                <w:rFonts w:hint="eastAsia"/>
              </w:rPr>
            </w:pPr>
            <w:r>
              <w:rPr>
                <w:rFonts w:hint="eastAsia"/>
              </w:rPr>
              <w:t xml:space="preserve">□组织结构变更 □部门职责变更 □主要原材料 □关键人员 □生产工艺/服务流程 </w:t>
            </w:r>
          </w:p>
          <w:p>
            <w:pPr>
              <w:keepNext w:val="0"/>
              <w:keepLines w:val="0"/>
              <w:suppressLineNumbers w:val="0"/>
              <w:spacing w:before="40" w:beforeAutospacing="0" w:after="40" w:afterAutospacing="0"/>
              <w:ind w:left="0" w:right="0"/>
              <w:rPr>
                <w:rFonts w:hint="eastAsia"/>
              </w:rPr>
            </w:pPr>
            <w:r>
              <w:rPr>
                <w:rFonts w:hint="eastAsia"/>
              </w:rPr>
              <w:t>□主要设备设施 □主要检测设备 ☑无变更</w:t>
            </w:r>
          </w:p>
          <w:p>
            <w:pPr>
              <w:keepNext w:val="0"/>
              <w:keepLines w:val="0"/>
              <w:suppressLineNumbers w:val="0"/>
              <w:spacing w:before="40" w:beforeAutospacing="0" w:after="40" w:afterAutospacing="0"/>
              <w:ind w:left="0" w:right="0"/>
              <w:rPr>
                <w:rFonts w:hint="eastAsia"/>
              </w:rPr>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882" w:hRule="atLeast"/>
        </w:trPr>
        <w:tc>
          <w:tcPr>
            <w:tcW w:w="1119" w:type="dxa"/>
            <w:vMerge w:val="restart"/>
            <w:shd w:val="clear" w:color="auto" w:fill="B8CCE4"/>
          </w:tcPr>
          <w:p>
            <w:pPr>
              <w:keepNext w:val="0"/>
              <w:keepLines w:val="0"/>
              <w:suppressLineNumbers w:val="0"/>
              <w:spacing w:before="0" w:beforeAutospacing="0" w:after="0" w:afterAutospacing="0"/>
              <w:ind w:left="0" w:right="0"/>
              <w:rPr>
                <w:rFonts w:hint="eastAsia"/>
              </w:rPr>
            </w:pPr>
            <w:r>
              <w:rPr>
                <w:rFonts w:hint="eastAsia"/>
              </w:rPr>
              <w:t>支持</w:t>
            </w: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组织的资源状况：</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组织现有内部资源的能力可满足质量管理体系运行；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882" w:hRule="atLeast"/>
        </w:trPr>
        <w:tc>
          <w:tcPr>
            <w:tcW w:w="1119" w:type="dxa"/>
            <w:vMerge w:val="continue"/>
            <w:shd w:val="clear" w:color="auto" w:fill="B8CCE4"/>
          </w:tcPr>
          <w:p>
            <w:pPr>
              <w:keepNext w:val="0"/>
              <w:keepLines w:val="0"/>
              <w:suppressLineNumbers w:val="0"/>
              <w:spacing w:before="0" w:beforeAutospacing="0" w:after="0" w:afterAutospacing="0"/>
              <w:ind w:left="0" w:right="0"/>
              <w:rPr>
                <w:rFonts w:hint="eastAsia"/>
                <w:highlight w:val="yellow"/>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组织现有人力资源的能力可满足质量管理体系运行；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882" w:hRule="atLeast"/>
        </w:trPr>
        <w:tc>
          <w:tcPr>
            <w:tcW w:w="1119" w:type="dxa"/>
            <w:vMerge w:val="continue"/>
            <w:shd w:val="clear" w:color="auto" w:fill="B8CCE4"/>
          </w:tcPr>
          <w:p>
            <w:pPr>
              <w:keepNext w:val="0"/>
              <w:keepLines w:val="0"/>
              <w:suppressLineNumbers w:val="0"/>
              <w:spacing w:before="0" w:beforeAutospacing="0" w:after="0" w:afterAutospacing="0"/>
              <w:ind w:left="0" w:right="0"/>
              <w:rPr>
                <w:rFonts w:hint="eastAsia"/>
                <w:highlight w:val="yellow"/>
              </w:rPr>
            </w:pPr>
          </w:p>
        </w:tc>
        <w:tc>
          <w:tcPr>
            <w:tcW w:w="8843" w:type="dxa"/>
            <w:shd w:val="clear" w:color="auto" w:fill="B8CCE4" w:themeFill="accent1" w:themeFillTint="66"/>
          </w:tcPr>
          <w:p>
            <w:pPr>
              <w:rPr>
                <w:color w:val="auto"/>
              </w:rPr>
            </w:pPr>
            <w:r>
              <w:rPr>
                <w:rFonts w:hint="eastAsia"/>
                <w:color w:val="auto"/>
              </w:rPr>
              <w:t>建筑面积</w:t>
            </w:r>
            <w:r>
              <w:rPr>
                <w:rFonts w:hint="eastAsia"/>
                <w:color w:val="auto"/>
                <w:u w:val="single"/>
              </w:rPr>
              <w:t xml:space="preserve">  17万多  </w:t>
            </w:r>
            <w:r>
              <w:rPr>
                <w:rFonts w:hint="eastAsia"/>
                <w:color w:val="auto"/>
              </w:rPr>
              <w:t>平方米；生产车间</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个；库房</w:t>
            </w:r>
            <w:r>
              <w:rPr>
                <w:rFonts w:hint="eastAsia"/>
                <w:color w:val="auto"/>
                <w:u w:val="single"/>
              </w:rPr>
              <w:t xml:space="preserve">  </w:t>
            </w:r>
            <w:r>
              <w:rPr>
                <w:rFonts w:hint="eastAsia"/>
                <w:color w:val="auto"/>
                <w:u w:val="single"/>
                <w:lang w:val="en-US" w:eastAsia="zh-CN"/>
              </w:rPr>
              <w:t>2</w:t>
            </w:r>
            <w:r>
              <w:rPr>
                <w:rFonts w:hint="eastAsia"/>
                <w:color w:val="auto"/>
                <w:u w:val="single"/>
              </w:rPr>
              <w:t xml:space="preserve">  </w:t>
            </w:r>
            <w:r>
              <w:rPr>
                <w:rFonts w:hint="eastAsia"/>
                <w:color w:val="auto"/>
              </w:rPr>
              <w:t>个；实验室</w:t>
            </w:r>
            <w:r>
              <w:rPr>
                <w:rFonts w:hint="eastAsia"/>
                <w:color w:val="auto"/>
                <w:u w:val="single"/>
              </w:rPr>
              <w:t xml:space="preserve"> 1  </w:t>
            </w:r>
            <w:r>
              <w:rPr>
                <w:rFonts w:hint="eastAsia"/>
                <w:color w:val="auto"/>
              </w:rPr>
              <w:t>个；</w:t>
            </w:r>
          </w:p>
          <w:p>
            <w:pPr>
              <w:rPr>
                <w:color w:val="auto"/>
                <w:u w:val="single"/>
              </w:rPr>
            </w:pPr>
            <w:r>
              <w:rPr>
                <w:rFonts w:hint="eastAsia"/>
                <w:color w:val="auto"/>
              </w:rPr>
              <w:t>主要生产设备有：</w:t>
            </w:r>
            <w:r>
              <w:rPr>
                <w:rFonts w:hint="eastAsia"/>
                <w:color w:val="auto"/>
                <w:u w:val="single"/>
              </w:rPr>
              <w:t xml:space="preserve"> 聚乙烯管材挤出生产线及成套模具、三层共挤挤出生产线、管材高速生产机组</w:t>
            </w:r>
            <w:r>
              <w:rPr>
                <w:rFonts w:hint="eastAsia"/>
                <w:color w:val="auto"/>
                <w:u w:val="single"/>
                <w:lang w:eastAsia="zh-CN"/>
              </w:rPr>
              <w:t>、新型高速钢带增强聚乙烯（PE）螺旋波纹管材生产线</w:t>
            </w:r>
            <w:r>
              <w:rPr>
                <w:rFonts w:hint="eastAsia"/>
                <w:color w:val="auto"/>
                <w:u w:val="single"/>
              </w:rPr>
              <w:t xml:space="preserve"> </w:t>
            </w:r>
            <w:r>
              <w:rPr>
                <w:rFonts w:hint="eastAsia"/>
                <w:color w:val="auto"/>
                <w:u w:val="single"/>
                <w:lang w:val="en-US" w:eastAsia="zh-CN"/>
              </w:rPr>
              <w:t>等</w:t>
            </w:r>
            <w:r>
              <w:rPr>
                <w:rFonts w:hint="eastAsia"/>
                <w:color w:val="auto"/>
                <w:u w:val="single"/>
              </w:rPr>
              <w:t xml:space="preserve">  </w:t>
            </w:r>
          </w:p>
          <w:p>
            <w:pPr>
              <w:keepNext w:val="0"/>
              <w:keepLines w:val="0"/>
              <w:suppressLineNumbers w:val="0"/>
              <w:spacing w:before="0" w:beforeAutospacing="0" w:after="0" w:afterAutospacing="0"/>
              <w:ind w:left="0" w:right="0"/>
              <w:rPr>
                <w:rFonts w:hint="eastAsia"/>
                <w:color w:val="000000" w:themeColor="text1"/>
              </w:rPr>
            </w:pP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FE"/>
            </w:r>
            <w:r>
              <w:rPr>
                <w:rFonts w:hint="eastAsia"/>
              </w:rPr>
              <w:t xml:space="preserve">叉车 </w:t>
            </w:r>
            <w:r>
              <w:rPr>
                <w:rFonts w:hint="eastAsia"/>
              </w:rPr>
              <w:sym w:font="Wingdings" w:char="00A8"/>
            </w:r>
            <w:r>
              <w:rPr>
                <w:rFonts w:hint="eastAsia"/>
              </w:rPr>
              <w:t>行车</w:t>
            </w:r>
            <w:r>
              <w:rPr>
                <w:rFonts w:hint="eastAsia"/>
              </w:rPr>
              <w:sym w:font="Wingdings" w:char="00A8"/>
            </w:r>
            <w:r>
              <w:rPr>
                <w:rFonts w:hint="eastAsia"/>
              </w:rPr>
              <w:t xml:space="preserve">锅炉 </w:t>
            </w:r>
            <w:r>
              <w:rPr>
                <w:rFonts w:hint="eastAsia"/>
              </w:rPr>
              <w:sym w:font="Wingdings" w:char="00A8"/>
            </w:r>
            <w:r>
              <w:rPr>
                <w:rFonts w:hint="eastAsia"/>
              </w:rPr>
              <w:t>电梯</w:t>
            </w:r>
            <w:r>
              <w:rPr>
                <w:rFonts w:hint="eastAsia"/>
              </w:rPr>
              <w:sym w:font="Wingdings" w:char="00A8"/>
            </w:r>
            <w:r>
              <w:rPr>
                <w:rFonts w:hint="eastAsia"/>
              </w:rPr>
              <w:t xml:space="preserve">不适用  </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FE"/>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组织现有基础设施可满足质量管理体系运行；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443" w:hRule="atLeast"/>
        </w:trPr>
        <w:tc>
          <w:tcPr>
            <w:tcW w:w="1119" w:type="dxa"/>
            <w:vMerge w:val="continue"/>
            <w:shd w:val="clear" w:color="auto" w:fill="B8CCE4"/>
          </w:tcPr>
          <w:p>
            <w:pPr>
              <w:keepNext w:val="0"/>
              <w:keepLines w:val="0"/>
              <w:suppressLineNumbers w:val="0"/>
              <w:spacing w:before="0" w:beforeAutospacing="0" w:after="0" w:afterAutospacing="0"/>
              <w:ind w:left="0" w:right="0"/>
              <w:rPr>
                <w:rFonts w:hint="eastAsia"/>
                <w:highlight w:val="yellow"/>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 xml:space="preserve">组织应确定、提供并维护所需的人为因素与物理因素环境，以运行过程并获得合格产品和服务。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组织现有运行环境可满足质量管理体系运行；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□组织现有运行环境可基本满足质量管理体系运行，说明：</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882" w:hRule="atLeast"/>
        </w:trPr>
        <w:tc>
          <w:tcPr>
            <w:tcW w:w="1119" w:type="dxa"/>
            <w:vMerge w:val="continue"/>
            <w:shd w:val="clear" w:color="auto" w:fill="B8CCE4"/>
          </w:tcPr>
          <w:p>
            <w:pPr>
              <w:keepNext w:val="0"/>
              <w:keepLines w:val="0"/>
              <w:suppressLineNumbers w:val="0"/>
              <w:spacing w:before="0" w:beforeAutospacing="0" w:after="0" w:afterAutospacing="0"/>
              <w:ind w:left="0" w:right="0"/>
              <w:rPr>
                <w:rFonts w:hint="eastAsia"/>
                <w:highlight w:val="yellow"/>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组织的监视和测量资源：</w:t>
            </w:r>
            <w:r>
              <w:rPr>
                <w:rFonts w:hint="eastAsia"/>
              </w:rPr>
              <w:sym w:font="Wingdings" w:char="00FE"/>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keepNext w:val="0"/>
              <w:keepLines w:val="0"/>
              <w:suppressLineNumbers w:val="0"/>
              <w:spacing w:before="0" w:beforeAutospacing="0" w:after="0" w:afterAutospacing="0"/>
              <w:ind w:left="0" w:right="0"/>
              <w:rPr>
                <w:rFonts w:hint="eastAsia"/>
                <w:color w:val="000000" w:themeColor="text1"/>
                <w:u w:val="single"/>
              </w:rPr>
            </w:pPr>
            <w:r>
              <w:rPr>
                <w:rFonts w:hint="eastAsia"/>
                <w:color w:val="000000" w:themeColor="text1"/>
              </w:rPr>
              <w:t>国家强检的计量器具有：</w:t>
            </w:r>
            <w:r>
              <w:rPr>
                <w:rFonts w:hint="eastAsia"/>
                <w:color w:val="000000" w:themeColor="text1"/>
                <w:u w:val="single"/>
                <w:lang w:eastAsia="zh-CN"/>
              </w:rPr>
              <w:t>热变形维卡软化温度仪</w:t>
            </w:r>
            <w:r>
              <w:rPr>
                <w:rFonts w:hint="eastAsia"/>
                <w:color w:val="auto"/>
                <w:u w:val="single"/>
                <w:lang w:eastAsia="zh-CN"/>
              </w:rPr>
              <w:t>、电子拉力试验机</w:t>
            </w:r>
            <w:r>
              <w:rPr>
                <w:rFonts w:hint="eastAsia"/>
                <w:color w:val="000000" w:themeColor="text1"/>
                <w:u w:val="single"/>
              </w:rPr>
              <w:t xml:space="preserve">      （列举1~4种）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FE"/>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882" w:hRule="atLeast"/>
        </w:trPr>
        <w:tc>
          <w:tcPr>
            <w:tcW w:w="1119" w:type="dxa"/>
            <w:vMerge w:val="continue"/>
            <w:shd w:val="clear" w:color="auto" w:fill="B8CCE4"/>
          </w:tcPr>
          <w:p>
            <w:pPr>
              <w:keepNext w:val="0"/>
              <w:keepLines w:val="0"/>
              <w:suppressLineNumbers w:val="0"/>
              <w:spacing w:before="0" w:beforeAutospacing="0" w:after="0" w:afterAutospacing="0"/>
              <w:ind w:left="0" w:right="0"/>
              <w:rPr>
                <w:rFonts w:hint="eastAsia"/>
                <w:highlight w:val="yellow"/>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 xml:space="preserve">组织已确定所需的知识，以运行过程并获得合格产品和服务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t xml:space="preserve">内部知识: </w:t>
            </w:r>
            <w:r>
              <w:rPr>
                <w:rFonts w:hint="eastAsia"/>
              </w:rPr>
              <w:sym w:font="Wingdings" w:char="00FE"/>
            </w:r>
            <w:r>
              <w:rPr>
                <w:rFonts w:hint="eastAsia"/>
              </w:rPr>
              <w:t xml:space="preserve">加工工艺 </w:t>
            </w:r>
            <w:r>
              <w:rPr>
                <w:rFonts w:hint="eastAsia"/>
              </w:rPr>
              <w:sym w:font="Wingdings" w:char="00A8"/>
            </w:r>
            <w:r>
              <w:rPr>
                <w:rFonts w:hint="eastAsia"/>
                <w:lang w:val="en-US" w:eastAsia="zh-CN"/>
              </w:rPr>
              <w:t>研发</w:t>
            </w:r>
            <w:r>
              <w:rPr>
                <w:rFonts w:hint="eastAsia"/>
              </w:rPr>
              <w:t xml:space="preserve">经验  </w:t>
            </w:r>
            <w:r>
              <w:rPr>
                <w:rFonts w:hint="eastAsia"/>
              </w:rPr>
              <w:sym w:font="Wingdings" w:char="00A8"/>
            </w:r>
            <w:r>
              <w:rPr>
                <w:rFonts w:hint="eastAsia"/>
              </w:rPr>
              <w:t xml:space="preserve">管理软件  </w:t>
            </w:r>
            <w:r>
              <w:rPr>
                <w:rFonts w:hint="eastAsia"/>
              </w:rPr>
              <w:sym w:font="Wingdings" w:char="00FE"/>
            </w:r>
            <w:r>
              <w:rPr>
                <w:rFonts w:hint="eastAsia"/>
              </w:rPr>
              <w:t xml:space="preserve">市场预测   </w:t>
            </w:r>
            <w:r>
              <w:rPr>
                <w:rFonts w:hint="eastAsia"/>
              </w:rPr>
              <w:sym w:font="Wingdings" w:char="00A8"/>
            </w:r>
            <w:r>
              <w:rPr>
                <w:rFonts w:hint="eastAsia"/>
              </w:rPr>
              <w:t xml:space="preserve">企业标准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外部知识: </w:t>
            </w:r>
            <w:r>
              <w:rPr>
                <w:rFonts w:hint="eastAsia"/>
              </w:rPr>
              <w:sym w:font="Wingdings" w:char="00A8"/>
            </w:r>
            <w:r>
              <w:rPr>
                <w:rFonts w:hint="eastAsia"/>
              </w:rPr>
              <w:t xml:space="preserve">顾客提供资料 </w:t>
            </w:r>
            <w:r>
              <w:rPr>
                <w:rFonts w:hint="eastAsia"/>
              </w:rPr>
              <w:sym w:font="Wingdings" w:char="00A8"/>
            </w:r>
            <w:r>
              <w:rPr>
                <w:rFonts w:hint="eastAsia"/>
              </w:rPr>
              <w:t xml:space="preserve">产品标准  </w:t>
            </w:r>
            <w:r>
              <w:rPr>
                <w:rFonts w:hint="eastAsia"/>
              </w:rPr>
              <w:sym w:font="Wingdings" w:char="00FE"/>
            </w:r>
            <w:r>
              <w:rPr>
                <w:rFonts w:hint="eastAsia"/>
              </w:rPr>
              <w:t xml:space="preserve">学术交流信息  </w:t>
            </w:r>
            <w:r>
              <w:rPr>
                <w:rFonts w:hint="eastAsia"/>
              </w:rPr>
              <w:sym w:font="Wingdings" w:char="00FE"/>
            </w:r>
            <w:r>
              <w:rPr>
                <w:rFonts w:hint="eastAsia"/>
              </w:rPr>
              <w:t xml:space="preserve">专业会议信息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c>
          <w:tcPr>
            <w:tcW w:w="1119" w:type="dxa"/>
            <w:vMerge w:val="continue"/>
            <w:shd w:val="clear" w:color="auto" w:fill="B8CCE4"/>
          </w:tcPr>
          <w:p>
            <w:pPr>
              <w:keepNext w:val="0"/>
              <w:keepLines w:val="0"/>
              <w:suppressLineNumbers w:val="0"/>
              <w:spacing w:before="0" w:beforeAutospacing="0" w:after="0" w:afterAutospacing="0"/>
              <w:ind w:left="0" w:right="0"/>
              <w:rPr>
                <w:rFonts w:hint="eastAsia"/>
                <w:highlight w:val="yellow"/>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FE"/>
            </w:r>
            <w:r>
              <w:rPr>
                <w:rFonts w:hint="eastAsia"/>
              </w:rPr>
              <w:t xml:space="preserve">电工  </w:t>
            </w:r>
            <w:r>
              <w:rPr>
                <w:rFonts w:hint="eastAsia"/>
              </w:rPr>
              <w:sym w:font="Wingdings" w:char="00FE"/>
            </w:r>
            <w:r>
              <w:rPr>
                <w:rFonts w:hint="eastAsia"/>
                <w:lang w:val="en-US" w:eastAsia="zh-CN"/>
              </w:rPr>
              <w:t>电焊工</w:t>
            </w:r>
            <w:r>
              <w:rPr>
                <w:rFonts w:hint="eastAsia"/>
              </w:rPr>
              <w:t xml:space="preserve">   </w:t>
            </w:r>
            <w:r>
              <w:rPr>
                <w:rFonts w:hint="eastAsia"/>
              </w:rPr>
              <w:sym w:font="Wingdings" w:char="00A8"/>
            </w:r>
            <w:r>
              <w:rPr>
                <w:rFonts w:hint="eastAsia"/>
                <w:lang w:val="en-US" w:eastAsia="zh-CN"/>
              </w:rPr>
              <w:t>登高作业员</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FE"/>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c>
          <w:tcPr>
            <w:tcW w:w="1119" w:type="dxa"/>
            <w:vMerge w:val="continue"/>
            <w:shd w:val="clear" w:color="auto" w:fill="B8CCE4"/>
          </w:tcPr>
          <w:p>
            <w:pPr>
              <w:keepNext w:val="0"/>
              <w:keepLines w:val="0"/>
              <w:suppressLineNumbers w:val="0"/>
              <w:spacing w:before="0" w:beforeAutospacing="0" w:after="0" w:afterAutospacing="0"/>
              <w:ind w:left="0" w:right="0"/>
              <w:rPr>
                <w:rFonts w:hint="eastAsia"/>
                <w:highlight w:val="yellow"/>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A8"/>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c>
          <w:tcPr>
            <w:tcW w:w="1119" w:type="dxa"/>
            <w:vMerge w:val="continue"/>
            <w:shd w:val="clear" w:color="auto" w:fill="B8CCE4"/>
          </w:tcPr>
          <w:p>
            <w:pPr>
              <w:keepNext w:val="0"/>
              <w:keepLines w:val="0"/>
              <w:suppressLineNumbers w:val="0"/>
              <w:spacing w:before="0" w:beforeAutospacing="0" w:after="0" w:afterAutospacing="0"/>
              <w:ind w:left="0" w:right="0"/>
              <w:rPr>
                <w:rFonts w:hint="eastAsia"/>
                <w:highlight w:val="yellow"/>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组织已确定与质量管理体系相关的内部和外部沟通。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A8"/>
            </w:r>
            <w:r>
              <w:rPr>
                <w:rFonts w:hint="eastAsia"/>
              </w:rPr>
              <w:t xml:space="preserve">标语  </w:t>
            </w:r>
            <w:r>
              <w:rPr>
                <w:rFonts w:hint="eastAsia"/>
              </w:rPr>
              <w:sym w:font="Wingdings" w:char="00A8"/>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c>
          <w:tcPr>
            <w:tcW w:w="1119" w:type="dxa"/>
            <w:vMerge w:val="continue"/>
            <w:shd w:val="clear" w:color="auto" w:fill="B8CCE4"/>
          </w:tcPr>
          <w:p>
            <w:pPr>
              <w:keepNext w:val="0"/>
              <w:keepLines w:val="0"/>
              <w:suppressLineNumbers w:val="0"/>
              <w:spacing w:before="0" w:beforeAutospacing="0" w:after="0" w:afterAutospacing="0"/>
              <w:ind w:left="0" w:right="0"/>
              <w:rPr>
                <w:rFonts w:hint="eastAsia"/>
                <w:highlight w:val="yellow"/>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组织已建立了文件化的质量管理体系。对自编文件的编制、审批、发放、变更和作废进行了控制。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对QMS和产品相关的运行记录进行了保留、储存、保护、检索查询、处置等管理。</w:t>
            </w:r>
          </w:p>
          <w:p>
            <w:pPr>
              <w:keepNext w:val="0"/>
              <w:keepLines w:val="0"/>
              <w:suppressLineNumbers w:val="0"/>
              <w:spacing w:before="0" w:beforeAutospacing="0" w:after="0" w:afterAutospacing="0"/>
              <w:ind w:left="0" w:right="0"/>
              <w:rPr>
                <w:rFonts w:hint="eastAsi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355" w:hRule="atLeast"/>
        </w:trPr>
        <w:tc>
          <w:tcPr>
            <w:tcW w:w="1119" w:type="dxa"/>
            <w:vMerge w:val="restart"/>
            <w:shd w:val="clear" w:color="auto" w:fill="B8CCE4"/>
          </w:tcPr>
          <w:p>
            <w:pPr>
              <w:keepNext w:val="0"/>
              <w:keepLines w:val="0"/>
              <w:suppressLineNumbers w:val="0"/>
              <w:spacing w:before="0" w:beforeAutospacing="0" w:after="0" w:afterAutospacing="0"/>
              <w:ind w:left="0" w:right="0"/>
              <w:rPr>
                <w:rFonts w:hint="eastAsia"/>
              </w:rPr>
            </w:pPr>
            <w:r>
              <w:rPr>
                <w:rFonts w:hint="eastAsia"/>
              </w:rPr>
              <w:t>运行</w:t>
            </w: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组织为对产品和服务提供满足的要求，已对产品和服务提供的过程（见4.4）进行策划、实施和控制。策划文件包括：</w:t>
            </w:r>
          </w:p>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检测计划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90" w:hRule="atLeast"/>
        </w:trPr>
        <w:tc>
          <w:tcPr>
            <w:tcW w:w="1119" w:type="dxa"/>
            <w:vMerge w:val="continue"/>
            <w:shd w:val="clear" w:color="auto" w:fill="B8CCE4"/>
          </w:tcPr>
          <w:p>
            <w:pPr>
              <w:keepNext w:val="0"/>
              <w:keepLines w:val="0"/>
              <w:suppressLineNumbers w:val="0"/>
              <w:spacing w:before="0" w:beforeAutospacing="0" w:after="0" w:afterAutospacing="0"/>
              <w:ind w:left="0" w:right="0"/>
              <w:rPr>
                <w:rFonts w:hint="eastAsia"/>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组织建立并实施了与顾客沟通；如产品和服务的信息、顾客投诉、顾客财产、应急措施等。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组织对产品和服务要求进行了评审，确保有能力向顾客提供满足要求的产品和服务。</w:t>
            </w:r>
          </w:p>
          <w:p>
            <w:pPr>
              <w:keepNext w:val="0"/>
              <w:keepLines w:val="0"/>
              <w:suppressLineNumbers w:val="0"/>
              <w:spacing w:before="0" w:beforeAutospacing="0" w:after="0" w:afterAutospacing="0"/>
              <w:ind w:left="0" w:right="0"/>
              <w:rPr>
                <w:rFonts w:hint="default" w:eastAsia="宋体"/>
                <w:lang w:val="en-US" w:eastAsia="zh-CN"/>
              </w:rPr>
            </w:pPr>
            <w:r>
              <w:rPr>
                <w:rFonts w:hint="eastAsia"/>
              </w:rPr>
              <w:t xml:space="preserve">产品和服务要求为：  </w:t>
            </w:r>
            <w:r>
              <w:rPr>
                <w:rFonts w:hint="eastAsia"/>
              </w:rPr>
              <w:sym w:font="Wingdings" w:char="00A8"/>
            </w:r>
            <w:r>
              <w:rPr>
                <w:rFonts w:hint="eastAsia"/>
              </w:rPr>
              <w:t xml:space="preserve">外来标准 </w:t>
            </w:r>
            <w:r>
              <w:rPr>
                <w:rFonts w:hint="eastAsia"/>
              </w:rPr>
              <w:sym w:font="Wingdings" w:char="00A8"/>
            </w:r>
            <w:r>
              <w:rPr>
                <w:rFonts w:hint="eastAsia"/>
                <w:lang w:val="en-US" w:eastAsia="zh-CN"/>
              </w:rPr>
              <w:t>国家</w:t>
            </w:r>
            <w:r>
              <w:rPr>
                <w:rFonts w:hint="eastAsia"/>
              </w:rPr>
              <w:t xml:space="preserve">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p>
          <w:p>
            <w:pPr>
              <w:keepNext w:val="0"/>
              <w:keepLines w:val="0"/>
              <w:suppressLineNumbers w:val="0"/>
              <w:spacing w:before="0" w:beforeAutospacing="0" w:after="0" w:afterAutospacing="0"/>
              <w:ind w:left="0" w:right="0"/>
              <w:rPr>
                <w:rFonts w:hint="eastAsi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355" w:hRule="atLeast"/>
        </w:trPr>
        <w:tc>
          <w:tcPr>
            <w:tcW w:w="1119" w:type="dxa"/>
            <w:vMerge w:val="continue"/>
            <w:shd w:val="clear" w:color="auto" w:fill="B8CCE4"/>
          </w:tcPr>
          <w:p>
            <w:pPr>
              <w:keepNext w:val="0"/>
              <w:keepLines w:val="0"/>
              <w:suppressLineNumbers w:val="0"/>
              <w:spacing w:before="0" w:beforeAutospacing="0" w:after="0" w:afterAutospacing="0"/>
              <w:ind w:left="0" w:right="0"/>
              <w:rPr>
                <w:rFonts w:hint="eastAsia"/>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组织建立、实施和保持了适当的设计和开发过程，以确保后续的产品和服务的提供。（适用时）</w:t>
            </w:r>
          </w:p>
          <w:p>
            <w:pPr>
              <w:keepNext w:val="0"/>
              <w:keepLines w:val="0"/>
              <w:suppressLineNumbers w:val="0"/>
              <w:spacing w:before="0" w:beforeAutospacing="0" w:after="0" w:afterAutospacing="0"/>
              <w:ind w:left="0" w:right="0"/>
              <w:rPr>
                <w:rFonts w:hint="eastAsia"/>
              </w:rPr>
            </w:pPr>
            <w:r>
              <w:rPr>
                <w:rFonts w:hint="eastAsia"/>
                <w:color w:val="000000" w:themeColor="text1"/>
              </w:rPr>
              <w:t>审核期间内设计和开发新产品/项目名称：</w:t>
            </w:r>
            <w:r>
              <w:rPr>
                <w:rFonts w:hint="eastAsia"/>
                <w:color w:val="000000" w:themeColor="text1"/>
                <w:u w:val="single"/>
              </w:rPr>
              <w:t>无</w:t>
            </w:r>
            <w:r>
              <w:rPr>
                <w:rFonts w:hint="eastAsia"/>
                <w:color w:val="0000FF"/>
                <w:u w:val="single"/>
              </w:rPr>
              <w:t xml:space="preserve">             </w:t>
            </w:r>
          </w:p>
          <w:p>
            <w:pPr>
              <w:keepNext w:val="0"/>
              <w:keepLines w:val="0"/>
              <w:suppressLineNumbers w:val="0"/>
              <w:spacing w:before="0" w:beforeAutospacing="0" w:after="0" w:afterAutospacing="0"/>
              <w:ind w:left="0" w:right="0"/>
              <w:rPr>
                <w:rFonts w:hint="eastAsia"/>
              </w:rPr>
            </w:pPr>
            <w:r>
              <w:rPr>
                <w:rFonts w:hint="eastAsia"/>
              </w:rPr>
              <w:t>该项目的设计和开发的输入、输出、变更进行了控制。</w:t>
            </w:r>
          </w:p>
          <w:p>
            <w:pPr>
              <w:keepNext w:val="0"/>
              <w:keepLines w:val="0"/>
              <w:suppressLineNumbers w:val="0"/>
              <w:spacing w:before="0" w:beforeAutospacing="0" w:after="0" w:afterAutospacing="0"/>
              <w:ind w:left="0" w:right="0"/>
              <w:rPr>
                <w:rFonts w:hint="eastAsia"/>
              </w:rPr>
            </w:pPr>
            <w:r>
              <w:rPr>
                <w:rFonts w:hint="eastAsia"/>
              </w:rPr>
              <w:t>设计和开发控制：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355" w:hRule="atLeast"/>
        </w:trPr>
        <w:tc>
          <w:tcPr>
            <w:tcW w:w="1119" w:type="dxa"/>
            <w:vMerge w:val="continue"/>
            <w:shd w:val="clear" w:color="auto" w:fill="B8CCE4"/>
          </w:tcPr>
          <w:p>
            <w:pPr>
              <w:keepNext w:val="0"/>
              <w:keepLines w:val="0"/>
              <w:suppressLineNumbers w:val="0"/>
              <w:spacing w:before="0" w:beforeAutospacing="0" w:after="0" w:afterAutospacing="0"/>
              <w:ind w:left="0" w:right="0"/>
              <w:rPr>
                <w:rFonts w:hint="eastAsia"/>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组织对外部提供的过程、产品和服务的供方按照对产品/服务质量的类型和程度实施控制。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FE"/>
            </w:r>
            <w:r>
              <w:rPr>
                <w:rFonts w:hint="eastAsia"/>
              </w:rPr>
              <w:t xml:space="preserve">委托加工  </w:t>
            </w:r>
            <w:r>
              <w:rPr>
                <w:rFonts w:hint="eastAsia"/>
              </w:rPr>
              <w:sym w:font="Wingdings" w:char="00A8"/>
            </w:r>
            <w:r>
              <w:rPr>
                <w:rFonts w:hint="eastAsia"/>
              </w:rPr>
              <w:t xml:space="preserve">顾客要求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提供给外部供方的信息</w:t>
            </w:r>
            <w:r>
              <w:rPr>
                <w:rFonts w:hint="eastAsia"/>
              </w:rPr>
              <w:sym w:font="Wingdings" w:char="00A8"/>
            </w:r>
            <w:r>
              <w:rPr>
                <w:rFonts w:hint="eastAsia"/>
              </w:rPr>
              <w:t xml:space="preserve">符合要求 </w:t>
            </w:r>
            <w:r>
              <w:rPr>
                <w:rFonts w:hint="eastAsia"/>
              </w:rPr>
              <w:sym w:font="Wingdings" w:char="00FE"/>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355" w:hRule="atLeast"/>
        </w:trPr>
        <w:tc>
          <w:tcPr>
            <w:tcW w:w="1119" w:type="dxa"/>
            <w:vMerge w:val="continue"/>
            <w:shd w:val="clear" w:color="auto" w:fill="B8CCE4"/>
          </w:tcPr>
          <w:p>
            <w:pPr>
              <w:keepNext w:val="0"/>
              <w:keepLines w:val="0"/>
              <w:suppressLineNumbers w:val="0"/>
              <w:spacing w:before="0" w:beforeAutospacing="0" w:after="0" w:afterAutospacing="0"/>
              <w:ind w:left="0" w:right="0"/>
              <w:rPr>
                <w:rFonts w:hint="eastAsia"/>
                <w:highlight w:val="yellow"/>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w:t>
            </w:r>
          </w:p>
          <w:p>
            <w:pPr>
              <w:keepNext w:val="0"/>
              <w:keepLines w:val="0"/>
              <w:suppressLineNumbers w:val="0"/>
              <w:spacing w:before="0" w:beforeAutospacing="0" w:after="0" w:afterAutospacing="0"/>
              <w:ind w:left="0" w:right="0"/>
              <w:jc w:val="left"/>
              <w:rPr>
                <w:rFonts w:hint="eastAsia"/>
              </w:rPr>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6"/>
              <w:gridCol w:w="1641"/>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6" w:type="dxa"/>
                </w:tcPr>
                <w:p>
                  <w:pPr>
                    <w:keepNext w:val="0"/>
                    <w:keepLines w:val="0"/>
                    <w:suppressLineNumbers w:val="0"/>
                    <w:spacing w:before="0" w:beforeAutospacing="0" w:after="0" w:afterAutospacing="0"/>
                    <w:ind w:left="0" w:right="0"/>
                    <w:jc w:val="left"/>
                    <w:rPr>
                      <w:rFonts w:hint="eastAsia"/>
                    </w:rPr>
                  </w:pPr>
                  <w:r>
                    <w:rPr>
                      <w:rFonts w:hint="eastAsia"/>
                    </w:rPr>
                    <w:t>产品/服务名称</w:t>
                  </w:r>
                </w:p>
              </w:tc>
              <w:tc>
                <w:tcPr>
                  <w:tcW w:w="1641" w:type="dxa"/>
                </w:tcPr>
                <w:p>
                  <w:pPr>
                    <w:keepNext w:val="0"/>
                    <w:keepLines w:val="0"/>
                    <w:suppressLineNumbers w:val="0"/>
                    <w:spacing w:before="0" w:beforeAutospacing="0" w:after="0" w:afterAutospacing="0"/>
                    <w:ind w:left="0" w:right="0"/>
                    <w:jc w:val="left"/>
                    <w:rPr>
                      <w:rFonts w:hint="eastAsia"/>
                    </w:rPr>
                  </w:pPr>
                  <w:r>
                    <w:rPr>
                      <w:rFonts w:hint="eastAsia"/>
                    </w:rPr>
                    <w:t>关键过程</w:t>
                  </w:r>
                </w:p>
              </w:tc>
              <w:tc>
                <w:tcPr>
                  <w:tcW w:w="3265" w:type="dxa"/>
                </w:tcPr>
                <w:p>
                  <w:pPr>
                    <w:keepNext w:val="0"/>
                    <w:keepLines w:val="0"/>
                    <w:suppressLineNumbers w:val="0"/>
                    <w:spacing w:before="0" w:beforeAutospacing="0" w:after="0" w:afterAutospacing="0"/>
                    <w:ind w:left="0" w:right="0"/>
                    <w:jc w:val="left"/>
                    <w:rPr>
                      <w:rFonts w:hint="eastAsia"/>
                    </w:rPr>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16" w:type="dxa"/>
                </w:tcPr>
                <w:p>
                  <w:pPr>
                    <w:keepNext w:val="0"/>
                    <w:keepLines w:val="0"/>
                    <w:suppressLineNumbers w:val="0"/>
                    <w:spacing w:before="0" w:beforeAutospacing="0" w:after="0" w:afterAutospacing="0"/>
                    <w:ind w:left="0" w:right="0"/>
                    <w:jc w:val="left"/>
                    <w:rPr>
                      <w:rFonts w:hint="eastAsia"/>
                    </w:rPr>
                  </w:pPr>
                  <w:r>
                    <w:rPr>
                      <w:rFonts w:hint="eastAsia"/>
                    </w:rPr>
                    <w:t>聚氯乙烯（PVC）、聚乙烯（PE）、聚丙烯（PP）管材/管件、许可范围内给水用聚乙烯（PE）管材/管件的生产及销售</w:t>
                  </w:r>
                </w:p>
              </w:tc>
              <w:tc>
                <w:tcPr>
                  <w:tcW w:w="1641"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default" w:eastAsia="宋体"/>
                      <w:color w:val="auto"/>
                      <w:lang w:val="en-US" w:eastAsia="zh-CN"/>
                    </w:rPr>
                    <w:t>塑化挤出</w:t>
                  </w:r>
                </w:p>
              </w:tc>
              <w:tc>
                <w:tcPr>
                  <w:tcW w:w="3265"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作业规程、生产监控记录</w:t>
                  </w: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需要确认的过程：</w:t>
            </w:r>
            <w:r>
              <w:rPr>
                <w:rFonts w:hint="eastAsia"/>
                <w:u w:val="single"/>
              </w:rPr>
              <w:t xml:space="preserve"> </w:t>
            </w:r>
            <w:r>
              <w:rPr>
                <w:rFonts w:hint="eastAsia"/>
                <w:u w:val="single"/>
                <w:lang w:val="en-US" w:eastAsia="zh-CN"/>
              </w:rPr>
              <w:t>销售</w:t>
            </w:r>
            <w:r>
              <w:rPr>
                <w:rFonts w:hint="eastAsia"/>
                <w:u w:val="single"/>
              </w:rPr>
              <w:t xml:space="preserve">      </w:t>
            </w:r>
            <w:r>
              <w:rPr>
                <w:rFonts w:hint="eastAsia"/>
              </w:rPr>
              <w:t xml:space="preserve"> ，</w:t>
            </w:r>
          </w:p>
          <w:p>
            <w:pPr>
              <w:keepNext w:val="0"/>
              <w:keepLines w:val="0"/>
              <w:suppressLineNumbers w:val="0"/>
              <w:spacing w:before="0" w:beforeAutospacing="0" w:after="0" w:afterAutospacing="0"/>
              <w:ind w:left="0" w:right="0"/>
              <w:jc w:val="left"/>
              <w:rPr>
                <w:rFonts w:hint="eastAsia"/>
              </w:rPr>
            </w:pPr>
            <w:r>
              <w:rPr>
                <w:rFonts w:hint="eastAsia"/>
              </w:rPr>
              <w:sym w:font="Wingdings" w:char="00FE"/>
            </w:r>
            <w:r>
              <w:rPr>
                <w:rFonts w:hint="eastAsia"/>
              </w:rPr>
              <w:t xml:space="preserve">进行了有效的确认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ab/>
            </w:r>
          </w:p>
          <w:p>
            <w:pPr>
              <w:keepNext w:val="0"/>
              <w:keepLines w:val="0"/>
              <w:suppressLineNumbers w:val="0"/>
              <w:spacing w:before="0" w:beforeAutospacing="0" w:after="0" w:afterAutospacing="0"/>
              <w:ind w:left="0" w:right="0"/>
              <w:jc w:val="left"/>
              <w:rPr>
                <w:rFonts w:hint="eastAsia"/>
              </w:rPr>
            </w:pPr>
            <w:r>
              <w:rPr>
                <w:rFonts w:hint="eastAsia"/>
              </w:rPr>
              <w:t>对生产和服务提供过程的控制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355" w:hRule="atLeast"/>
        </w:trPr>
        <w:tc>
          <w:tcPr>
            <w:tcW w:w="1119" w:type="dxa"/>
            <w:vMerge w:val="continue"/>
            <w:shd w:val="clear" w:color="auto" w:fill="B8CCE4"/>
          </w:tcPr>
          <w:p>
            <w:pPr>
              <w:keepNext w:val="0"/>
              <w:keepLines w:val="0"/>
              <w:suppressLineNumbers w:val="0"/>
              <w:spacing w:before="0" w:beforeAutospacing="0" w:after="0" w:afterAutospacing="0"/>
              <w:ind w:left="0" w:right="0"/>
              <w:rPr>
                <w:rFonts w:hint="eastAsia"/>
                <w:highlight w:val="yellow"/>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jc w:val="left"/>
              <w:rPr>
                <w:rFonts w:hint="eastAsia"/>
              </w:rPr>
            </w:pPr>
            <w:r>
              <w:rPr>
                <w:rFonts w:hint="eastAsia"/>
              </w:rPr>
              <w:t>组织在生产和服务提供的整个过程中对产品和监视和测量状态进行标识和追溯。</w:t>
            </w:r>
          </w:p>
          <w:p>
            <w:pPr>
              <w:keepNext w:val="0"/>
              <w:keepLines w:val="0"/>
              <w:suppressLineNumbers w:val="0"/>
              <w:spacing w:before="0" w:beforeAutospacing="0" w:after="0" w:afterAutospacing="0"/>
              <w:ind w:left="0" w:right="0"/>
              <w:jc w:val="left"/>
              <w:rPr>
                <w:rFonts w:hint="eastAsia"/>
              </w:rPr>
            </w:pPr>
            <w:r>
              <w:rPr>
                <w:rFonts w:hint="eastAsia"/>
              </w:rPr>
              <w:t>采用的标识方式：</w:t>
            </w:r>
            <w:r>
              <w:rPr>
                <w:rFonts w:hint="eastAsia"/>
              </w:rPr>
              <w:sym w:font="Wingdings" w:char="00FE"/>
            </w:r>
            <w:r>
              <w:rPr>
                <w:rFonts w:hint="eastAsia"/>
              </w:rPr>
              <w:t xml:space="preserve">标签 </w:t>
            </w:r>
            <w:r>
              <w:rPr>
                <w:rFonts w:hint="eastAsia"/>
              </w:rPr>
              <w:sym w:font="Wingdings" w:char="00FE"/>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rPr>
              <w:t xml:space="preserve">容器编号 </w:t>
            </w:r>
            <w:r>
              <w:rPr>
                <w:rFonts w:hint="eastAsia"/>
              </w:rPr>
              <w:sym w:font="Wingdings" w:char="00FE"/>
            </w:r>
            <w:r>
              <w:rPr>
                <w:rFonts w:hint="eastAsia"/>
              </w:rPr>
              <w:t xml:space="preserve">人员编号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355" w:hRule="atLeast"/>
        </w:trPr>
        <w:tc>
          <w:tcPr>
            <w:tcW w:w="1119" w:type="dxa"/>
            <w:vMerge w:val="continue"/>
            <w:shd w:val="clear" w:color="auto" w:fill="B8CCE4"/>
          </w:tcPr>
          <w:p>
            <w:pPr>
              <w:keepNext w:val="0"/>
              <w:keepLines w:val="0"/>
              <w:suppressLineNumbers w:val="0"/>
              <w:spacing w:before="0" w:beforeAutospacing="0" w:after="0" w:afterAutospacing="0"/>
              <w:ind w:left="0" w:right="0"/>
              <w:rPr>
                <w:rFonts w:hint="eastAsia"/>
                <w:highlight w:val="yellow"/>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组织爱护在组织控制下或使用顾客或外部供方的财产。</w:t>
            </w:r>
          </w:p>
          <w:p>
            <w:pPr>
              <w:keepNext w:val="0"/>
              <w:keepLines w:val="0"/>
              <w:suppressLineNumbers w:val="0"/>
              <w:spacing w:before="0" w:beforeAutospacing="0" w:after="0" w:afterAutospacing="0"/>
              <w:ind w:left="0" w:right="0"/>
              <w:rPr>
                <w:rFonts w:hint="eastAsia"/>
              </w:rPr>
            </w:pPr>
            <w:r>
              <w:rPr>
                <w:rFonts w:hint="eastAsia"/>
              </w:rPr>
              <w:t>目前的顾客或外部供方财产包括：</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配方 </w:t>
            </w:r>
            <w:r>
              <w:rPr>
                <w:rFonts w:hint="eastAsia"/>
              </w:rPr>
              <w:sym w:font="Wingdings" w:char="00FE"/>
            </w:r>
            <w:r>
              <w:rPr>
                <w:rFonts w:hint="eastAsia"/>
              </w:rPr>
              <w:t xml:space="preserve">个人信息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顾客或外部供方财产控制：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355" w:hRule="atLeast"/>
        </w:trPr>
        <w:tc>
          <w:tcPr>
            <w:tcW w:w="1119" w:type="dxa"/>
            <w:vMerge w:val="continue"/>
            <w:shd w:val="clear" w:color="auto" w:fill="B8CCE4"/>
          </w:tcPr>
          <w:p>
            <w:pPr>
              <w:keepNext w:val="0"/>
              <w:keepLines w:val="0"/>
              <w:suppressLineNumbers w:val="0"/>
              <w:spacing w:before="0" w:beforeAutospacing="0" w:after="0" w:afterAutospacing="0"/>
              <w:ind w:left="0" w:right="0"/>
              <w:rPr>
                <w:rFonts w:hint="eastAsia"/>
                <w:highlight w:val="yellow"/>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 xml:space="preserve">组织应在生产和服务提供期间对输出进行必要防护，以确保符合要求。 </w:t>
            </w:r>
          </w:p>
          <w:p>
            <w:pPr>
              <w:keepNext w:val="0"/>
              <w:keepLines w:val="0"/>
              <w:suppressLineNumbers w:val="0"/>
              <w:spacing w:before="0" w:beforeAutospacing="0" w:after="0" w:afterAutospacing="0"/>
              <w:ind w:left="0" w:right="0"/>
              <w:rPr>
                <w:rFonts w:hint="eastAsia"/>
              </w:rPr>
            </w:pPr>
            <w:r>
              <w:rPr>
                <w:rFonts w:hint="eastAsia"/>
              </w:rPr>
              <w:t>可包括标识、处置、污染控制、包装、储存、传输或运输以及保护。</w:t>
            </w:r>
          </w:p>
          <w:p>
            <w:pPr>
              <w:keepNext w:val="0"/>
              <w:keepLines w:val="0"/>
              <w:suppressLineNumbers w:val="0"/>
              <w:spacing w:before="0" w:beforeAutospacing="0" w:after="0" w:afterAutospacing="0"/>
              <w:ind w:left="0" w:right="0"/>
              <w:jc w:val="left"/>
              <w:rPr>
                <w:rFonts w:hint="eastAsia"/>
              </w:rPr>
            </w:pPr>
            <w:r>
              <w:rPr>
                <w:rFonts w:hint="eastAsia"/>
              </w:rPr>
              <w:t>产品防护：</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355" w:hRule="atLeast"/>
        </w:trPr>
        <w:tc>
          <w:tcPr>
            <w:tcW w:w="1119" w:type="dxa"/>
            <w:vMerge w:val="continue"/>
            <w:shd w:val="clear" w:color="auto" w:fill="B8CCE4"/>
          </w:tcPr>
          <w:p>
            <w:pPr>
              <w:keepNext w:val="0"/>
              <w:keepLines w:val="0"/>
              <w:suppressLineNumbers w:val="0"/>
              <w:spacing w:before="0" w:beforeAutospacing="0" w:after="0" w:afterAutospacing="0"/>
              <w:ind w:left="0" w:right="0"/>
              <w:rPr>
                <w:rFonts w:hint="eastAsia"/>
                <w:highlight w:val="yellow"/>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 xml:space="preserve">组织应满足与产品和服务相关的交付后活动的要求。 </w:t>
            </w:r>
          </w:p>
          <w:p>
            <w:pPr>
              <w:keepNext w:val="0"/>
              <w:keepLines w:val="0"/>
              <w:suppressLineNumbers w:val="0"/>
              <w:spacing w:before="0" w:beforeAutospacing="0" w:after="0" w:afterAutospacing="0"/>
              <w:ind w:left="0" w:right="0"/>
              <w:rPr>
                <w:rFonts w:hint="eastAsia"/>
                <w:lang w:eastAsia="zh-CN"/>
              </w:rPr>
            </w:pPr>
            <w:r>
              <w:rPr>
                <w:rFonts w:hint="eastAsia"/>
              </w:rPr>
              <w:t>目前交付后活动：</w:t>
            </w:r>
            <w:r>
              <w:rPr>
                <w:rFonts w:hint="eastAsia"/>
              </w:rPr>
              <w:sym w:font="Wingdings" w:char="00FE"/>
            </w:r>
            <w:r>
              <w:rPr>
                <w:rFonts w:hint="eastAsia"/>
              </w:rPr>
              <w:t xml:space="preserve">三包 </w:t>
            </w:r>
            <w:r>
              <w:rPr>
                <w:rFonts w:hint="eastAsia"/>
              </w:rPr>
              <w:sym w:font="Wingdings" w:char="00A8"/>
            </w:r>
            <w:r>
              <w:rPr>
                <w:rFonts w:hint="eastAsia"/>
              </w:rPr>
              <w:t xml:space="preserve">维修 </w:t>
            </w:r>
            <w:r>
              <w:rPr>
                <w:rFonts w:hint="eastAsia"/>
              </w:rPr>
              <w:sym w:font="Wingdings" w:char="00FE"/>
            </w:r>
            <w:r>
              <w:rPr>
                <w:rFonts w:hint="eastAsia"/>
              </w:rPr>
              <w:t xml:space="preserve">赔偿 </w:t>
            </w:r>
            <w:r>
              <w:rPr>
                <w:rFonts w:hint="eastAsia"/>
              </w:rPr>
              <w:sym w:font="Wingdings" w:char="00A8"/>
            </w:r>
            <w:r>
              <w:rPr>
                <w:rFonts w:hint="eastAsia"/>
              </w:rPr>
              <w:t xml:space="preserve">道歉 </w:t>
            </w:r>
            <w:r>
              <w:rPr>
                <w:rFonts w:hint="eastAsia"/>
              </w:rPr>
              <w:sym w:font="Wingdings" w:char="00A8"/>
            </w:r>
            <w:r>
              <w:rPr>
                <w:rFonts w:hint="eastAsia"/>
              </w:rPr>
              <w:t xml:space="preserve">最终处置 </w:t>
            </w:r>
            <w:r>
              <w:rPr>
                <w:rFonts w:hint="eastAsia"/>
              </w:rPr>
              <w:sym w:font="Wingdings" w:char="00A8"/>
            </w:r>
            <w:r>
              <w:rPr>
                <w:rFonts w:hint="eastAsia"/>
              </w:rPr>
              <w:t>其他</w:t>
            </w:r>
            <w:r>
              <w:rPr>
                <w:rFonts w:hint="eastAsia"/>
                <w:lang w:eastAsia="zh-CN"/>
              </w:rPr>
              <w:t>—</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内部进行沟通完善</w:t>
            </w:r>
          </w:p>
          <w:p>
            <w:pPr>
              <w:keepNext w:val="0"/>
              <w:keepLines w:val="0"/>
              <w:suppressLineNumbers w:val="0"/>
              <w:spacing w:before="0" w:beforeAutospacing="0" w:after="0" w:afterAutospacing="0"/>
              <w:ind w:left="0" w:right="0"/>
              <w:rPr>
                <w:rFonts w:hint="eastAsia"/>
              </w:rPr>
            </w:pPr>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355" w:hRule="atLeast"/>
        </w:trPr>
        <w:tc>
          <w:tcPr>
            <w:tcW w:w="1119" w:type="dxa"/>
            <w:vMerge w:val="continue"/>
            <w:shd w:val="clear" w:color="auto" w:fill="B8CCE4"/>
          </w:tcPr>
          <w:p>
            <w:pPr>
              <w:keepNext w:val="0"/>
              <w:keepLines w:val="0"/>
              <w:suppressLineNumbers w:val="0"/>
              <w:spacing w:before="0" w:beforeAutospacing="0" w:after="0" w:afterAutospacing="0"/>
              <w:ind w:left="0" w:right="0"/>
              <w:rPr>
                <w:rFonts w:hint="eastAsia"/>
                <w:highlight w:val="yellow"/>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355" w:hRule="atLeast"/>
        </w:trPr>
        <w:tc>
          <w:tcPr>
            <w:tcW w:w="1119" w:type="dxa"/>
            <w:vMerge w:val="continue"/>
            <w:shd w:val="clear" w:color="auto" w:fill="B8CCE4"/>
          </w:tcPr>
          <w:p>
            <w:pPr>
              <w:keepNext w:val="0"/>
              <w:keepLines w:val="0"/>
              <w:suppressLineNumbers w:val="0"/>
              <w:spacing w:before="0" w:beforeAutospacing="0" w:after="0" w:afterAutospacing="0"/>
              <w:ind w:left="0" w:right="0"/>
              <w:rPr>
                <w:rFonts w:hint="eastAsia"/>
                <w:highlight w:val="yellow"/>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组织在适当阶段实施策划的安排，以验证产品和服务的要求已得到满足。 </w:t>
            </w:r>
          </w:p>
          <w:p>
            <w:pPr>
              <w:keepNext w:val="0"/>
              <w:keepLines w:val="0"/>
              <w:suppressLineNumbers w:val="0"/>
              <w:spacing w:before="0" w:beforeAutospacing="0" w:after="0" w:afterAutospacing="0"/>
              <w:ind w:left="0" w:right="0"/>
              <w:rPr>
                <w:rFonts w:hint="eastAsia"/>
              </w:rPr>
            </w:pPr>
            <w:r>
              <w:rPr>
                <w:rFonts w:hint="eastAsia"/>
              </w:rPr>
              <w:t>实施了</w:t>
            </w:r>
            <w:r>
              <w:rPr>
                <w:rFonts w:hint="eastAsia"/>
              </w:rPr>
              <w:sym w:font="Wingdings" w:char="00FE"/>
            </w:r>
            <w:r>
              <w:rPr>
                <w:rFonts w:hint="eastAsia"/>
              </w:rPr>
              <w:t xml:space="preserve">进货检验 </w:t>
            </w:r>
            <w:r>
              <w:rPr>
                <w:rFonts w:hint="eastAsia"/>
              </w:rPr>
              <w:sym w:font="Wingdings" w:char="00A8"/>
            </w:r>
            <w:r>
              <w:rPr>
                <w:rFonts w:hint="eastAsia"/>
              </w:rPr>
              <w:t xml:space="preserve">首件检验 </w:t>
            </w:r>
            <w:r>
              <w:rPr>
                <w:rFonts w:hint="eastAsia"/>
              </w:rPr>
              <w:sym w:font="Wingdings" w:char="00FE"/>
            </w:r>
            <w:r>
              <w:rPr>
                <w:rFonts w:hint="eastAsia"/>
              </w:rPr>
              <w:t xml:space="preserve">过程检验 </w:t>
            </w:r>
            <w:r>
              <w:rPr>
                <w:rFonts w:hint="eastAsia"/>
              </w:rPr>
              <w:sym w:font="Wingdings" w:char="00FE"/>
            </w:r>
            <w:r>
              <w:rPr>
                <w:rFonts w:hint="eastAsia"/>
              </w:rPr>
              <w:t>最终检验</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产品检验/服务放行：</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rPr>
          <w:trHeight w:val="355" w:hRule="atLeast"/>
        </w:trPr>
        <w:tc>
          <w:tcPr>
            <w:tcW w:w="1119" w:type="dxa"/>
            <w:vMerge w:val="continue"/>
            <w:shd w:val="clear" w:color="auto" w:fill="B8CCE4"/>
          </w:tcPr>
          <w:p>
            <w:pPr>
              <w:keepNext w:val="0"/>
              <w:keepLines w:val="0"/>
              <w:suppressLineNumbers w:val="0"/>
              <w:spacing w:before="0" w:beforeAutospacing="0" w:after="0" w:afterAutospacing="0"/>
              <w:ind w:left="0" w:right="0"/>
              <w:rPr>
                <w:rFonts w:hint="eastAsia"/>
                <w:highlight w:val="yellow"/>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rPr>
            </w:pPr>
            <w:r>
              <w:rPr>
                <w:rFonts w:hint="eastAsia"/>
              </w:rPr>
              <w:t>不合格品控制：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c>
          <w:tcPr>
            <w:tcW w:w="1119" w:type="dxa"/>
            <w:vMerge w:val="restart"/>
            <w:shd w:val="clear" w:color="auto" w:fill="B8CCE4"/>
          </w:tcPr>
          <w:p>
            <w:pPr>
              <w:keepNext w:val="0"/>
              <w:keepLines w:val="0"/>
              <w:suppressLineNumbers w:val="0"/>
              <w:spacing w:before="0" w:beforeAutospacing="0" w:after="0" w:afterAutospacing="0"/>
              <w:ind w:left="0" w:right="0"/>
              <w:rPr>
                <w:rFonts w:hint="eastAsia"/>
              </w:rPr>
            </w:pPr>
            <w:r>
              <w:rPr>
                <w:rFonts w:hint="eastAsia"/>
              </w:rPr>
              <w:t>绩效评价</w:t>
            </w: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组织监视了顾客对其需求和期望已得到满足的程度的感受，调查方式：</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顾客调查 </w:t>
            </w:r>
            <w:r>
              <w:rPr>
                <w:rFonts w:hint="eastAsia"/>
              </w:rPr>
              <w:sym w:font="Wingdings" w:char="00FE"/>
            </w:r>
            <w:r>
              <w:rPr>
                <w:rFonts w:hint="eastAsia"/>
              </w:rPr>
              <w:t xml:space="preserve">顾客对交付产品或服务的反馈  </w:t>
            </w:r>
            <w:r>
              <w:rPr>
                <w:rFonts w:hint="eastAsia"/>
              </w:rPr>
              <w:sym w:font="Wingdings" w:char="00A8"/>
            </w:r>
            <w:r>
              <w:rPr>
                <w:rFonts w:hint="eastAsia"/>
              </w:rPr>
              <w:t xml:space="preserve">顾客座谈 </w:t>
            </w:r>
            <w:r>
              <w:rPr>
                <w:rFonts w:hint="eastAsia"/>
              </w:rPr>
              <w:sym w:font="Wingdings" w:char="00A8"/>
            </w:r>
            <w:r>
              <w:rPr>
                <w:rFonts w:hint="eastAsia"/>
              </w:rPr>
              <w:t xml:space="preserve">市场占有率分析 </w:t>
            </w:r>
            <w:r>
              <w:rPr>
                <w:rFonts w:hint="eastAsia"/>
              </w:rPr>
              <w:sym w:font="Wingdings" w:char="00A8"/>
            </w:r>
            <w:r>
              <w:rPr>
                <w:rFonts w:hint="eastAsia"/>
              </w:rPr>
              <w:t xml:space="preserve">顾客赞扬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担保索赔和</w:t>
            </w:r>
            <w:r>
              <w:rPr>
                <w:rFonts w:hint="eastAsia"/>
              </w:rPr>
              <w:sym w:font="Wingdings" w:char="00A8"/>
            </w:r>
            <w:r>
              <w:rPr>
                <w:rFonts w:hint="eastAsia"/>
              </w:rPr>
              <w:t>经销商报告。</w:t>
            </w:r>
          </w:p>
          <w:p>
            <w:pPr>
              <w:keepNext w:val="0"/>
              <w:keepLines w:val="0"/>
              <w:suppressLineNumbers w:val="0"/>
              <w:spacing w:before="0" w:beforeAutospacing="0" w:after="0" w:afterAutospacing="0"/>
              <w:ind w:left="0" w:right="0"/>
              <w:rPr>
                <w:rFonts w:hint="eastAsi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c>
          <w:tcPr>
            <w:tcW w:w="1119" w:type="dxa"/>
            <w:vMerge w:val="continue"/>
            <w:shd w:val="clear" w:color="auto" w:fill="B8CCE4"/>
          </w:tcPr>
          <w:p>
            <w:pPr>
              <w:keepNext w:val="0"/>
              <w:keepLines w:val="0"/>
              <w:suppressLineNumbers w:val="0"/>
              <w:spacing w:before="0" w:beforeAutospacing="0" w:after="0" w:afterAutospacing="0"/>
              <w:ind w:left="0" w:right="0"/>
              <w:rPr>
                <w:rFonts w:hint="eastAsia"/>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 xml:space="preserve">通过年度策划于 </w:t>
            </w:r>
            <w:r>
              <w:rPr>
                <w:rFonts w:hint="eastAsia"/>
                <w:lang w:eastAsia="zh-CN"/>
              </w:rPr>
              <w:t>202</w:t>
            </w:r>
            <w:r>
              <w:rPr>
                <w:rFonts w:hint="eastAsia"/>
                <w:lang w:val="en-US" w:eastAsia="zh-CN"/>
              </w:rPr>
              <w:t>2</w:t>
            </w:r>
            <w:r>
              <w:rPr>
                <w:rFonts w:hint="eastAsia"/>
                <w:lang w:eastAsia="zh-CN"/>
              </w:rPr>
              <w:t>年6月</w:t>
            </w:r>
            <w:r>
              <w:rPr>
                <w:rFonts w:hint="eastAsia"/>
                <w:lang w:val="en-US" w:eastAsia="zh-CN"/>
              </w:rPr>
              <w:t>15-</w:t>
            </w:r>
            <w:r>
              <w:rPr>
                <w:rFonts w:hint="eastAsia"/>
                <w:lang w:eastAsia="zh-CN"/>
              </w:rPr>
              <w:t>16日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c>
          <w:tcPr>
            <w:tcW w:w="1119" w:type="dxa"/>
            <w:vMerge w:val="continue"/>
            <w:shd w:val="clear" w:color="auto" w:fill="B8CCE4"/>
          </w:tcPr>
          <w:p>
            <w:pPr>
              <w:keepNext w:val="0"/>
              <w:keepLines w:val="0"/>
              <w:suppressLineNumbers w:val="0"/>
              <w:spacing w:before="0" w:beforeAutospacing="0" w:after="0" w:afterAutospacing="0"/>
              <w:ind w:left="0" w:right="0"/>
              <w:rPr>
                <w:rFonts w:hint="eastAsia"/>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最高管理者已按策划的时间间隔，在</w:t>
            </w:r>
            <w:r>
              <w:rPr>
                <w:rFonts w:hint="eastAsia"/>
                <w:u w:val="single"/>
              </w:rPr>
              <w:t xml:space="preserve"> </w:t>
            </w:r>
            <w:r>
              <w:rPr>
                <w:rFonts w:hint="eastAsia" w:ascii="宋体" w:hAnsi="宋体" w:cs="宋体"/>
                <w:szCs w:val="21"/>
                <w:u w:val="single"/>
                <w:lang w:val="en-US" w:eastAsia="zh-CN"/>
              </w:rPr>
              <w:t xml:space="preserve"> 2022年 6 月25日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c>
          <w:tcPr>
            <w:tcW w:w="1119" w:type="dxa"/>
            <w:vMerge w:val="restart"/>
            <w:shd w:val="clear" w:color="auto" w:fill="B8CCE4"/>
          </w:tcPr>
          <w:p>
            <w:pPr>
              <w:keepNext w:val="0"/>
              <w:keepLines w:val="0"/>
              <w:suppressLineNumbers w:val="0"/>
              <w:spacing w:before="0" w:beforeAutospacing="0" w:after="0" w:afterAutospacing="0"/>
              <w:ind w:left="0" w:right="0"/>
              <w:rPr>
                <w:rFonts w:hint="eastAsia"/>
              </w:rPr>
            </w:pPr>
            <w:r>
              <w:rPr>
                <w:rFonts w:hint="eastAsia"/>
              </w:rPr>
              <w:t>改进</w:t>
            </w: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c>
          <w:tcPr>
            <w:tcW w:w="1119" w:type="dxa"/>
            <w:vMerge w:val="continue"/>
            <w:shd w:val="clear" w:color="auto" w:fill="B8CCE4"/>
          </w:tcPr>
          <w:p>
            <w:pPr>
              <w:keepNext w:val="0"/>
              <w:keepLines w:val="0"/>
              <w:suppressLineNumbers w:val="0"/>
              <w:spacing w:before="0" w:beforeAutospacing="0" w:after="0" w:afterAutospacing="0"/>
              <w:ind w:left="0" w:right="0"/>
              <w:rPr>
                <w:rFonts w:hint="eastAsia"/>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组织针对质量管理体系运行中的不符合采取了有效纠正和纠正措施。针对下列方面采取了纠正措施：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不合格产品/服务 </w:t>
            </w:r>
            <w:r>
              <w:rPr>
                <w:rFonts w:hint="eastAsia"/>
              </w:rPr>
              <w:sym w:font="Wingdings" w:char="00FE"/>
            </w:r>
            <w:r>
              <w:rPr>
                <w:rFonts w:hint="eastAsia"/>
              </w:rPr>
              <w:t xml:space="preserve">自我验证的结果  </w:t>
            </w:r>
            <w:r>
              <w:rPr>
                <w:rFonts w:hint="eastAsia"/>
              </w:rPr>
              <w:sym w:font="Wingdings" w:char="00FE"/>
            </w:r>
            <w:r>
              <w:rPr>
                <w:rFonts w:hint="eastAsia"/>
              </w:rPr>
              <w:t xml:space="preserve">顾客投诉  </w:t>
            </w:r>
            <w:r>
              <w:rPr>
                <w:rFonts w:hint="eastAsia"/>
              </w:rPr>
              <w:sym w:font="Wingdings" w:char="00FE"/>
            </w:r>
            <w:r>
              <w:rPr>
                <w:rFonts w:hint="eastAsia"/>
              </w:rPr>
              <w:t xml:space="preserve">顾客满意调查 </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hemeFill="accent1" w:themeFillTint="66"/>
          <w:tblCellMar>
            <w:top w:w="0" w:type="dxa"/>
            <w:left w:w="108" w:type="dxa"/>
            <w:bottom w:w="0" w:type="dxa"/>
            <w:right w:w="108" w:type="dxa"/>
          </w:tblCellMar>
        </w:tblPrEx>
        <w:tc>
          <w:tcPr>
            <w:tcW w:w="1119" w:type="dxa"/>
            <w:vMerge w:val="continue"/>
            <w:shd w:val="clear" w:color="auto" w:fill="B8CCE4"/>
          </w:tcPr>
          <w:p>
            <w:pPr>
              <w:keepNext w:val="0"/>
              <w:keepLines w:val="0"/>
              <w:suppressLineNumbers w:val="0"/>
              <w:spacing w:before="0" w:beforeAutospacing="0" w:after="0" w:afterAutospacing="0"/>
              <w:ind w:left="0" w:right="0"/>
              <w:rPr>
                <w:rFonts w:hint="eastAsia"/>
              </w:rPr>
            </w:pPr>
          </w:p>
        </w:tc>
        <w:tc>
          <w:tcPr>
            <w:tcW w:w="8843" w:type="dxa"/>
            <w:shd w:val="clear" w:color="auto" w:fill="B8CCE4" w:themeFill="accent1" w:themeFillTint="66"/>
          </w:tcPr>
          <w:p>
            <w:pPr>
              <w:keepNext w:val="0"/>
              <w:keepLines w:val="0"/>
              <w:suppressLineNumbers w:val="0"/>
              <w:spacing w:before="0" w:beforeAutospacing="0" w:after="0" w:afterAutospacing="0"/>
              <w:ind w:left="0" w:right="0"/>
              <w:rPr>
                <w:rFonts w:hint="eastAsia"/>
              </w:rPr>
            </w:pPr>
            <w:r>
              <w:rPr>
                <w:rFonts w:hint="eastAsia"/>
              </w:rPr>
              <w:t xml:space="preserve">组织持续改进了质量管理体系的适宜性、充分性和有效性。 </w:t>
            </w:r>
          </w:p>
          <w:p>
            <w:pPr>
              <w:keepNext w:val="0"/>
              <w:keepLines w:val="0"/>
              <w:suppressLineNumbers w:val="0"/>
              <w:spacing w:before="0" w:beforeAutospacing="0" w:after="0" w:afterAutospacing="0"/>
              <w:ind w:left="0" w:right="0"/>
              <w:rPr>
                <w:rFonts w:hint="eastAsi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Layout w:type="autofit"/>
        <w:tblCellMar>
          <w:top w:w="0" w:type="dxa"/>
          <w:left w:w="108" w:type="dxa"/>
          <w:bottom w:w="0" w:type="dxa"/>
          <w:right w:w="108" w:type="dxa"/>
        </w:tblCellMar>
      </w:tblPr>
      <w:tblGrid>
        <w:gridCol w:w="1137"/>
        <w:gridCol w:w="8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c>
          <w:tcPr>
            <w:tcW w:w="1137" w:type="dxa"/>
            <w:shd w:val="clear" w:color="auto" w:fill="EBF1DE"/>
          </w:tcPr>
          <w:p>
            <w:pPr>
              <w:shd w:val="clear" w:color="auto" w:fill="EBF1DE" w:themeFill="accent3" w:themeFillTint="32"/>
              <w:rPr>
                <w:rFonts w:hint="eastAsia"/>
              </w:rPr>
            </w:pPr>
            <w:r>
              <w:rPr>
                <w:rFonts w:hint="eastAsia"/>
              </w:rPr>
              <w:t>审核周期</w:t>
            </w:r>
          </w:p>
        </w:tc>
        <w:tc>
          <w:tcPr>
            <w:tcW w:w="8825" w:type="dxa"/>
            <w:shd w:val="clear" w:color="auto" w:fill="EBF1DE"/>
          </w:tcPr>
          <w:p>
            <w:pPr>
              <w:shd w:val="clear" w:color="auto" w:fill="EBF1DE" w:themeFill="accent3" w:themeFillTint="32"/>
              <w:rPr>
                <w:rFonts w:hint="eastAsia"/>
              </w:rPr>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c>
          <w:tcPr>
            <w:tcW w:w="1137" w:type="dxa"/>
            <w:shd w:val="clear" w:color="auto" w:fill="EBF1DE"/>
          </w:tcPr>
          <w:p>
            <w:pPr>
              <w:shd w:val="clear" w:color="auto" w:fill="EBF1DE" w:themeFill="accent3" w:themeFillTint="32"/>
              <w:rPr>
                <w:rFonts w:hint="eastAsia"/>
              </w:rPr>
            </w:pPr>
            <w:r>
              <w:rPr>
                <w:rFonts w:hint="eastAsia"/>
              </w:rPr>
              <w:t>体系要素</w:t>
            </w:r>
          </w:p>
        </w:tc>
        <w:tc>
          <w:tcPr>
            <w:tcW w:w="8825" w:type="dxa"/>
            <w:shd w:val="clear" w:color="auto" w:fill="EBF1DE"/>
          </w:tcPr>
          <w:p>
            <w:pPr>
              <w:shd w:val="clear" w:color="auto" w:fill="EBF1DE" w:themeFill="accent3" w:themeFillTint="32"/>
              <w:rPr>
                <w:rFonts w:hint="eastAsi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rPr>
          <w:trHeight w:val="284" w:hRule="atLeast"/>
        </w:trPr>
        <w:tc>
          <w:tcPr>
            <w:tcW w:w="1137" w:type="dxa"/>
            <w:vMerge w:val="restart"/>
            <w:shd w:val="clear" w:color="auto" w:fill="EBF1DE"/>
          </w:tcPr>
          <w:p>
            <w:pPr>
              <w:shd w:val="clear" w:color="auto" w:fill="EBF1DE" w:themeFill="accent3" w:themeFillTint="32"/>
              <w:rPr>
                <w:rFonts w:hint="eastAsia"/>
              </w:rPr>
            </w:pPr>
            <w:r>
              <w:rPr>
                <w:rFonts w:hint="eastAsia"/>
              </w:rPr>
              <w:t>组织环境</w:t>
            </w:r>
          </w:p>
        </w:tc>
        <w:tc>
          <w:tcPr>
            <w:tcW w:w="8825" w:type="dxa"/>
            <w:shd w:val="clear" w:color="auto" w:fill="EBF1DE"/>
            <w:vAlign w:val="top"/>
          </w:tcPr>
          <w:p>
            <w:pPr>
              <w:shd w:val="clear" w:color="auto" w:fill="EBF1DE" w:themeFill="accent3" w:themeFillTint="32"/>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hint="eastAsia"/>
                    </w:rPr>
                  </w:pPr>
                </w:p>
              </w:tc>
              <w:tc>
                <w:tcPr>
                  <w:tcW w:w="7375" w:type="dxa"/>
                </w:tcPr>
                <w:p>
                  <w:pPr>
                    <w:shd w:val="clear" w:color="auto" w:fill="EBF1DE" w:themeFill="accent3" w:themeFillTint="32"/>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EBF1DE" w:themeFill="accent3" w:themeFillTint="32"/>
                    <w:rPr>
                      <w:rFonts w:hint="eastAsia"/>
                    </w:rPr>
                  </w:pPr>
                  <w:r>
                    <w:rPr>
                      <w:rFonts w:hint="eastAsia"/>
                      <w:lang w:val="en-US" w:eastAsia="zh-CN"/>
                    </w:rPr>
                    <w:t>外部环境</w:t>
                  </w:r>
                </w:p>
              </w:tc>
              <w:tc>
                <w:tcPr>
                  <w:tcW w:w="7375" w:type="dxa"/>
                  <w:vAlign w:val="top"/>
                </w:tcPr>
                <w:p>
                  <w:pPr>
                    <w:shd w:val="clear" w:color="auto" w:fill="EBF1DE" w:themeFill="accent3" w:themeFillTint="32"/>
                    <w:rPr>
                      <w:rFonts w:hint="eastAsia"/>
                    </w:rPr>
                  </w:pPr>
                  <w:r>
                    <w:rPr>
                      <w:rFonts w:hint="eastAsia"/>
                      <w:lang w:eastAsia="zh-CN"/>
                    </w:rPr>
                    <w:t>☑</w:t>
                  </w:r>
                  <w:r>
                    <w:rPr>
                      <w:rFonts w:hint="eastAsia"/>
                      <w:lang w:val="en-US" w:eastAsia="zh-CN"/>
                    </w:rPr>
                    <w:t>政治环境</w:t>
                  </w:r>
                  <w:r>
                    <w:rPr>
                      <w:rFonts w:hint="eastAsia"/>
                      <w:lang w:eastAsia="zh-CN"/>
                    </w:rPr>
                    <w:t>☑</w:t>
                  </w:r>
                  <w:r>
                    <w:rPr>
                      <w:rFonts w:hint="eastAsia"/>
                      <w:lang w:val="en-US" w:eastAsia="zh-CN"/>
                    </w:rPr>
                    <w:t xml:space="preserve">法律法规 </w:t>
                  </w:r>
                  <w:r>
                    <w:rPr>
                      <w:rFonts w:hint="eastAsia"/>
                      <w:lang w:eastAsia="zh-CN"/>
                    </w:rPr>
                    <w:t>□</w:t>
                  </w:r>
                  <w:r>
                    <w:rPr>
                      <w:rFonts w:hint="eastAsia"/>
                      <w:lang w:val="en-US" w:eastAsia="zh-CN"/>
                    </w:rPr>
                    <w:t xml:space="preserve">技术 </w:t>
                  </w:r>
                  <w:r>
                    <w:rPr>
                      <w:rFonts w:hint="eastAsia"/>
                      <w:lang w:eastAsia="zh-CN"/>
                    </w:rPr>
                    <w:sym w:font="Wingdings 2" w:char="0052"/>
                  </w:r>
                  <w:r>
                    <w:rPr>
                      <w:rFonts w:hint="eastAsia"/>
                      <w:lang w:val="en-US" w:eastAsia="zh-CN"/>
                    </w:rPr>
                    <w:t xml:space="preserve">竞争 </w:t>
                  </w:r>
                  <w:r>
                    <w:rPr>
                      <w:rFonts w:hint="eastAsia"/>
                      <w:lang w:eastAsia="zh-CN"/>
                    </w:rPr>
                    <w:t>□</w:t>
                  </w:r>
                  <w:r>
                    <w:rPr>
                      <w:rFonts w:hint="eastAsia"/>
                      <w:lang w:val="en-US" w:eastAsia="zh-CN"/>
                    </w:rPr>
                    <w:t xml:space="preserve">市场 </w:t>
                  </w:r>
                  <w:r>
                    <w:rPr>
                      <w:rFonts w:hint="eastAsia"/>
                    </w:rPr>
                    <w:sym w:font="Wingdings 2" w:char="0052"/>
                  </w:r>
                  <w:r>
                    <w:rPr>
                      <w:rFonts w:hint="eastAsia"/>
                      <w:lang w:val="en-US" w:eastAsia="zh-CN"/>
                    </w:rPr>
                    <w:t xml:space="preserve">文化 </w:t>
                  </w:r>
                  <w:r>
                    <w:rPr>
                      <w:rFonts w:hint="eastAsia"/>
                    </w:rPr>
                    <w:sym w:font="Wingdings 2" w:char="0052"/>
                  </w:r>
                  <w:r>
                    <w:rPr>
                      <w:rFonts w:hint="eastAsia"/>
                      <w:lang w:val="en-US" w:eastAsia="zh-CN"/>
                    </w:rPr>
                    <w:t xml:space="preserve">社会 </w:t>
                  </w:r>
                  <w:r>
                    <w:rPr>
                      <w:rFonts w:hint="eastAsia"/>
                      <w:lang w:eastAsia="zh-CN"/>
                    </w:rPr>
                    <w:t>☑</w:t>
                  </w:r>
                  <w:r>
                    <w:rPr>
                      <w:rFonts w:hint="eastAsia"/>
                      <w:lang w:val="en-US" w:eastAsia="zh-CN"/>
                    </w:rPr>
                    <w:t xml:space="preserve">经济环境 </w:t>
                  </w:r>
                  <w:r>
                    <w:rPr>
                      <w:rFonts w:hint="eastAsia"/>
                      <w:lang w:eastAsia="zh-CN"/>
                    </w:rPr>
                    <w:sym w:font="Wingdings 2" w:char="0052"/>
                  </w:r>
                  <w:r>
                    <w:rPr>
                      <w:rFonts w:hint="eastAsia"/>
                      <w:lang w:val="en-US" w:eastAsia="zh-CN"/>
                    </w:rPr>
                    <w:t>自然环境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EBF1DE" w:themeFill="accent3" w:themeFillTint="32"/>
                    <w:rPr>
                      <w:rFonts w:hint="eastAsia"/>
                    </w:rPr>
                  </w:pPr>
                  <w:r>
                    <w:rPr>
                      <w:rFonts w:hint="eastAsia"/>
                      <w:lang w:val="en-US" w:eastAsia="zh-CN"/>
                    </w:rPr>
                    <w:t>内部环境</w:t>
                  </w:r>
                </w:p>
              </w:tc>
              <w:tc>
                <w:tcPr>
                  <w:tcW w:w="7375" w:type="dxa"/>
                  <w:vAlign w:val="top"/>
                </w:tcPr>
                <w:p>
                  <w:pPr>
                    <w:shd w:val="clear" w:color="auto" w:fill="EBF1DE" w:themeFill="accent3" w:themeFillTint="32"/>
                    <w:rPr>
                      <w:rFonts w:hint="eastAsia"/>
                    </w:rPr>
                  </w:pPr>
                  <w:r>
                    <w:rPr>
                      <w:rFonts w:hint="eastAsia"/>
                      <w:lang w:eastAsia="zh-CN"/>
                    </w:rPr>
                    <w:sym w:font="Wingdings 2" w:char="0052"/>
                  </w:r>
                  <w:r>
                    <w:rPr>
                      <w:rFonts w:hint="eastAsia"/>
                      <w:lang w:val="en-US" w:eastAsia="zh-CN"/>
                    </w:rPr>
                    <w:t xml:space="preserve">价值观  </w:t>
                  </w:r>
                  <w:r>
                    <w:rPr>
                      <w:rFonts w:hint="eastAsia"/>
                      <w:lang w:eastAsia="zh-CN"/>
                    </w:rPr>
                    <w:sym w:font="Wingdings 2" w:char="0052"/>
                  </w:r>
                  <w:r>
                    <w:rPr>
                      <w:rFonts w:hint="eastAsia"/>
                      <w:lang w:val="en-US" w:eastAsia="zh-CN"/>
                    </w:rPr>
                    <w:t xml:space="preserve">文化  </w:t>
                  </w:r>
                  <w:r>
                    <w:rPr>
                      <w:rFonts w:hint="eastAsia"/>
                      <w:lang w:eastAsia="zh-CN"/>
                    </w:rPr>
                    <w:sym w:font="Wingdings 2" w:char="0052"/>
                  </w:r>
                  <w:r>
                    <w:rPr>
                      <w:rFonts w:hint="eastAsia"/>
                      <w:lang w:val="en-US" w:eastAsia="zh-CN"/>
                    </w:rPr>
                    <w:t xml:space="preserve">知识 </w:t>
                  </w:r>
                  <w:r>
                    <w:rPr>
                      <w:rFonts w:hint="eastAsia"/>
                      <w:lang w:eastAsia="zh-CN"/>
                    </w:rPr>
                    <w:sym w:font="Wingdings 2" w:char="0052"/>
                  </w:r>
                  <w:r>
                    <w:rPr>
                      <w:rFonts w:hint="eastAsia"/>
                      <w:lang w:val="en-US" w:eastAsia="zh-CN"/>
                    </w:rPr>
                    <w:t xml:space="preserve">绩效  </w:t>
                  </w:r>
                  <w:r>
                    <w:rPr>
                      <w:rFonts w:hint="eastAsia"/>
                      <w:lang w:eastAsia="zh-CN"/>
                    </w:rPr>
                    <w:sym w:font="Wingdings 2" w:char="0052"/>
                  </w:r>
                  <w:r>
                    <w:rPr>
                      <w:rFonts w:hint="eastAsia"/>
                      <w:lang w:val="en-US" w:eastAsia="zh-CN"/>
                    </w:rPr>
                    <w:t xml:space="preserve">财务因素 </w:t>
                  </w:r>
                  <w:r>
                    <w:rPr>
                      <w:rFonts w:hint="eastAsia"/>
                      <w:lang w:eastAsia="zh-CN"/>
                    </w:rPr>
                    <w:sym w:font="Wingdings 2" w:char="0052"/>
                  </w:r>
                  <w:r>
                    <w:rPr>
                      <w:rFonts w:hint="eastAsia"/>
                      <w:lang w:val="en-US" w:eastAsia="zh-CN"/>
                    </w:rPr>
                    <w:t xml:space="preserve">资源因素 </w:t>
                  </w:r>
                  <w:r>
                    <w:rPr>
                      <w:rFonts w:hint="eastAsia"/>
                      <w:lang w:eastAsia="zh-CN"/>
                    </w:rPr>
                    <w:sym w:font="Wingdings 2" w:char="00A3"/>
                  </w:r>
                  <w:r>
                    <w:rPr>
                      <w:rFonts w:hint="eastAsia"/>
                      <w:lang w:val="en-US" w:eastAsia="zh-CN"/>
                    </w:rPr>
                    <w:t xml:space="preserve">工艺 </w:t>
                  </w:r>
                  <w:r>
                    <w:rPr>
                      <w:rFonts w:hint="eastAsia"/>
                      <w:lang w:eastAsia="zh-CN"/>
                    </w:rPr>
                    <w:t>□</w:t>
                  </w:r>
                  <w:r>
                    <w:rPr>
                      <w:rFonts w:hint="eastAsia"/>
                      <w:lang w:val="en-US" w:eastAsia="zh-CN"/>
                    </w:rPr>
                    <w:t xml:space="preserve">设备 </w:t>
                  </w:r>
                  <w:r>
                    <w:rPr>
                      <w:rFonts w:hint="eastAsia"/>
                      <w:lang w:eastAsia="zh-CN"/>
                    </w:rPr>
                    <w:sym w:font="Wingdings 2" w:char="0052"/>
                  </w:r>
                  <w:r>
                    <w:rPr>
                      <w:rFonts w:hint="eastAsia"/>
                      <w:lang w:val="en-US" w:eastAsia="zh-CN"/>
                    </w:rPr>
                    <w:t xml:space="preserve">人员能力 </w:t>
                  </w:r>
                  <w:r>
                    <w:rPr>
                      <w:rFonts w:hint="eastAsia"/>
                    </w:rPr>
                    <w:t>□</w:t>
                  </w:r>
                  <w:r>
                    <w:rPr>
                      <w:rFonts w:hint="eastAsia"/>
                      <w:lang w:val="en-US" w:eastAsia="zh-CN"/>
                    </w:rPr>
                    <w:t xml:space="preserve">其他 </w:t>
                  </w:r>
                </w:p>
              </w:tc>
            </w:tr>
          </w:tbl>
          <w:p>
            <w:pPr>
              <w:shd w:val="clear" w:color="auto" w:fill="EBF1DE" w:themeFill="accent3" w:themeFillTint="3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rPr>
          <w:trHeight w:val="284" w:hRule="atLeast"/>
        </w:trPr>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vAlign w:val="top"/>
          </w:tcPr>
          <w:p>
            <w:pPr>
              <w:shd w:val="clear" w:color="auto" w:fill="EBF1DE" w:themeFill="accent3" w:themeFillTint="32"/>
              <w:rPr>
                <w:rFonts w:hint="eastAsia"/>
              </w:rPr>
            </w:pPr>
            <w:r>
              <w:rPr>
                <w:rFonts w:hint="eastAsia"/>
              </w:rPr>
              <w:t>确定了与相关管理体系有关的相关方及需求和希望；监视和评审了相关相关信息。</w:t>
            </w:r>
          </w:p>
          <w:tbl>
            <w:tblPr>
              <w:tblStyle w:val="10"/>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5011"/>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tcPr>
                <w:p>
                  <w:pPr>
                    <w:shd w:val="clear" w:color="auto" w:fill="EBF1DE" w:themeFill="accent3" w:themeFillTint="32"/>
                    <w:rPr>
                      <w:rFonts w:hint="eastAsia"/>
                    </w:rPr>
                  </w:pPr>
                  <w:r>
                    <w:rPr>
                      <w:rFonts w:hint="eastAsia"/>
                    </w:rPr>
                    <w:t>重要的相关方</w:t>
                  </w:r>
                </w:p>
              </w:tc>
              <w:tc>
                <w:tcPr>
                  <w:tcW w:w="5011" w:type="dxa"/>
                </w:tcPr>
                <w:p>
                  <w:pPr>
                    <w:shd w:val="clear" w:color="auto" w:fill="EBF1DE" w:themeFill="accent3" w:themeFillTint="32"/>
                    <w:rPr>
                      <w:rFonts w:hint="eastAsia"/>
                    </w:rPr>
                  </w:pPr>
                  <w:r>
                    <w:rPr>
                      <w:rFonts w:hint="eastAsia"/>
                    </w:rPr>
                    <w:t>重要的相关方需求和希望（不必全选）</w:t>
                  </w:r>
                </w:p>
              </w:tc>
              <w:tc>
                <w:tcPr>
                  <w:tcW w:w="2078" w:type="dxa"/>
                </w:tcPr>
                <w:p>
                  <w:pPr>
                    <w:shd w:val="clear" w:color="auto" w:fill="EBF1DE" w:themeFill="accent3" w:themeFillTint="32"/>
                    <w:rPr>
                      <w:rFonts w:hint="eastAsia"/>
                    </w:rPr>
                  </w:pPr>
                  <w:r>
                    <w:rPr>
                      <w:rFonts w:hint="eastAsia"/>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tcPr>
                <w:p>
                  <w:pPr>
                    <w:shd w:val="clear" w:color="auto" w:fill="EBF1DE" w:themeFill="accent3" w:themeFillTint="32"/>
                    <w:rPr>
                      <w:rFonts w:hint="eastAsia"/>
                    </w:rPr>
                  </w:pPr>
                  <w:r>
                    <w:rPr>
                      <w:rFonts w:hint="eastAsia"/>
                    </w:rPr>
                    <w:t>☑主管部门</w:t>
                  </w:r>
                </w:p>
              </w:tc>
              <w:tc>
                <w:tcPr>
                  <w:tcW w:w="5011" w:type="dxa"/>
                </w:tcPr>
                <w:p>
                  <w:pPr>
                    <w:shd w:val="clear" w:color="auto" w:fill="EBF1DE" w:themeFill="accent3" w:themeFillTint="32"/>
                    <w:rPr>
                      <w:rFonts w:hint="eastAsia"/>
                    </w:rPr>
                  </w:pPr>
                  <w:r>
                    <w:rPr>
                      <w:rFonts w:hint="eastAsia"/>
                    </w:rPr>
                    <w:t>☑遵守环境相关的法律法规</w:t>
                  </w:r>
                </w:p>
                <w:p>
                  <w:pPr>
                    <w:shd w:val="clear" w:color="auto" w:fill="EBF1DE" w:themeFill="accent3" w:themeFillTint="32"/>
                    <w:rPr>
                      <w:rFonts w:hint="eastAsia"/>
                    </w:rPr>
                  </w:pPr>
                  <w:r>
                    <w:rPr>
                      <w:rFonts w:hint="eastAsia"/>
                    </w:rPr>
                    <w:t>☑达标排放</w:t>
                  </w:r>
                </w:p>
              </w:tc>
              <w:tc>
                <w:tcPr>
                  <w:tcW w:w="2078" w:type="dxa"/>
                </w:tcPr>
                <w:p>
                  <w:pPr>
                    <w:shd w:val="clear" w:color="auto" w:fill="EBF1DE" w:themeFill="accent3" w:themeFillTint="32"/>
                    <w:rPr>
                      <w:rFonts w:hint="eastAsia"/>
                    </w:rPr>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tcPr>
                <w:p>
                  <w:pPr>
                    <w:shd w:val="clear" w:color="auto" w:fill="EBF1DE" w:themeFill="accent3" w:themeFillTint="32"/>
                    <w:rPr>
                      <w:rFonts w:hint="eastAsia"/>
                    </w:rPr>
                  </w:pPr>
                  <w:r>
                    <w:rPr>
                      <w:rFonts w:hint="eastAsia"/>
                    </w:rPr>
                    <w:t>☑供方</w:t>
                  </w:r>
                </w:p>
              </w:tc>
              <w:tc>
                <w:tcPr>
                  <w:tcW w:w="5011" w:type="dxa"/>
                </w:tcPr>
                <w:p>
                  <w:pPr>
                    <w:shd w:val="clear" w:color="auto" w:fill="EBF1DE" w:themeFill="accent3" w:themeFillTint="32"/>
                    <w:rPr>
                      <w:rFonts w:hint="eastAsia"/>
                    </w:rPr>
                  </w:pPr>
                  <w:r>
                    <w:rPr>
                      <w:rFonts w:hint="eastAsia"/>
                    </w:rPr>
                    <w:t>☑组织的持续经营、</w:t>
                  </w:r>
                </w:p>
                <w:p>
                  <w:pPr>
                    <w:shd w:val="clear" w:color="auto" w:fill="EBF1DE" w:themeFill="accent3" w:themeFillTint="32"/>
                    <w:rPr>
                      <w:rFonts w:hint="eastAsia"/>
                    </w:rPr>
                  </w:pPr>
                  <w:r>
                    <w:rPr>
                      <w:rFonts w:hint="eastAsia"/>
                    </w:rPr>
                    <w:t>☑明示采购的环保要求</w:t>
                  </w:r>
                </w:p>
              </w:tc>
              <w:tc>
                <w:tcPr>
                  <w:tcW w:w="2078" w:type="dxa"/>
                </w:tcPr>
                <w:p>
                  <w:pPr>
                    <w:shd w:val="clear" w:color="auto" w:fill="EBF1DE" w:themeFill="accent3" w:themeFillTint="32"/>
                    <w:rPr>
                      <w:rFonts w:hint="eastAsia"/>
                    </w:rPr>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1" w:type="dxa"/>
                </w:tcPr>
                <w:p>
                  <w:pPr>
                    <w:shd w:val="clear" w:color="auto" w:fill="EBF1DE" w:themeFill="accent3" w:themeFillTint="32"/>
                    <w:rPr>
                      <w:rFonts w:hint="eastAsia"/>
                    </w:rPr>
                  </w:pPr>
                  <w:r>
                    <w:rPr>
                      <w:rFonts w:hint="eastAsia"/>
                    </w:rPr>
                    <w:t>☑顾客</w:t>
                  </w:r>
                </w:p>
              </w:tc>
              <w:tc>
                <w:tcPr>
                  <w:tcW w:w="5011" w:type="dxa"/>
                </w:tcPr>
                <w:p>
                  <w:pPr>
                    <w:shd w:val="clear" w:color="auto" w:fill="EBF1DE" w:themeFill="accent3" w:themeFillTint="32"/>
                    <w:rPr>
                      <w:rFonts w:hint="eastAsia"/>
                    </w:rPr>
                  </w:pPr>
                  <w:r>
                    <w:rPr>
                      <w:rFonts w:hint="eastAsia"/>
                    </w:rPr>
                    <w:t>☑不因环保问题影响按时按质按量交付产品或服务；</w:t>
                  </w:r>
                </w:p>
              </w:tc>
              <w:tc>
                <w:tcPr>
                  <w:tcW w:w="2078" w:type="dxa"/>
                </w:tcPr>
                <w:p>
                  <w:pPr>
                    <w:shd w:val="clear" w:color="auto" w:fill="EBF1DE" w:themeFill="accent3" w:themeFillTint="32"/>
                    <w:rPr>
                      <w:rFonts w:hint="eastAsia"/>
                    </w:rPr>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tcPr>
                <w:p>
                  <w:pPr>
                    <w:shd w:val="clear" w:color="auto" w:fill="EBF1DE" w:themeFill="accent3" w:themeFillTint="32"/>
                    <w:rPr>
                      <w:rFonts w:hint="eastAsia"/>
                    </w:rPr>
                  </w:pPr>
                  <w:r>
                    <w:rPr>
                      <w:rFonts w:hint="eastAsia"/>
                    </w:rPr>
                    <w:t>☑员工</w:t>
                  </w:r>
                </w:p>
              </w:tc>
              <w:tc>
                <w:tcPr>
                  <w:tcW w:w="5011" w:type="dxa"/>
                </w:tcPr>
                <w:p>
                  <w:pPr>
                    <w:shd w:val="clear" w:color="auto" w:fill="EBF1DE" w:themeFill="accent3" w:themeFillTint="32"/>
                    <w:rPr>
                      <w:rFonts w:hint="eastAsia"/>
                    </w:rPr>
                  </w:pPr>
                  <w:r>
                    <w:rPr>
                      <w:rFonts w:hint="eastAsia"/>
                    </w:rPr>
                    <w:t>☑不因环保问题停产，组织持续经营</w:t>
                  </w:r>
                </w:p>
                <w:p>
                  <w:pPr>
                    <w:shd w:val="clear" w:color="auto" w:fill="EBF1DE" w:themeFill="accent3" w:themeFillTint="32"/>
                    <w:rPr>
                      <w:rFonts w:hint="eastAsia"/>
                    </w:rPr>
                  </w:pPr>
                  <w:r>
                    <w:rPr>
                      <w:rFonts w:hint="eastAsia"/>
                    </w:rPr>
                    <w:t>□</w:t>
                  </w:r>
                </w:p>
              </w:tc>
              <w:tc>
                <w:tcPr>
                  <w:tcW w:w="2078" w:type="dxa"/>
                </w:tcPr>
                <w:p>
                  <w:pPr>
                    <w:shd w:val="clear" w:color="auto" w:fill="EBF1DE" w:themeFill="accent3" w:themeFillTint="32"/>
                    <w:rPr>
                      <w:rFonts w:hint="eastAsia"/>
                    </w:rPr>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tcPr>
                <w:p>
                  <w:pPr>
                    <w:shd w:val="clear" w:color="auto" w:fill="EBF1DE" w:themeFill="accent3" w:themeFillTint="32"/>
                    <w:rPr>
                      <w:rFonts w:hint="eastAsia"/>
                    </w:rPr>
                  </w:pPr>
                  <w:r>
                    <w:rPr>
                      <w:rFonts w:hint="eastAsia"/>
                    </w:rPr>
                    <w:t>☑社区</w:t>
                  </w:r>
                </w:p>
              </w:tc>
              <w:tc>
                <w:tcPr>
                  <w:tcW w:w="5011" w:type="dxa"/>
                </w:tcPr>
                <w:p>
                  <w:pPr>
                    <w:shd w:val="clear" w:color="auto" w:fill="EBF1DE" w:themeFill="accent3" w:themeFillTint="32"/>
                    <w:rPr>
                      <w:rFonts w:hint="eastAsia"/>
                    </w:rPr>
                  </w:pPr>
                  <w:r>
                    <w:rPr>
                      <w:rFonts w:hint="eastAsia"/>
                    </w:rPr>
                    <w:t>☑不因环保问题影响污染周围的环境</w:t>
                  </w:r>
                </w:p>
                <w:p>
                  <w:pPr>
                    <w:shd w:val="clear" w:color="auto" w:fill="EBF1DE" w:themeFill="accent3" w:themeFillTint="32"/>
                    <w:rPr>
                      <w:rFonts w:hint="eastAsia"/>
                    </w:rPr>
                  </w:pPr>
                  <w:r>
                    <w:rPr>
                      <w:rFonts w:hint="eastAsia"/>
                    </w:rPr>
                    <w:t>□</w:t>
                  </w:r>
                </w:p>
              </w:tc>
              <w:tc>
                <w:tcPr>
                  <w:tcW w:w="2078" w:type="dxa"/>
                </w:tcPr>
                <w:p>
                  <w:pPr>
                    <w:shd w:val="clear" w:color="auto" w:fill="EBF1DE" w:themeFill="accent3" w:themeFillTint="32"/>
                    <w:rPr>
                      <w:rFonts w:hint="eastAsia"/>
                    </w:rPr>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tcPr>
                <w:p>
                  <w:pPr>
                    <w:shd w:val="clear" w:color="auto" w:fill="EBF1DE" w:themeFill="accent3" w:themeFillTint="32"/>
                    <w:rPr>
                      <w:rFonts w:hint="eastAsia"/>
                    </w:rPr>
                  </w:pPr>
                  <w:r>
                    <w:rPr>
                      <w:rFonts w:hint="eastAsia"/>
                    </w:rPr>
                    <w:t>□其他</w:t>
                  </w:r>
                </w:p>
              </w:tc>
              <w:tc>
                <w:tcPr>
                  <w:tcW w:w="5011" w:type="dxa"/>
                </w:tcPr>
                <w:p>
                  <w:pPr>
                    <w:shd w:val="clear" w:color="auto" w:fill="EBF1DE" w:themeFill="accent3" w:themeFillTint="32"/>
                    <w:rPr>
                      <w:rFonts w:hint="eastAsia"/>
                    </w:rPr>
                  </w:pPr>
                </w:p>
              </w:tc>
              <w:tc>
                <w:tcPr>
                  <w:tcW w:w="2078" w:type="dxa"/>
                </w:tcPr>
                <w:p>
                  <w:pPr>
                    <w:shd w:val="clear" w:color="auto" w:fill="EBF1DE" w:themeFill="accent3" w:themeFillTint="32"/>
                    <w:rPr>
                      <w:rFonts w:hint="eastAsia"/>
                    </w:rPr>
                  </w:pPr>
                  <w:r>
                    <w:rPr>
                      <w:rFonts w:hint="eastAsia"/>
                    </w:rPr>
                    <w:sym w:font="Wingdings" w:char="00A8"/>
                  </w:r>
                  <w:r>
                    <w:rPr>
                      <w:rFonts w:hint="eastAsia"/>
                    </w:rPr>
                    <w:t xml:space="preserve">是  </w:t>
                  </w:r>
                  <w:r>
                    <w:rPr>
                      <w:rFonts w:hint="eastAsia"/>
                    </w:rPr>
                    <w:sym w:font="Wingdings" w:char="00A8"/>
                  </w:r>
                  <w:r>
                    <w:rPr>
                      <w:rFonts w:hint="eastAsia"/>
                    </w:rPr>
                    <w:t>否</w:t>
                  </w:r>
                </w:p>
              </w:tc>
            </w:tr>
          </w:tbl>
          <w:p>
            <w:pPr>
              <w:shd w:val="clear" w:color="auto" w:fill="EBF1DE" w:themeFill="accent3" w:themeFillTint="3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rPr>
          <w:trHeight w:val="284" w:hRule="atLeast"/>
        </w:trPr>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组织运用生命周期观点明确相关环境管理体系的范围；（详见第一条款审核范围）</w:t>
            </w:r>
          </w:p>
          <w:p>
            <w:pPr>
              <w:shd w:val="clear" w:color="auto" w:fill="EBF1DE" w:themeFill="accent3" w:themeFillTint="3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rPr>
          <w:trHeight w:val="284" w:hRule="atLeast"/>
        </w:trPr>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rPr>
                <w:rFonts w:hint="eastAsia"/>
              </w:rPr>
            </w:pPr>
            <w:r>
              <w:rPr>
                <w:rFonts w:hint="eastAsia"/>
              </w:rPr>
              <w:t>已将环境管理体系要求融入到其各项业务过程中，包括：</w:t>
            </w:r>
          </w:p>
          <w:p>
            <w:pPr>
              <w:shd w:val="clear" w:color="auto" w:fill="EBF1DE" w:themeFill="accent3" w:themeFillTint="32"/>
              <w:rPr>
                <w:rFonts w:hint="eastAsia"/>
              </w:rPr>
            </w:pPr>
            <w:r>
              <w:rPr>
                <w:rFonts w:hint="eastAsia"/>
                <w:lang w:eastAsia="zh-CN"/>
              </w:rPr>
              <w:sym w:font="Wingdings 2" w:char="00A3"/>
            </w:r>
            <w:r>
              <w:rPr>
                <w:rFonts w:hint="eastAsia"/>
              </w:rPr>
              <w:t xml:space="preserve">设计和开发 </w:t>
            </w:r>
            <w:r>
              <w:rPr>
                <w:rFonts w:hint="eastAsia"/>
                <w:lang w:eastAsia="zh-CN"/>
              </w:rPr>
              <w:sym w:font="Wingdings 2" w:char="0052"/>
            </w:r>
            <w:r>
              <w:rPr>
                <w:rFonts w:hint="eastAsia"/>
              </w:rPr>
              <w:t xml:space="preserve">采购 ☑人力资源☑营销和市场  </w:t>
            </w:r>
            <w:r>
              <w:rPr>
                <w:rFonts w:hint="eastAsia"/>
                <w:lang w:eastAsia="zh-CN"/>
              </w:rPr>
              <w:sym w:font="Wingdings 2" w:char="0052"/>
            </w:r>
            <w:r>
              <w:rPr>
                <w:rFonts w:hint="eastAsia"/>
              </w:rPr>
              <w:t xml:space="preserve">生产 </w:t>
            </w:r>
            <w:r>
              <w:rPr>
                <w:rFonts w:hint="eastAsia"/>
                <w:lang w:eastAsia="zh-CN"/>
              </w:rPr>
              <w:t>□</w:t>
            </w:r>
            <w:r>
              <w:rPr>
                <w:rFonts w:hint="eastAsia"/>
              </w:rPr>
              <w:t xml:space="preserve">检验 </w:t>
            </w:r>
            <w:r>
              <w:rPr>
                <w:rFonts w:hint="eastAsia"/>
                <w:lang w:eastAsia="zh-CN"/>
              </w:rPr>
              <w:sym w:font="Wingdings 2" w:char="0052"/>
            </w:r>
            <w:r>
              <w:rPr>
                <w:rFonts w:hint="eastAsia"/>
              </w:rPr>
              <w:t xml:space="preserve">仓库管理 </w:t>
            </w:r>
          </w:p>
          <w:p>
            <w:pPr>
              <w:shd w:val="clear" w:color="auto" w:fill="EBF1DE" w:themeFill="accent3" w:themeFillTint="32"/>
              <w:rPr>
                <w:rFonts w:hint="eastAsia"/>
              </w:rPr>
            </w:pPr>
            <w:r>
              <w:rPr>
                <w:rFonts w:hint="eastAsia"/>
              </w:rPr>
              <w:t>影响运行的重要</w:t>
            </w:r>
            <w:r>
              <w:rPr>
                <w:rFonts w:hint="eastAsia"/>
                <w:lang w:val="en-GB"/>
              </w:rPr>
              <w:t>过程如下</w:t>
            </w:r>
            <w:r>
              <w:rPr>
                <w:rFonts w:hint="eastAsia"/>
              </w:rPr>
              <w:t>:</w:t>
            </w:r>
            <w:r>
              <w:rPr>
                <w:rFonts w:hint="eastAsia"/>
                <w:lang w:val="en-GB"/>
              </w:rPr>
              <w:t xml:space="preserve"> （</w:t>
            </w:r>
            <w:r>
              <w:rPr>
                <w:rFonts w:hint="eastAsia"/>
              </w:rPr>
              <w:t>不必全选</w:t>
            </w:r>
            <w:r>
              <w:rPr>
                <w:rFonts w:hint="eastAsia"/>
                <w:lang w:val="en-GB"/>
              </w:rPr>
              <w:t>）</w:t>
            </w:r>
          </w:p>
          <w:p>
            <w:pPr>
              <w:shd w:val="clear" w:color="auto" w:fill="EBF1DE" w:themeFill="accent3" w:themeFillTint="32"/>
              <w:rPr>
                <w:rFonts w:hint="eastAsia"/>
              </w:rPr>
            </w:pPr>
            <w:r>
              <w:rPr>
                <w:rFonts w:hint="eastAsia"/>
              </w:rPr>
              <w:t xml:space="preserve">☑节约能源  ☑节约资源 </w:t>
            </w:r>
            <w:r>
              <w:rPr>
                <w:rFonts w:hint="eastAsia"/>
              </w:rPr>
              <w:sym w:font="Wingdings 2" w:char="0052"/>
            </w:r>
            <w:r>
              <w:rPr>
                <w:rFonts w:hint="eastAsia"/>
              </w:rPr>
              <w:t>达标排放 ☑消防控制</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rPr>
                <w:rFonts w:hint="eastAsia"/>
              </w:rPr>
            </w:pPr>
            <w:r>
              <w:rPr>
                <w:rFonts w:hint="eastAsia"/>
              </w:rPr>
              <w:t>□环评三同时 □其他</w:t>
            </w:r>
          </w:p>
          <w:p>
            <w:pPr>
              <w:shd w:val="clear" w:color="auto" w:fill="EBF1DE" w:themeFill="accent3" w:themeFillTint="32"/>
              <w:rPr>
                <w:rFonts w:hint="eastAsia"/>
              </w:rPr>
            </w:pPr>
            <w:r>
              <w:rPr>
                <w:rFonts w:hint="eastAsia"/>
              </w:rPr>
              <w:t>影响体系运行的外包</w:t>
            </w:r>
            <w:r>
              <w:rPr>
                <w:rFonts w:hint="eastAsia"/>
                <w:lang w:val="en-GB"/>
              </w:rPr>
              <w:t>过程如下</w:t>
            </w:r>
            <w:r>
              <w:rPr>
                <w:rFonts w:hint="eastAsia"/>
              </w:rPr>
              <w:t>:</w:t>
            </w:r>
            <w:r>
              <w:rPr>
                <w:rFonts w:hint="eastAsia"/>
                <w:lang w:val="en-GB"/>
              </w:rPr>
              <w:t xml:space="preserve"> （</w:t>
            </w:r>
            <w:r>
              <w:rPr>
                <w:rFonts w:hint="eastAsia"/>
              </w:rPr>
              <w:t>根据实际情况选择</w:t>
            </w:r>
            <w:r>
              <w:rPr>
                <w:rFonts w:hint="eastAsia"/>
                <w:lang w:val="en-GB"/>
              </w:rPr>
              <w:t>）</w:t>
            </w:r>
          </w:p>
          <w:p>
            <w:pPr>
              <w:shd w:val="clear" w:color="auto" w:fill="EBF1DE" w:themeFill="accent3" w:themeFillTint="32"/>
              <w:rPr>
                <w:rFonts w:hint="eastAsia"/>
              </w:rPr>
            </w:pPr>
            <w:r>
              <w:rPr>
                <w:rFonts w:hint="eastAsia"/>
              </w:rPr>
              <w:t xml:space="preserve">□危险废物处置 □消防检测 </w:t>
            </w:r>
            <w:r>
              <w:rPr>
                <w:rFonts w:hint="eastAsia"/>
              </w:rPr>
              <w:sym w:font="Wingdings 2" w:char="0052"/>
            </w:r>
            <w:r>
              <w:rPr>
                <w:rFonts w:hint="eastAsia"/>
              </w:rPr>
              <w:t>生产/服务过程 □环保监测 □产品运输 □设备维修</w:t>
            </w:r>
          </w:p>
          <w:p>
            <w:pPr>
              <w:shd w:val="clear" w:color="auto" w:fill="EBF1DE" w:themeFill="accent3" w:themeFillTint="32"/>
              <w:rPr>
                <w:rFonts w:hint="eastAsia"/>
              </w:rPr>
            </w:pPr>
            <w:r>
              <w:rPr>
                <w:rFonts w:hint="eastAsia"/>
              </w:rPr>
              <w:t>□人员培训 □其他</w:t>
            </w:r>
          </w:p>
          <w:p>
            <w:pPr>
              <w:shd w:val="clear" w:color="auto" w:fill="EBF1DE" w:themeFill="accent3" w:themeFillTint="32"/>
              <w:rPr>
                <w:rFonts w:hint="eastAsi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c>
          <w:tcPr>
            <w:tcW w:w="1137" w:type="dxa"/>
            <w:vMerge w:val="restart"/>
            <w:shd w:val="clear" w:color="auto" w:fill="EBF1DE"/>
          </w:tcPr>
          <w:p>
            <w:pPr>
              <w:shd w:val="clear" w:color="auto" w:fill="EBF1DE" w:themeFill="accent3" w:themeFillTint="32"/>
              <w:rPr>
                <w:rFonts w:hint="eastAsia"/>
              </w:rPr>
            </w:pPr>
            <w:r>
              <w:rPr>
                <w:rFonts w:hint="eastAsia"/>
              </w:rPr>
              <w:t>领导作用</w:t>
            </w:r>
          </w:p>
        </w:tc>
        <w:tc>
          <w:tcPr>
            <w:tcW w:w="8825" w:type="dxa"/>
            <w:shd w:val="clear" w:color="auto" w:fill="EBF1DE"/>
          </w:tcPr>
          <w:p>
            <w:pPr>
              <w:shd w:val="clear" w:color="auto" w:fill="EBF1DE" w:themeFill="accent3" w:themeFillTint="32"/>
              <w:rPr>
                <w:rFonts w:hint="eastAsia"/>
              </w:rPr>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hint="eastAsi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lang w:eastAsia="zh-CN"/>
              </w:rPr>
            </w:pPr>
            <w:r>
              <w:rPr>
                <w:rFonts w:hint="eastAsia"/>
              </w:rPr>
              <w:t xml:space="preserve">最高管理者制定了文件化的管理体系方针： </w:t>
            </w:r>
          </w:p>
          <w:p>
            <w:pPr>
              <w:shd w:val="clear" w:color="auto" w:fill="EBF1DE" w:themeFill="accent3" w:themeFillTint="32"/>
              <w:rPr>
                <w:rFonts w:hint="eastAsia"/>
              </w:rPr>
            </w:pPr>
            <w:r>
              <w:rPr>
                <w:rFonts w:hint="eastAsia"/>
                <w:lang w:val="en-US" w:eastAsia="zh-CN"/>
              </w:rPr>
              <w:t>顾客至上、质量为本、科学管理、求实创新、环境和谐、安全健康、预防为主、诚信守法、持续改进。</w:t>
            </w:r>
          </w:p>
          <w:p>
            <w:pPr>
              <w:shd w:val="clear" w:color="auto" w:fill="EBF1DE" w:themeFill="accent3" w:themeFillTint="32"/>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最高管理者确定了组织架构及相关岗位的职责、权限，并进行了全员的沟通和理解；</w:t>
            </w:r>
          </w:p>
          <w:p>
            <w:pPr>
              <w:shd w:val="clear" w:color="auto" w:fill="EBF1DE" w:themeFill="accent3" w:themeFillTint="32"/>
              <w:rPr>
                <w:rFonts w:hint="eastAsia"/>
                <w:lang w:eastAsia="zh-CN"/>
              </w:rPr>
            </w:pPr>
            <w:r>
              <w:rPr>
                <w:rFonts w:hint="eastAsia"/>
              </w:rPr>
              <w:t>EMS的主管部门是——</w:t>
            </w:r>
            <w:r>
              <w:rPr>
                <w:rFonts w:hint="eastAsia"/>
                <w:lang w:val="en-US" w:eastAsia="zh-CN"/>
              </w:rPr>
              <w:t>办公室</w:t>
            </w:r>
          </w:p>
          <w:p>
            <w:pPr>
              <w:shd w:val="clear" w:color="auto" w:fill="EBF1DE" w:themeFill="accent3" w:themeFillTint="3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c>
          <w:tcPr>
            <w:tcW w:w="1137" w:type="dxa"/>
            <w:vMerge w:val="restart"/>
            <w:shd w:val="clear" w:color="auto" w:fill="EBF1DE"/>
          </w:tcPr>
          <w:p>
            <w:pPr>
              <w:shd w:val="clear" w:color="auto" w:fill="EBF1DE" w:themeFill="accent3" w:themeFillTint="32"/>
              <w:rPr>
                <w:rFonts w:hint="eastAsia"/>
              </w:rPr>
            </w:pPr>
            <w:r>
              <w:rPr>
                <w:rFonts w:hint="eastAsia"/>
              </w:rPr>
              <w:t>策划</w:t>
            </w:r>
          </w:p>
        </w:tc>
        <w:tc>
          <w:tcPr>
            <w:tcW w:w="8825" w:type="dxa"/>
            <w:shd w:val="clear" w:color="auto" w:fill="EBF1DE"/>
            <w:vAlign w:val="top"/>
          </w:tcPr>
          <w:p>
            <w:pPr>
              <w:shd w:val="clear" w:color="auto" w:fill="EBF1DE" w:themeFill="accent3" w:themeFillTint="32"/>
              <w:rPr>
                <w:rFonts w:hint="eastAsia"/>
              </w:rPr>
            </w:pPr>
            <w:r>
              <w:rPr>
                <w:rFonts w:hint="eastAsia"/>
              </w:rPr>
              <w:t>在策划管理体系时，组织确定了需要应对的风险和机遇及应对这些风险和机遇的措施；</w:t>
            </w:r>
          </w:p>
          <w:tbl>
            <w:tblPr>
              <w:tblStyle w:val="10"/>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5"/>
              <w:gridCol w:w="329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5" w:type="dxa"/>
                </w:tcPr>
                <w:p>
                  <w:pPr>
                    <w:shd w:val="clear" w:color="auto" w:fill="EBF1DE" w:themeFill="accent3" w:themeFillTint="32"/>
                    <w:rPr>
                      <w:rFonts w:hint="default"/>
                      <w:lang w:val="en-US" w:eastAsia="zh-CN"/>
                    </w:rPr>
                  </w:pPr>
                  <w:r>
                    <w:rPr>
                      <w:rFonts w:hint="eastAsia"/>
                      <w:lang w:val="en-US" w:eastAsia="zh-CN"/>
                    </w:rPr>
                    <w:t>主要的风险描述</w:t>
                  </w:r>
                </w:p>
              </w:tc>
              <w:tc>
                <w:tcPr>
                  <w:tcW w:w="3290" w:type="dxa"/>
                  <w:vAlign w:val="top"/>
                </w:tcPr>
                <w:p>
                  <w:pPr>
                    <w:shd w:val="clear" w:color="auto" w:fill="EBF1DE" w:themeFill="accent3" w:themeFillTint="32"/>
                    <w:rPr>
                      <w:rFonts w:hint="eastAsia"/>
                      <w:lang w:val="en-US" w:eastAsia="zh-CN"/>
                    </w:rPr>
                  </w:pPr>
                  <w:r>
                    <w:rPr>
                      <w:rFonts w:hint="eastAsia"/>
                      <w:lang w:val="en-US" w:eastAsia="zh-CN"/>
                    </w:rPr>
                    <w:t>应对措施</w:t>
                  </w:r>
                </w:p>
              </w:tc>
              <w:tc>
                <w:tcPr>
                  <w:tcW w:w="1717" w:type="dxa"/>
                </w:tcPr>
                <w:p>
                  <w:pPr>
                    <w:shd w:val="clear" w:color="auto" w:fill="EBF1DE" w:themeFill="accent3" w:themeFillTint="32"/>
                    <w:rPr>
                      <w:rFonts w:hint="eastAsia"/>
                      <w:lang w:val="en-US" w:eastAsia="zh-CN"/>
                    </w:rPr>
                  </w:pPr>
                  <w:r>
                    <w:rPr>
                      <w:rFonts w:hint="eastAsia"/>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5" w:type="dxa"/>
                </w:tcPr>
                <w:p>
                  <w:pPr>
                    <w:shd w:val="clear" w:color="auto" w:fill="EBF1DE" w:themeFill="accent3" w:themeFillTint="32"/>
                    <w:rPr>
                      <w:rFonts w:hint="default"/>
                      <w:lang w:val="en-US" w:eastAsia="zh-CN"/>
                    </w:rPr>
                  </w:pPr>
                  <w:r>
                    <w:rPr>
                      <w:rFonts w:hint="eastAsia"/>
                    </w:rPr>
                    <w:t>如果公司现有的运行环境以及设施、设备管理不善，造成的服务停滞，环境污染，会给公司造成很大的服务风险</w:t>
                  </w:r>
                </w:p>
              </w:tc>
              <w:tc>
                <w:tcPr>
                  <w:tcW w:w="3290" w:type="dxa"/>
                </w:tcPr>
                <w:p>
                  <w:pPr>
                    <w:shd w:val="clear" w:color="auto" w:fill="EBF1DE" w:themeFill="accent3" w:themeFillTint="32"/>
                    <w:rPr>
                      <w:rFonts w:hint="default"/>
                      <w:lang w:val="en-US" w:eastAsia="zh-CN"/>
                    </w:rPr>
                  </w:pPr>
                  <w:r>
                    <w:rPr>
                      <w:rFonts w:hint="eastAsia"/>
                    </w:rPr>
                    <w:t>制定设备设施年度维保计划，并按照要求进行维保，提高办公环境</w:t>
                  </w:r>
                </w:p>
              </w:tc>
              <w:tc>
                <w:tcPr>
                  <w:tcW w:w="1717" w:type="dxa"/>
                </w:tcPr>
                <w:p>
                  <w:pPr>
                    <w:shd w:val="clear" w:color="auto" w:fill="EBF1DE" w:themeFill="accent3" w:themeFillTint="32"/>
                    <w:rPr>
                      <w:rFonts w:hint="eastAsia"/>
                      <w:lang w:val="en-US" w:eastAsia="zh-CN"/>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5" w:type="dxa"/>
                  <w:vAlign w:val="top"/>
                </w:tcPr>
                <w:p>
                  <w:pPr>
                    <w:shd w:val="clear" w:color="auto" w:fill="EBF1DE" w:themeFill="accent3" w:themeFillTint="32"/>
                    <w:rPr>
                      <w:rFonts w:hint="default"/>
                      <w:lang w:val="en-US" w:eastAsia="zh-CN"/>
                    </w:rPr>
                  </w:pPr>
                  <w:r>
                    <w:rPr>
                      <w:rFonts w:hint="eastAsia"/>
                      <w:lang w:val="en-US" w:eastAsia="zh-CN"/>
                    </w:rPr>
                    <w:t>火灾</w:t>
                  </w:r>
                </w:p>
              </w:tc>
              <w:tc>
                <w:tcPr>
                  <w:tcW w:w="3290" w:type="dxa"/>
                </w:tcPr>
                <w:p>
                  <w:pPr>
                    <w:shd w:val="clear" w:color="auto" w:fill="EBF1DE" w:themeFill="accent3" w:themeFillTint="32"/>
                    <w:rPr>
                      <w:rFonts w:hint="default"/>
                      <w:lang w:val="en-US" w:eastAsia="zh-CN"/>
                    </w:rPr>
                  </w:pPr>
                  <w:r>
                    <w:rPr>
                      <w:rFonts w:hint="eastAsia"/>
                      <w:lang w:val="en-US" w:eastAsia="zh-CN"/>
                    </w:rPr>
                    <w:t>建筑消防检测、消防演练</w:t>
                  </w:r>
                </w:p>
              </w:tc>
              <w:tc>
                <w:tcPr>
                  <w:tcW w:w="1717" w:type="dxa"/>
                  <w:vAlign w:val="top"/>
                </w:tcPr>
                <w:p>
                  <w:pPr>
                    <w:shd w:val="clear" w:color="auto" w:fill="EBF1DE" w:themeFill="accent3" w:themeFillTint="32"/>
                    <w:rPr>
                      <w:rFonts w:hint="eastAsia"/>
                      <w:lang w:val="en-US" w:eastAsia="zh-CN"/>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bl>
          <w:p>
            <w:pPr>
              <w:shd w:val="clear" w:color="auto" w:fill="EBF1DE" w:themeFill="accent3" w:themeFillTint="3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rFonts w:hint="eastAsia"/>
              </w:rPr>
            </w:pPr>
            <w:r>
              <w:rPr>
                <w:rFonts w:hint="eastAsia"/>
              </w:rPr>
              <w:t xml:space="preserve">、异常状况和可合理预见的紧急情况。 </w:t>
            </w:r>
          </w:p>
          <w:p>
            <w:pPr>
              <w:shd w:val="clear" w:color="auto" w:fill="EBF1DE" w:themeFill="accent3" w:themeFillTint="32"/>
              <w:rPr>
                <w:rFonts w:hint="eastAsia"/>
              </w:rPr>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rPr>
                <w:rFonts w:hint="eastAsia"/>
              </w:rPr>
            </w:pPr>
            <w:r>
              <w:rPr>
                <w:rFonts w:hint="eastAsia"/>
              </w:rPr>
              <w:t>重要环境因素包括(必要时，按每个场所来描述):（不必全选）</w:t>
            </w:r>
          </w:p>
          <w:p>
            <w:pPr>
              <w:shd w:val="clear" w:color="auto" w:fill="EBF1DE" w:themeFill="accent3" w:themeFillTint="32"/>
              <w:rPr>
                <w:rFonts w:hint="eastAsia"/>
              </w:rPr>
            </w:pPr>
            <w:r>
              <w:rPr>
                <w:rFonts w:hint="eastAsia"/>
              </w:rPr>
              <w:t xml:space="preserve">☑能源消耗  ☑资源消耗 ☑废水排放  □废气排放 </w:t>
            </w:r>
            <w:r>
              <w:rPr>
                <w:rFonts w:hint="eastAsia"/>
              </w:rPr>
              <w:sym w:font="Wingdings 2" w:char="00A3"/>
            </w:r>
            <w:r>
              <w:rPr>
                <w:rFonts w:hint="eastAsia"/>
              </w:rPr>
              <w:t xml:space="preserve">粉尘排放  </w:t>
            </w:r>
            <w:r>
              <w:rPr>
                <w:rFonts w:hint="eastAsia"/>
              </w:rPr>
              <w:sym w:font="Wingdings 2" w:char="0052"/>
            </w:r>
            <w:r>
              <w:rPr>
                <w:rFonts w:hint="eastAsia"/>
              </w:rPr>
              <w:t xml:space="preserve">危废排放 </w:t>
            </w:r>
            <w:r>
              <w:rPr>
                <w:rFonts w:hint="eastAsia"/>
                <w:lang w:eastAsia="zh-CN"/>
              </w:rPr>
              <w:t>□</w:t>
            </w:r>
            <w:r>
              <w:rPr>
                <w:rFonts w:hint="eastAsia"/>
              </w:rPr>
              <w:t>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组织定期确定并获取了与其环境因素有关的文件化的合规义务； 将这些合规义务应用于组织； 在建立、实施、保持和持续改进其环境管理体系时必须考虑这些合规义务。</w:t>
            </w:r>
          </w:p>
          <w:p>
            <w:pPr>
              <w:shd w:val="clear" w:color="auto" w:fill="EBF1DE" w:themeFill="accent3" w:themeFillTint="32"/>
              <w:rPr>
                <w:rFonts w:hint="eastAsia"/>
              </w:rPr>
            </w:pPr>
            <w:r>
              <w:rPr>
                <w:rFonts w:hint="eastAsia"/>
              </w:rPr>
              <w:t>组织提供了下列许可和授权(必要时，按每个场所来描述):</w:t>
            </w:r>
          </w:p>
          <w:p>
            <w:pPr>
              <w:shd w:val="clear" w:color="auto" w:fill="EBF1DE" w:themeFill="accent3" w:themeFillTint="32"/>
              <w:rPr>
                <w:rFonts w:hint="eastAsia"/>
              </w:rPr>
            </w:pPr>
            <w:r>
              <w:rPr>
                <w:rFonts w:hint="eastAsia"/>
              </w:rPr>
              <w:t xml:space="preserve">□安全生产许可证编号：               </w:t>
            </w:r>
          </w:p>
          <w:p>
            <w:pPr>
              <w:shd w:val="clear" w:color="auto" w:fill="EBF1DE" w:themeFill="accent3" w:themeFillTint="32"/>
              <w:rPr>
                <w:rFonts w:hint="eastAsia"/>
              </w:rPr>
            </w:pPr>
            <w:r>
              <w:rPr>
                <w:rFonts w:hint="eastAsia"/>
              </w:rPr>
              <w:t xml:space="preserve">□排污许可证编号： </w:t>
            </w:r>
          </w:p>
          <w:p>
            <w:pPr>
              <w:shd w:val="clear" w:color="auto" w:fill="EBF1DE" w:themeFill="accent3" w:themeFillTint="32"/>
              <w:rPr>
                <w:rFonts w:hint="eastAsia"/>
              </w:rPr>
            </w:pPr>
            <w:r>
              <w:rPr>
                <w:rFonts w:hint="eastAsia"/>
              </w:rPr>
              <w:t xml:space="preserve">□环境影响登记表日期：  </w:t>
            </w:r>
          </w:p>
          <w:p>
            <w:pPr>
              <w:shd w:val="clear" w:color="auto" w:fill="EBF1DE" w:themeFill="accent3" w:themeFillTint="32"/>
              <w:rPr>
                <w:rFonts w:hint="default" w:eastAsia="宋体"/>
                <w:lang w:val="en-US" w:eastAsia="zh-CN"/>
              </w:rPr>
            </w:pPr>
            <w:r>
              <w:rPr>
                <w:rFonts w:hint="eastAsia"/>
              </w:rPr>
              <w:sym w:font="Wingdings 2" w:char="0052"/>
            </w:r>
            <w:r>
              <w:rPr>
                <w:rFonts w:hint="eastAsia"/>
              </w:rPr>
              <w:t xml:space="preserve">环境影响报告表日期： </w:t>
            </w:r>
            <w:r>
              <w:rPr>
                <w:rFonts w:hint="eastAsia"/>
                <w:lang w:val="en-US" w:eastAsia="zh-CN"/>
              </w:rPr>
              <w:t>2017年1月20日</w:t>
            </w:r>
          </w:p>
          <w:p>
            <w:pPr>
              <w:shd w:val="clear" w:color="auto" w:fill="EBF1DE" w:themeFill="accent3" w:themeFillTint="32"/>
              <w:rPr>
                <w:rFonts w:hint="eastAsia"/>
              </w:rPr>
            </w:pPr>
            <w:r>
              <w:rPr>
                <w:rFonts w:hint="eastAsia"/>
              </w:rPr>
              <w:t>□环境影响报告书日期：</w:t>
            </w:r>
          </w:p>
          <w:p>
            <w:pPr>
              <w:shd w:val="clear" w:color="auto" w:fill="EBF1DE" w:themeFill="accent3" w:themeFillTint="32"/>
              <w:rPr>
                <w:rFonts w:hint="default"/>
                <w:lang w:val="en-US" w:eastAsia="zh-CN"/>
              </w:rPr>
            </w:pPr>
            <w:r>
              <w:rPr>
                <w:rFonts w:hint="eastAsia"/>
                <w:lang w:val="en-US" w:eastAsia="zh-CN"/>
              </w:rPr>
              <w:t xml:space="preserve">环境影响报告表编号：  </w:t>
            </w:r>
          </w:p>
          <w:p>
            <w:pPr>
              <w:shd w:val="clear" w:color="auto" w:fill="EBF1DE" w:themeFill="accent3" w:themeFillTint="32"/>
              <w:rPr>
                <w:rFonts w:hint="eastAsia"/>
              </w:rPr>
            </w:pPr>
          </w:p>
          <w:p>
            <w:pPr>
              <w:shd w:val="clear" w:color="auto" w:fill="EBF1DE" w:themeFill="accent3" w:themeFillTint="32"/>
              <w:rPr>
                <w:rFonts w:hint="eastAsia"/>
              </w:rPr>
            </w:pPr>
            <w:r>
              <w:rPr>
                <w:rFonts w:hint="eastAsia"/>
                <w:lang w:eastAsia="zh-CN"/>
              </w:rPr>
              <w:t>□</w:t>
            </w:r>
            <w:r>
              <w:rPr>
                <w:rFonts w:hint="eastAsia"/>
              </w:rPr>
              <w:t xml:space="preserve">消防验收/备案证明日期：第三方《建筑消防监测报告》编号：      颁发日期：        </w:t>
            </w:r>
          </w:p>
          <w:p>
            <w:pPr>
              <w:shd w:val="clear" w:color="auto" w:fill="EBF1DE" w:themeFill="accent3" w:themeFillTint="32"/>
              <w:rPr>
                <w:rFonts w:hint="eastAsia"/>
              </w:rPr>
            </w:pPr>
            <w:r>
              <w:rPr>
                <w:rFonts w:hint="eastAsia"/>
              </w:rPr>
              <w:t xml:space="preserve">监测机构名称：         结论：         </w:t>
            </w:r>
          </w:p>
          <w:p>
            <w:pPr>
              <w:shd w:val="clear" w:color="auto" w:fill="EBF1DE" w:themeFill="accent3" w:themeFillTint="32"/>
              <w:rPr>
                <w:rFonts w:hint="eastAsia"/>
              </w:rPr>
            </w:pPr>
          </w:p>
          <w:p>
            <w:pPr>
              <w:shd w:val="clear" w:color="auto" w:fill="EBF1DE" w:themeFill="accent3" w:themeFillTint="32"/>
              <w:rPr>
                <w:rFonts w:hint="eastAsia"/>
              </w:rPr>
            </w:pPr>
            <w:r>
              <w:rPr>
                <w:rFonts w:hint="eastAsia"/>
              </w:rPr>
              <w:t>第三方《电气防火检测报告》编号：         颁发日期：         日</w:t>
            </w:r>
          </w:p>
          <w:p>
            <w:pPr>
              <w:shd w:val="clear" w:color="auto" w:fill="EBF1DE" w:themeFill="accent3" w:themeFillTint="32"/>
              <w:rPr>
                <w:rFonts w:hint="eastAsia"/>
              </w:rPr>
            </w:pPr>
            <w:r>
              <w:rPr>
                <w:rFonts w:hint="eastAsia"/>
              </w:rPr>
              <w:t xml:space="preserve">监测机构名称：             结论：            </w:t>
            </w:r>
          </w:p>
          <w:p>
            <w:pPr>
              <w:rPr>
                <w:rFonts w:hint="eastAsia"/>
                <w:color w:val="000000"/>
                <w:lang w:val="en-US" w:eastAsia="zh-CN"/>
              </w:rPr>
            </w:pPr>
            <w:r>
              <w:rPr>
                <w:rFonts w:hint="eastAsia"/>
                <w:color w:val="000000"/>
                <w:lang w:val="en-US" w:eastAsia="zh-CN"/>
              </w:rPr>
              <w:t>查看环境监测报告编号：YB2203250201A；监测内容：噪声</w:t>
            </w:r>
          </w:p>
          <w:p>
            <w:pPr>
              <w:rPr>
                <w:rFonts w:hint="eastAsia"/>
                <w:color w:val="000000"/>
                <w:lang w:val="en-US" w:eastAsia="zh-CN"/>
              </w:rPr>
            </w:pPr>
            <w:r>
              <w:rPr>
                <w:rFonts w:hint="eastAsia"/>
                <w:color w:val="000000"/>
                <w:lang w:val="en-US" w:eastAsia="zh-CN"/>
              </w:rPr>
              <w:t>检测机构：安徽壹博检测科技有限公司；检测时间：2022年3月20日</w:t>
            </w:r>
          </w:p>
          <w:p>
            <w:pPr>
              <w:rPr>
                <w:rFonts w:hint="eastAsia"/>
                <w:color w:val="000000"/>
                <w:lang w:val="en-US" w:eastAsia="zh-CN"/>
              </w:rPr>
            </w:pPr>
            <w:r>
              <w:rPr>
                <w:rFonts w:hint="eastAsia"/>
                <w:color w:val="000000"/>
                <w:lang w:val="en-US" w:eastAsia="zh-CN"/>
              </w:rPr>
              <w:t>环境监测报告编号：YB2203250202A；监测内容：废气、噪声</w:t>
            </w:r>
          </w:p>
          <w:p>
            <w:pPr>
              <w:rPr>
                <w:rFonts w:hint="eastAsia"/>
                <w:color w:val="000000"/>
                <w:lang w:val="en-US" w:eastAsia="zh-CN"/>
              </w:rPr>
            </w:pPr>
            <w:r>
              <w:rPr>
                <w:rFonts w:hint="eastAsia"/>
                <w:color w:val="000000"/>
                <w:lang w:val="en-US" w:eastAsia="zh-CN"/>
              </w:rPr>
              <w:t>检测机构：安徽壹博检测科技有限公司；检测时间：2022年6月14日</w:t>
            </w:r>
          </w:p>
          <w:p>
            <w:pPr>
              <w:shd w:val="clear" w:color="auto" w:fill="EBF1DE" w:themeFill="accent3" w:themeFillTint="32"/>
              <w:rPr>
                <w:rFonts w:hint="eastAsia"/>
              </w:rPr>
            </w:pPr>
          </w:p>
          <w:p>
            <w:pPr>
              <w:shd w:val="clear" w:color="auto" w:fill="EBF1DE" w:themeFill="accent3" w:themeFillTint="32"/>
              <w:rPr>
                <w:rFonts w:hint="eastAsia"/>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 xml:space="preserve">组织策划并采取措施管理其重要环境因素、合规义务和识别的风险和机遇； </w:t>
            </w:r>
          </w:p>
          <w:p>
            <w:pPr>
              <w:shd w:val="clear" w:color="auto" w:fill="EBF1DE" w:themeFill="accent3" w:themeFillTint="32"/>
              <w:rPr>
                <w:rFonts w:hint="eastAsia"/>
              </w:rPr>
            </w:pP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□使用节能设备  □危化品控制 </w:t>
            </w:r>
          </w:p>
          <w:p>
            <w:pPr>
              <w:shd w:val="clear" w:color="auto" w:fill="EBF1DE" w:themeFill="accent3" w:themeFillTint="32"/>
              <w:rPr>
                <w:rFonts w:hint="eastAsia"/>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rPr>
                <w:rFonts w:hint="eastAsia"/>
              </w:rPr>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7"/>
              <w:gridCol w:w="182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noWrap w:val="0"/>
                  <w:vAlign w:val="top"/>
                </w:tcPr>
                <w:p>
                  <w:pPr>
                    <w:keepNext w:val="0"/>
                    <w:keepLines w:val="0"/>
                    <w:suppressLineNumbers w:val="0"/>
                    <w:spacing w:before="0" w:beforeAutospacing="0" w:after="0" w:afterAutospacing="0"/>
                    <w:ind w:left="0" w:right="0"/>
                    <w:jc w:val="center"/>
                    <w:rPr>
                      <w:rFonts w:hint="eastAsia" w:ascii="宋体" w:hAnsi="宋体"/>
                      <w:kern w:val="2"/>
                      <w:szCs w:val="24"/>
                      <w:lang w:eastAsia="zh-CN"/>
                    </w:rPr>
                  </w:pPr>
                  <w:r>
                    <w:rPr>
                      <w:rFonts w:hint="eastAsia" w:ascii="宋体" w:hAnsi="宋体"/>
                      <w:kern w:val="2"/>
                      <w:szCs w:val="24"/>
                      <w:lang w:val="en-US" w:eastAsia="zh-CN"/>
                    </w:rPr>
                    <w:t>环境</w:t>
                  </w:r>
                  <w:r>
                    <w:rPr>
                      <w:rFonts w:hint="eastAsia" w:ascii="宋体" w:hAnsi="宋体"/>
                      <w:kern w:val="2"/>
                      <w:szCs w:val="24"/>
                      <w:lang w:eastAsia="zh-CN"/>
                    </w:rPr>
                    <w:t>目标</w:t>
                  </w:r>
                </w:p>
              </w:tc>
              <w:tc>
                <w:tcPr>
                  <w:tcW w:w="1820" w:type="dxa"/>
                  <w:noWrap w:val="0"/>
                  <w:vAlign w:val="top"/>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val="en-US" w:eastAsia="zh-CN"/>
                    </w:rPr>
                    <w:t>环境控制参数</w:t>
                  </w:r>
                </w:p>
              </w:tc>
              <w:tc>
                <w:tcPr>
                  <w:tcW w:w="1350" w:type="dxa"/>
                  <w:noWrap w:val="0"/>
                  <w:vAlign w:val="top"/>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774" w:type="dxa"/>
                  <w:noWrap w:val="0"/>
                  <w:vAlign w:val="top"/>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507" w:type="dxa"/>
                  <w:noWrap w:val="0"/>
                  <w:vAlign w:val="top"/>
                </w:tcPr>
                <w:p>
                  <w:pPr>
                    <w:pStyle w:val="25"/>
                    <w:jc w:val="center"/>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废弃物 100%合规处理。</w:t>
                  </w:r>
                </w:p>
              </w:tc>
              <w:tc>
                <w:tcPr>
                  <w:tcW w:w="1820" w:type="dxa"/>
                  <w:noWrap w:val="0"/>
                  <w:vAlign w:val="center"/>
                </w:tcPr>
                <w:p>
                  <w:pPr>
                    <w:spacing w:line="240" w:lineRule="auto"/>
                    <w:ind w:left="480" w:leftChars="0"/>
                    <w:jc w:val="center"/>
                    <w:rPr>
                      <w:rFonts w:hint="eastAsia" w:ascii="宋体" w:hAnsi="宋体" w:eastAsia="宋体" w:cs="Times New Roman"/>
                      <w:kern w:val="2"/>
                      <w:sz w:val="21"/>
                      <w:szCs w:val="24"/>
                      <w:lang w:val="en-GB" w:eastAsia="zh-CN" w:bidi="ar-SA"/>
                    </w:rPr>
                  </w:pPr>
                  <w:r>
                    <w:rPr>
                      <w:rFonts w:hint="eastAsia" w:ascii="宋体" w:hAnsi="宋体" w:eastAsia="宋体" w:cs="Times New Roman"/>
                      <w:kern w:val="2"/>
                      <w:sz w:val="21"/>
                      <w:szCs w:val="24"/>
                      <w:lang w:val="en-US" w:eastAsia="zh-CN" w:bidi="ar-SA"/>
                    </w:rPr>
                    <w:t>100%</w:t>
                  </w:r>
                </w:p>
              </w:tc>
              <w:tc>
                <w:tcPr>
                  <w:tcW w:w="1350" w:type="dxa"/>
                  <w:noWrap w:val="0"/>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行政部</w:t>
                  </w:r>
                </w:p>
              </w:tc>
              <w:tc>
                <w:tcPr>
                  <w:tcW w:w="1774" w:type="dxa"/>
                  <w:noWrap w:val="0"/>
                  <w:vAlign w:val="center"/>
                </w:tcPr>
                <w:p>
                  <w:pPr>
                    <w:spacing w:line="240" w:lineRule="auto"/>
                    <w:ind w:left="480" w:leftChars="0"/>
                    <w:jc w:val="center"/>
                    <w:rPr>
                      <w:rFonts w:hint="eastAsia" w:ascii="宋体" w:hAnsi="宋体" w:eastAsia="宋体" w:cs="Times New Roman"/>
                      <w:kern w:val="2"/>
                      <w:sz w:val="21"/>
                      <w:szCs w:val="24"/>
                      <w:lang w:val="en-GB" w:eastAsia="zh-CN" w:bidi="ar-SA"/>
                    </w:rPr>
                  </w:pPr>
                  <w:r>
                    <w:rPr>
                      <w:rFonts w:hint="eastAsia" w:ascii="宋体" w:hAnsi="宋体" w:eastAsia="宋体" w:cs="Times New Roman"/>
                      <w:kern w:val="2"/>
                      <w:sz w:val="21"/>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noWrap w:val="0"/>
                  <w:vAlign w:val="top"/>
                </w:tcPr>
                <w:p>
                  <w:pPr>
                    <w:pStyle w:val="25"/>
                    <w:spacing w:before="132"/>
                    <w:jc w:val="center"/>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火灾发生次数为 0。</w:t>
                  </w:r>
                </w:p>
              </w:tc>
              <w:tc>
                <w:tcPr>
                  <w:tcW w:w="1820" w:type="dxa"/>
                  <w:noWrap w:val="0"/>
                  <w:vAlign w:val="center"/>
                </w:tcPr>
                <w:p>
                  <w:pPr>
                    <w:spacing w:line="240" w:lineRule="auto"/>
                    <w:ind w:left="480" w:leftChars="0"/>
                    <w:jc w:val="center"/>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0</w:t>
                  </w:r>
                </w:p>
              </w:tc>
              <w:tc>
                <w:tcPr>
                  <w:tcW w:w="1350" w:type="dxa"/>
                  <w:noWrap w:val="0"/>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生产部</w:t>
                  </w:r>
                </w:p>
              </w:tc>
              <w:tc>
                <w:tcPr>
                  <w:tcW w:w="1774" w:type="dxa"/>
                  <w:noWrap w:val="0"/>
                  <w:vAlign w:val="center"/>
                </w:tcPr>
                <w:p>
                  <w:pPr>
                    <w:spacing w:line="240" w:lineRule="auto"/>
                    <w:ind w:left="480" w:leftChars="0"/>
                    <w:jc w:val="center"/>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noWrap w:val="0"/>
                  <w:vAlign w:val="top"/>
                </w:tcPr>
                <w:p>
                  <w:pPr>
                    <w:pStyle w:val="25"/>
                    <w:spacing w:before="171"/>
                    <w:ind w:left="5" w:leftChars="0"/>
                    <w:jc w:val="center"/>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废气、噪声合规100%达标排放</w:t>
                  </w:r>
                </w:p>
              </w:tc>
              <w:tc>
                <w:tcPr>
                  <w:tcW w:w="1820" w:type="dxa"/>
                  <w:noWrap w:val="0"/>
                  <w:vAlign w:val="center"/>
                </w:tcPr>
                <w:p>
                  <w:pPr>
                    <w:spacing w:line="240" w:lineRule="auto"/>
                    <w:ind w:left="480" w:leftChars="0"/>
                    <w:jc w:val="center"/>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100%</w:t>
                  </w:r>
                </w:p>
              </w:tc>
              <w:tc>
                <w:tcPr>
                  <w:tcW w:w="1350" w:type="dxa"/>
                  <w:noWrap w:val="0"/>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生产部</w:t>
                  </w:r>
                </w:p>
              </w:tc>
              <w:tc>
                <w:tcPr>
                  <w:tcW w:w="1774" w:type="dxa"/>
                  <w:noWrap w:val="0"/>
                  <w:vAlign w:val="center"/>
                </w:tcPr>
                <w:p>
                  <w:pPr>
                    <w:spacing w:line="240" w:lineRule="auto"/>
                    <w:ind w:left="480" w:leftChars="0"/>
                    <w:jc w:val="center"/>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100%</w:t>
                  </w:r>
                </w:p>
              </w:tc>
            </w:tr>
          </w:tbl>
          <w:p>
            <w:pPr>
              <w:shd w:val="clear" w:color="auto" w:fill="EBF1DE" w:themeFill="accent3" w:themeFillTint="32"/>
              <w:rPr>
                <w:rFonts w:hint="eastAsia"/>
              </w:rPr>
            </w:pPr>
          </w:p>
          <w:p>
            <w:pPr>
              <w:shd w:val="clear" w:color="auto" w:fill="EBF1DE" w:themeFill="accent3" w:themeFillTint="32"/>
              <w:rPr>
                <w:rFonts w:hint="eastAsia"/>
              </w:rPr>
            </w:pPr>
            <w:r>
              <w:rPr>
                <w:rFonts w:hint="eastAsia"/>
              </w:rPr>
              <w:sym w:font="Wingdings" w:char="00FE"/>
            </w:r>
            <w:r>
              <w:rPr>
                <w:rFonts w:hint="eastAsia"/>
              </w:rPr>
              <w:t>目标已实现</w:t>
            </w:r>
          </w:p>
          <w:p>
            <w:pPr>
              <w:shd w:val="clear" w:color="auto" w:fill="EBF1DE" w:themeFill="accent3" w:themeFillTint="32"/>
              <w:rPr>
                <w:rFonts w:hint="eastAsia"/>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rPr>
          <w:trHeight w:val="882" w:hRule="atLeast"/>
        </w:trPr>
        <w:tc>
          <w:tcPr>
            <w:tcW w:w="1137" w:type="dxa"/>
            <w:vMerge w:val="restart"/>
            <w:shd w:val="clear" w:color="auto" w:fill="EBF1DE"/>
          </w:tcPr>
          <w:p>
            <w:pPr>
              <w:shd w:val="clear" w:color="auto" w:fill="EBF1DE" w:themeFill="accent3" w:themeFillTint="32"/>
              <w:rPr>
                <w:rFonts w:hint="eastAsia"/>
              </w:rPr>
            </w:pPr>
            <w:r>
              <w:rPr>
                <w:rFonts w:hint="eastAsia"/>
              </w:rPr>
              <w:t>支持</w:t>
            </w:r>
          </w:p>
        </w:tc>
        <w:tc>
          <w:tcPr>
            <w:tcW w:w="8825" w:type="dxa"/>
            <w:shd w:val="clear" w:color="auto" w:fill="EBF1DE"/>
          </w:tcPr>
          <w:p>
            <w:pPr>
              <w:shd w:val="clear" w:color="auto" w:fill="EBF1DE" w:themeFill="accent3" w:themeFillTint="32"/>
              <w:rPr>
                <w:rFonts w:hint="eastAsia"/>
              </w:rPr>
            </w:pPr>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pPr>
              <w:shd w:val="clear" w:color="auto" w:fill="EBF1DE" w:themeFill="accent3" w:themeFillTint="32"/>
              <w:rPr>
                <w:rFonts w:hint="eastAsia"/>
              </w:rPr>
            </w:pPr>
            <w:r>
              <w:rPr>
                <w:rFonts w:hint="eastAsia"/>
              </w:rPr>
              <w:t>☑组织现有内部资源的能力可满足环境管理体系运行；</w:t>
            </w:r>
          </w:p>
          <w:p>
            <w:pPr>
              <w:shd w:val="clear" w:color="auto" w:fill="EBF1DE" w:themeFill="accent3" w:themeFillTint="32"/>
              <w:rPr>
                <w:rFonts w:hint="eastAsia"/>
              </w:rPr>
            </w:pPr>
            <w:r>
              <w:rPr>
                <w:rFonts w:hint="eastAsia"/>
              </w:rPr>
              <w:t xml:space="preserve">□组织现有内部资源的能力可基本满足环境管理体系运行，但是还有不足需要补充：      </w:t>
            </w:r>
          </w:p>
          <w:p>
            <w:pPr>
              <w:shd w:val="clear" w:color="auto" w:fill="EBF1DE" w:themeFill="accent3" w:themeFillTint="32"/>
              <w:rPr>
                <w:rFonts w:hint="eastAsia"/>
              </w:rPr>
            </w:pPr>
            <w:r>
              <w:rPr>
                <w:rFonts w:hint="eastAsia"/>
              </w:rPr>
              <w:t xml:space="preserve">□组织现有内部资源的能力完全不能满足环境管理体系运行，需要从外部供方获得：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rPr>
          <w:trHeight w:val="882" w:hRule="atLeast"/>
        </w:trPr>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组织应确定并配备所需的管理人员、技术人员和生产操作/服务提供人员：</w:t>
            </w:r>
          </w:p>
          <w:p>
            <w:pPr>
              <w:shd w:val="clear" w:color="auto" w:fill="EBF1DE" w:themeFill="accent3" w:themeFillTint="32"/>
              <w:rPr>
                <w:rFonts w:hint="eastAsia"/>
              </w:rPr>
            </w:pPr>
            <w:r>
              <w:rPr>
                <w:rFonts w:hint="eastAsia"/>
              </w:rPr>
              <w:t>☑组织现有人力资源的能力可满足环境管理体系运行；</w:t>
            </w:r>
          </w:p>
          <w:p>
            <w:pPr>
              <w:shd w:val="clear" w:color="auto" w:fill="EBF1DE" w:themeFill="accent3" w:themeFillTint="32"/>
              <w:rPr>
                <w:rFonts w:hint="eastAsia"/>
              </w:rPr>
            </w:pPr>
            <w:r>
              <w:rPr>
                <w:rFonts w:hint="eastAsia"/>
              </w:rPr>
              <w:t xml:space="preserve">□组织现有人力资源的能力可基本环境环境管理体系运行，但是还有不足需要补充：      </w:t>
            </w:r>
          </w:p>
          <w:p>
            <w:pPr>
              <w:shd w:val="clear" w:color="auto" w:fill="EBF1DE" w:themeFill="accent3" w:themeFillTint="32"/>
              <w:rPr>
                <w:rFonts w:hint="eastAsia"/>
              </w:rPr>
            </w:pPr>
            <w:r>
              <w:rPr>
                <w:rFonts w:hint="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rPr>
          <w:trHeight w:val="882" w:hRule="atLeast"/>
        </w:trPr>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组织应确定、提供并维护所需的基础设施情况：</w:t>
            </w:r>
          </w:p>
          <w:p>
            <w:pPr>
              <w:rPr>
                <w:color w:val="auto"/>
              </w:rPr>
            </w:pPr>
            <w:r>
              <w:rPr>
                <w:rFonts w:hint="eastAsia"/>
                <w:color w:val="auto"/>
              </w:rPr>
              <w:t>建筑面积</w:t>
            </w:r>
            <w:r>
              <w:rPr>
                <w:rFonts w:hint="eastAsia"/>
                <w:color w:val="auto"/>
                <w:u w:val="single"/>
              </w:rPr>
              <w:t xml:space="preserve">  17万多  </w:t>
            </w:r>
            <w:r>
              <w:rPr>
                <w:rFonts w:hint="eastAsia"/>
                <w:color w:val="auto"/>
              </w:rPr>
              <w:t>平方米；生产车间</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个；库房</w:t>
            </w:r>
            <w:r>
              <w:rPr>
                <w:rFonts w:hint="eastAsia"/>
                <w:color w:val="auto"/>
                <w:u w:val="single"/>
              </w:rPr>
              <w:t xml:space="preserve">  </w:t>
            </w:r>
            <w:r>
              <w:rPr>
                <w:rFonts w:hint="eastAsia"/>
                <w:color w:val="auto"/>
                <w:u w:val="single"/>
                <w:lang w:val="en-US" w:eastAsia="zh-CN"/>
              </w:rPr>
              <w:t>2</w:t>
            </w:r>
            <w:r>
              <w:rPr>
                <w:rFonts w:hint="eastAsia"/>
                <w:color w:val="auto"/>
                <w:u w:val="single"/>
              </w:rPr>
              <w:t xml:space="preserve">  </w:t>
            </w:r>
            <w:r>
              <w:rPr>
                <w:rFonts w:hint="eastAsia"/>
                <w:color w:val="auto"/>
              </w:rPr>
              <w:t>个；实验室</w:t>
            </w:r>
            <w:r>
              <w:rPr>
                <w:rFonts w:hint="eastAsia"/>
                <w:color w:val="auto"/>
                <w:u w:val="single"/>
              </w:rPr>
              <w:t xml:space="preserve"> 1  </w:t>
            </w:r>
            <w:r>
              <w:rPr>
                <w:rFonts w:hint="eastAsia"/>
                <w:color w:val="auto"/>
              </w:rPr>
              <w:t>个；</w:t>
            </w:r>
          </w:p>
          <w:p>
            <w:pPr>
              <w:rPr>
                <w:color w:val="auto"/>
                <w:u w:val="single"/>
              </w:rPr>
            </w:pPr>
            <w:r>
              <w:rPr>
                <w:rFonts w:hint="eastAsia"/>
                <w:color w:val="auto"/>
              </w:rPr>
              <w:t>主要生产设备有：</w:t>
            </w:r>
            <w:r>
              <w:rPr>
                <w:rFonts w:hint="eastAsia"/>
                <w:color w:val="auto"/>
                <w:u w:val="single"/>
              </w:rPr>
              <w:t xml:space="preserve"> 聚乙烯管材挤出生产线及成套模具、三层共挤挤出生产线、管材高速生产机组</w:t>
            </w:r>
            <w:r>
              <w:rPr>
                <w:rFonts w:hint="eastAsia"/>
                <w:color w:val="auto"/>
                <w:u w:val="single"/>
                <w:lang w:eastAsia="zh-CN"/>
              </w:rPr>
              <w:t>、新型高速钢带增强聚乙烯（PE）螺旋波纹管材生产线</w:t>
            </w:r>
            <w:r>
              <w:rPr>
                <w:rFonts w:hint="eastAsia"/>
                <w:color w:val="auto"/>
                <w:u w:val="single"/>
              </w:rPr>
              <w:t xml:space="preserve"> </w:t>
            </w:r>
            <w:r>
              <w:rPr>
                <w:rFonts w:hint="eastAsia"/>
                <w:color w:val="auto"/>
                <w:u w:val="single"/>
                <w:lang w:val="en-US" w:eastAsia="zh-CN"/>
              </w:rPr>
              <w:t>等</w:t>
            </w:r>
            <w:r>
              <w:rPr>
                <w:rFonts w:hint="eastAsia"/>
                <w:color w:val="auto"/>
                <w:u w:val="single"/>
              </w:rPr>
              <w:t xml:space="preserve">  </w:t>
            </w:r>
          </w:p>
          <w:p>
            <w:pPr>
              <w:shd w:val="clear" w:color="auto" w:fill="EBF1DE" w:themeFill="accent3" w:themeFillTint="32"/>
              <w:rPr>
                <w:rFonts w:hint="eastAsia"/>
              </w:rPr>
            </w:pPr>
            <w:r>
              <w:rPr>
                <w:rFonts w:hint="eastAsia"/>
              </w:rPr>
              <w:t xml:space="preserve">主要环保设备有：    </w:t>
            </w:r>
            <w:r>
              <w:rPr>
                <w:rFonts w:hint="eastAsia"/>
                <w:lang w:val="en-US" w:eastAsia="zh-CN"/>
              </w:rPr>
              <w:t>垃圾桶</w:t>
            </w:r>
            <w:r>
              <w:rPr>
                <w:rFonts w:hint="eastAsia"/>
              </w:rPr>
              <w:t xml:space="preserve"> </w:t>
            </w:r>
            <w:r>
              <w:rPr>
                <w:rFonts w:hint="eastAsia"/>
                <w:lang w:eastAsia="zh-CN"/>
              </w:rPr>
              <w:t>、</w:t>
            </w:r>
            <w:r>
              <w:rPr>
                <w:rFonts w:hint="eastAsia"/>
                <w:lang w:val="en-US" w:eastAsia="zh-CN"/>
              </w:rPr>
              <w:t>集尘器</w:t>
            </w:r>
            <w:r>
              <w:rPr>
                <w:rFonts w:hint="eastAsia"/>
              </w:rPr>
              <w:t xml:space="preserve">         （列举2~4种）</w:t>
            </w:r>
          </w:p>
          <w:p>
            <w:pPr>
              <w:shd w:val="clear" w:color="auto" w:fill="EBF1DE" w:themeFill="accent3" w:themeFillTint="32"/>
              <w:rPr>
                <w:rFonts w:hint="eastAsia"/>
              </w:rPr>
            </w:pPr>
            <w:r>
              <w:rPr>
                <w:rFonts w:hint="eastAsia"/>
              </w:rPr>
              <w:t>特种设备：</w:t>
            </w:r>
            <w:r>
              <w:rPr>
                <w:rFonts w:hint="eastAsia"/>
              </w:rPr>
              <w:sym w:font="Wingdings" w:char="00FE"/>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A8"/>
            </w:r>
            <w:r>
              <w:rPr>
                <w:rFonts w:hint="eastAsia"/>
              </w:rPr>
              <w:t xml:space="preserve">不适用 </w:t>
            </w:r>
          </w:p>
          <w:p>
            <w:pPr>
              <w:shd w:val="clear" w:color="auto" w:fill="EBF1DE" w:themeFill="accent3" w:themeFillTint="32"/>
              <w:rPr>
                <w:rFonts w:hint="eastAsia"/>
              </w:rPr>
            </w:pPr>
            <w:r>
              <w:rPr>
                <w:rFonts w:hint="eastAsia"/>
              </w:rPr>
              <w:t>辅助场所：</w:t>
            </w:r>
            <w:r>
              <w:rPr>
                <w:rFonts w:hint="eastAsia"/>
              </w:rPr>
              <w:sym w:font="Wingdings" w:char="00A8"/>
            </w:r>
            <w:r>
              <w:rPr>
                <w:rFonts w:hint="eastAsia"/>
              </w:rPr>
              <w:t xml:space="preserve">高压配电室 </w:t>
            </w:r>
            <w:r>
              <w:rPr>
                <w:rFonts w:hint="eastAsia"/>
              </w:rPr>
              <w:sym w:font="Wingdings" w:char="00FE"/>
            </w:r>
            <w:r>
              <w:rPr>
                <w:rFonts w:hint="eastAsia"/>
              </w:rPr>
              <w:t xml:space="preserve">低压配电室 </w:t>
            </w:r>
            <w:r>
              <w:rPr>
                <w:rFonts w:hint="eastAsia"/>
              </w:rPr>
              <w:sym w:font="Wingdings" w:char="00A8"/>
            </w:r>
            <w:r>
              <w:rPr>
                <w:rFonts w:hint="eastAsia"/>
              </w:rPr>
              <w:t xml:space="preserve">空压站 </w:t>
            </w:r>
            <w:r>
              <w:rPr>
                <w:rFonts w:hint="eastAsia"/>
              </w:rPr>
              <w:sym w:font="Wingdings" w:char="00A8"/>
            </w:r>
            <w:r>
              <w:rPr>
                <w:rFonts w:hint="eastAsia"/>
              </w:rPr>
              <w:t xml:space="preserve">锅炉房 </w:t>
            </w:r>
            <w:r>
              <w:rPr>
                <w:rFonts w:hint="eastAsia"/>
              </w:rPr>
              <w:sym w:font="Wingdings" w:char="00A8"/>
            </w:r>
            <w:r>
              <w:rPr>
                <w:rFonts w:hint="eastAsia"/>
              </w:rPr>
              <w:t xml:space="preserve">食堂  </w:t>
            </w:r>
            <w:r>
              <w:rPr>
                <w:rFonts w:hint="eastAsia"/>
              </w:rPr>
              <w:sym w:font="Wingdings" w:char="00A8"/>
            </w:r>
            <w:r>
              <w:rPr>
                <w:rFonts w:hint="eastAsia"/>
              </w:rPr>
              <w:t xml:space="preserve">危化品库  </w:t>
            </w:r>
          </w:p>
          <w:p>
            <w:pPr>
              <w:shd w:val="clear" w:color="auto" w:fill="EBF1DE" w:themeFill="accent3" w:themeFillTint="32"/>
              <w:rPr>
                <w:rFonts w:hint="eastAsia"/>
              </w:rPr>
            </w:pPr>
            <w:r>
              <w:rPr>
                <w:rFonts w:hint="eastAsia"/>
              </w:rPr>
              <w:sym w:font="Wingdings" w:char="00A8"/>
            </w:r>
            <w:r>
              <w:rPr>
                <w:rFonts w:hint="eastAsia"/>
              </w:rPr>
              <w:t xml:space="preserve">危废库  </w:t>
            </w:r>
            <w:r>
              <w:rPr>
                <w:rFonts w:hint="eastAsia"/>
              </w:rPr>
              <w:sym w:font="Wingdings" w:char="00A8"/>
            </w:r>
            <w:r>
              <w:rPr>
                <w:rFonts w:hint="eastAsia"/>
              </w:rPr>
              <w:t xml:space="preserve">建筑施工 </w:t>
            </w:r>
            <w:r>
              <w:rPr>
                <w:rFonts w:hint="eastAsia"/>
              </w:rPr>
              <w:sym w:font="Wingdings" w:char="00A8"/>
            </w:r>
            <w:r>
              <w:rPr>
                <w:rFonts w:hint="eastAsia"/>
              </w:rPr>
              <w:t xml:space="preserve">污水处理站  </w:t>
            </w:r>
            <w:r>
              <w:rPr>
                <w:rFonts w:hint="eastAsia"/>
              </w:rPr>
              <w:sym w:font="Wingdings" w:char="00A8"/>
            </w:r>
            <w:r>
              <w:rPr>
                <w:rFonts w:hint="eastAsia"/>
              </w:rPr>
              <w:t>其他</w:t>
            </w:r>
          </w:p>
          <w:p>
            <w:pPr>
              <w:shd w:val="clear" w:color="auto" w:fill="EBF1DE" w:themeFill="accent3" w:themeFillTint="32"/>
              <w:rPr>
                <w:rFonts w:hint="eastAsia"/>
              </w:rPr>
            </w:pPr>
            <w:r>
              <w:rPr>
                <w:rFonts w:hint="eastAsia"/>
              </w:rPr>
              <w:t>☑组织现有基础设施可满足环境管理体系运行；</w:t>
            </w:r>
          </w:p>
          <w:p>
            <w:pPr>
              <w:shd w:val="clear" w:color="auto" w:fill="EBF1DE" w:themeFill="accent3" w:themeFillTint="32"/>
              <w:rPr>
                <w:rFonts w:hint="eastAsia"/>
              </w:rPr>
            </w:pPr>
            <w:r>
              <w:rPr>
                <w:rFonts w:hint="eastAsia"/>
              </w:rPr>
              <w:t xml:space="preserve">□组织现有基础设施可基本满足环境管理体系运行，但是还有不足需要补充：           </w:t>
            </w:r>
          </w:p>
          <w:p>
            <w:pPr>
              <w:shd w:val="clear" w:color="auto" w:fill="EBF1DE" w:themeFill="accent3" w:themeFillTint="32"/>
              <w:rPr>
                <w:rFonts w:hint="eastAsia"/>
              </w:rPr>
            </w:pPr>
            <w:r>
              <w:rPr>
                <w:rFonts w:hint="eastAsia"/>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rPr>
          <w:trHeight w:val="882" w:hRule="atLeast"/>
        </w:trPr>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A8"/>
            </w:r>
            <w:r>
              <w:rPr>
                <w:rFonts w:hint="eastAsia"/>
              </w:rPr>
              <w:t xml:space="preserve">外校 </w:t>
            </w:r>
          </w:p>
          <w:p>
            <w:pPr>
              <w:shd w:val="clear" w:color="auto" w:fill="EBF1DE" w:themeFill="accent3" w:themeFillTint="32"/>
              <w:rPr>
                <w:rFonts w:hint="eastAsia"/>
              </w:rPr>
            </w:pPr>
            <w:r>
              <w:rPr>
                <w:rFonts w:hint="eastAsia"/>
              </w:rPr>
              <w:t xml:space="preserve">环境监测的计量器具有：  </w:t>
            </w:r>
            <w:r>
              <w:rPr>
                <w:rFonts w:hint="eastAsia"/>
                <w:lang w:val="en-US" w:eastAsia="zh-CN"/>
              </w:rPr>
              <w:t xml:space="preserve">    无</w:t>
            </w:r>
            <w:r>
              <w:rPr>
                <w:rFonts w:hint="eastAsia"/>
              </w:rPr>
              <w:t>（列举1~4种）</w:t>
            </w:r>
          </w:p>
          <w:p>
            <w:pPr>
              <w:shd w:val="clear" w:color="auto" w:fill="EBF1DE" w:themeFill="accent3" w:themeFillTint="32"/>
              <w:rPr>
                <w:rFonts w:hint="eastAsia"/>
              </w:rPr>
            </w:pPr>
            <w:r>
              <w:rPr>
                <w:rFonts w:hint="eastAsia"/>
              </w:rPr>
              <w:t>计量器具管理：</w:t>
            </w:r>
            <w:r>
              <w:rPr>
                <w:rFonts w:hint="eastAsia"/>
              </w:rPr>
              <w:sym w:font="Wingdings" w:char="00A8"/>
            </w:r>
            <w:r>
              <w:rPr>
                <w:rFonts w:hint="eastAsia"/>
              </w:rPr>
              <w:t xml:space="preserve">进行了定期校准/检定  </w:t>
            </w:r>
            <w:r>
              <w:rPr>
                <w:rFonts w:hint="eastAsia"/>
              </w:rPr>
              <w:sym w:font="Wingdings" w:char="00A8"/>
            </w:r>
            <w:r>
              <w:rPr>
                <w:rFonts w:hint="eastAsia"/>
              </w:rPr>
              <w:t xml:space="preserve">未进行定期校准/检定的有：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shd w:val="clear" w:color="auto" w:fill="EBF1DE" w:themeFill="accent3" w:themeFillTint="32"/>
              <w:rPr>
                <w:rFonts w:hint="eastAsia"/>
              </w:rPr>
            </w:pPr>
            <w:r>
              <w:rPr>
                <w:rFonts w:hint="eastAsia"/>
              </w:rPr>
              <w:t>对国家规定持证上岗的人员资质进行了有效的管理。</w:t>
            </w:r>
          </w:p>
          <w:p>
            <w:pPr>
              <w:shd w:val="clear" w:color="auto" w:fill="EBF1DE" w:themeFill="accent3" w:themeFillTint="32"/>
              <w:rPr>
                <w:rFonts w:hint="eastAsia"/>
              </w:rPr>
            </w:pPr>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shd w:val="clear" w:color="auto" w:fill="EBF1DE" w:themeFill="accent3" w:themeFillTint="32"/>
              <w:rPr>
                <w:rFonts w:hint="eastAsia"/>
              </w:rPr>
            </w:pPr>
            <w:r>
              <w:rPr>
                <w:rFonts w:hint="eastAsia"/>
              </w:rPr>
              <w:t>特种设备作业人员：</w:t>
            </w:r>
            <w:r>
              <w:rPr>
                <w:rFonts w:hint="eastAsia"/>
              </w:rPr>
              <w:sym w:font="Wingdings" w:char="00FE"/>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组织已确定与环境管理体系相关的内部和外部沟通。</w:t>
            </w:r>
          </w:p>
          <w:p>
            <w:pPr>
              <w:shd w:val="clear" w:color="auto" w:fill="EBF1DE" w:themeFill="accent3" w:themeFillTint="32"/>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pPr>
              <w:shd w:val="clear" w:color="auto" w:fill="EBF1DE" w:themeFill="accent3" w:themeFillTint="32"/>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 xml:space="preserve">体系文件基本受控，存在问题：                           </w:t>
            </w:r>
          </w:p>
          <w:p>
            <w:pPr>
              <w:shd w:val="clear" w:color="auto" w:fill="EBF1DE" w:themeFill="accent3" w:themeFillTint="32"/>
              <w:rPr>
                <w:rFonts w:hint="eastAsia"/>
              </w:rPr>
            </w:pPr>
            <w:r>
              <w:rPr>
                <w:rFonts w:hint="eastAsia"/>
              </w:rPr>
              <w:t>对环境相关的外来文件（法律法规、产品标准）进行了识别和贯彻。</w:t>
            </w:r>
          </w:p>
          <w:p>
            <w:pPr>
              <w:shd w:val="clear" w:color="auto" w:fill="EBF1DE" w:themeFill="accent3" w:themeFillTint="32"/>
              <w:rPr>
                <w:rFonts w:hint="eastAsia"/>
              </w:rPr>
            </w:pPr>
            <w:r>
              <w:rPr>
                <w:rFonts w:hint="eastAsia"/>
              </w:rPr>
              <w:t xml:space="preserve">☑法律法规获取充分，□法律法规获取有遗漏，缺少：                           </w:t>
            </w:r>
          </w:p>
          <w:p>
            <w:pPr>
              <w:shd w:val="clear" w:color="auto" w:fill="EBF1DE" w:themeFill="accent3" w:themeFillTint="32"/>
              <w:rPr>
                <w:rFonts w:hint="eastAsia"/>
              </w:rPr>
            </w:pPr>
          </w:p>
          <w:p>
            <w:pPr>
              <w:shd w:val="clear" w:color="auto" w:fill="EBF1DE" w:themeFill="accent3" w:themeFillTint="32"/>
              <w:rPr>
                <w:rFonts w:hint="eastAsi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rPr>
          <w:trHeight w:val="355" w:hRule="atLeast"/>
        </w:trPr>
        <w:tc>
          <w:tcPr>
            <w:tcW w:w="1137" w:type="dxa"/>
            <w:vMerge w:val="restart"/>
            <w:shd w:val="clear" w:color="auto" w:fill="EBF1DE"/>
          </w:tcPr>
          <w:p>
            <w:pPr>
              <w:shd w:val="clear" w:color="auto" w:fill="EBF1DE" w:themeFill="accent3" w:themeFillTint="32"/>
              <w:rPr>
                <w:rFonts w:hint="eastAsia"/>
              </w:rPr>
            </w:pPr>
            <w:r>
              <w:rPr>
                <w:rFonts w:hint="eastAsia"/>
              </w:rPr>
              <w:t>运行</w:t>
            </w:r>
          </w:p>
        </w:tc>
        <w:tc>
          <w:tcPr>
            <w:tcW w:w="8825" w:type="dxa"/>
            <w:shd w:val="clear" w:color="auto" w:fill="EBF1DE"/>
          </w:tcPr>
          <w:p>
            <w:pPr>
              <w:shd w:val="clear" w:color="auto" w:fill="EBF1DE" w:themeFill="accent3" w:themeFillTint="32"/>
              <w:rPr>
                <w:rFonts w:hint="eastAsia"/>
              </w:rPr>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hint="eastAsia"/>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MSDS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rPr>
          <w:trHeight w:val="90" w:hRule="atLeast"/>
        </w:trPr>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组织建立并实施了与顾客沟通；如产品和服务的环境信息、顾客财产、应急措施等。</w:t>
            </w:r>
          </w:p>
          <w:p>
            <w:pPr>
              <w:shd w:val="clear" w:color="auto" w:fill="EBF1DE" w:themeFill="accent3" w:themeFillTint="32"/>
              <w:rPr>
                <w:rFonts w:hint="eastAsia"/>
              </w:rPr>
            </w:pPr>
            <w:r>
              <w:rPr>
                <w:rFonts w:hint="eastAsia"/>
              </w:rPr>
              <w:t>组织对产品和服务的环境要求进行了评审，确保有能力向顾客提供满足要求的产品和服务。</w:t>
            </w:r>
          </w:p>
          <w:p>
            <w:pPr>
              <w:shd w:val="clear" w:color="auto" w:fill="EBF1DE" w:themeFill="accent3" w:themeFillTint="32"/>
              <w:rPr>
                <w:rFonts w:hint="eastAsia"/>
              </w:rPr>
            </w:pPr>
            <w:r>
              <w:rPr>
                <w:rFonts w:hint="eastAsia"/>
              </w:rPr>
              <w:t xml:space="preserve">顾客的环境要求为：  </w:t>
            </w:r>
            <w:r>
              <w:rPr>
                <w:rFonts w:hint="eastAsia"/>
              </w:rPr>
              <w:sym w:font="Wingdings" w:char="00A8"/>
            </w:r>
            <w:r>
              <w:rPr>
                <w:rFonts w:hint="eastAsia"/>
              </w:rPr>
              <w:t xml:space="preserve">Rohs  </w:t>
            </w:r>
            <w:r>
              <w:rPr>
                <w:rFonts w:hint="eastAsia"/>
              </w:rPr>
              <w:sym w:font="Wingdings" w:char="00A8"/>
            </w:r>
            <w:r>
              <w:rPr>
                <w:rFonts w:hint="eastAsia"/>
              </w:rPr>
              <w:t xml:space="preserve">MSDS  </w:t>
            </w:r>
            <w:r>
              <w:rPr>
                <w:rFonts w:hint="eastAsia"/>
              </w:rPr>
              <w:sym w:font="Wingdings" w:char="00FE"/>
            </w:r>
            <w:r>
              <w:rPr>
                <w:rFonts w:hint="eastAsia"/>
              </w:rPr>
              <w:t xml:space="preserve">EMS认证证书  </w:t>
            </w:r>
            <w:r>
              <w:rPr>
                <w:rFonts w:hint="eastAsia"/>
              </w:rPr>
              <w:sym w:font="Wingdings" w:char="00A8"/>
            </w:r>
            <w:r>
              <w:rPr>
                <w:rFonts w:hint="eastAsia"/>
              </w:rPr>
              <w:t xml:space="preserve">特殊包装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rPr>
          <w:trHeight w:val="355" w:hRule="atLeast"/>
        </w:trPr>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eastAsia"/>
              </w:rPr>
            </w:pPr>
            <w:r>
              <w:rPr>
                <w:rFonts w:hint="eastAsia"/>
              </w:rPr>
              <w:t xml:space="preserve">审核期间内，设计和开发新产品/项目名称：        </w:t>
            </w:r>
            <w:r>
              <w:rPr>
                <w:rFonts w:hint="eastAsia"/>
                <w:lang w:val="en-US" w:eastAsia="zh-CN"/>
              </w:rPr>
              <w:t>无</w:t>
            </w:r>
            <w:r>
              <w:rPr>
                <w:rFonts w:hint="eastAsia"/>
              </w:rPr>
              <w:t xml:space="preserve">      （举1例）</w:t>
            </w:r>
          </w:p>
          <w:p>
            <w:pPr>
              <w:shd w:val="clear" w:color="auto" w:fill="EBF1DE" w:themeFill="accent3" w:themeFillTint="32"/>
              <w:rPr>
                <w:rFonts w:hint="eastAsia"/>
              </w:rPr>
            </w:pPr>
            <w:r>
              <w:rPr>
                <w:rFonts w:hint="eastAsia"/>
              </w:rPr>
              <w:t>对该设计和开发的项目对环境因素进行了识别和评价，并制订了控制措施。</w:t>
            </w:r>
          </w:p>
          <w:p>
            <w:pPr>
              <w:shd w:val="clear" w:color="auto" w:fill="EBF1DE" w:themeFill="accent3" w:themeFillTint="32"/>
              <w:rPr>
                <w:rFonts w:hint="eastAsia"/>
              </w:rPr>
            </w:pPr>
            <w:r>
              <w:rPr>
                <w:rFonts w:hint="eastAsia"/>
              </w:rPr>
              <w:t>设计和开发的环境因素控制：</w:t>
            </w:r>
          </w:p>
          <w:p>
            <w:pPr>
              <w:shd w:val="clear" w:color="auto" w:fill="EBF1DE" w:themeFill="accent3" w:themeFillTint="32"/>
              <w:rPr>
                <w:rFonts w:hint="eastAsia"/>
              </w:rPr>
            </w:pPr>
            <w:r>
              <w:rPr>
                <w:rFonts w:hint="eastAsia"/>
              </w:rPr>
              <w:sym w:font="Wingdings" w:char="00FE"/>
            </w:r>
            <w:r>
              <w:rPr>
                <w:rFonts w:hint="eastAsia"/>
              </w:rPr>
              <w:t xml:space="preserve">符合要求 </w:t>
            </w:r>
            <w:r>
              <w:rPr>
                <w:rFonts w:hint="eastAsia"/>
              </w:rPr>
              <w:sym w:font="Wingdings" w:char="00A8"/>
            </w:r>
            <w:r>
              <w:rPr>
                <w:rFonts w:hint="eastAsia"/>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rPr>
          <w:trHeight w:val="355" w:hRule="atLeast"/>
        </w:trPr>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组织对外部提供的过程、产品（危化品）和服务的供方按照对环境因素的影响程度实施控制。</w:t>
            </w:r>
          </w:p>
          <w:p>
            <w:pPr>
              <w:shd w:val="clear" w:color="auto" w:fill="EBF1DE" w:themeFill="accent3" w:themeFillTint="32"/>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施工 </w:t>
            </w:r>
            <w:r>
              <w:rPr>
                <w:rFonts w:hint="eastAsia"/>
              </w:rPr>
              <w:sym w:font="Wingdings" w:char="00A8"/>
            </w:r>
            <w:r>
              <w:rPr>
                <w:rFonts w:hint="eastAsia"/>
              </w:rPr>
              <w:t xml:space="preserve">设备维保  </w:t>
            </w:r>
            <w:r>
              <w:rPr>
                <w:rFonts w:hint="eastAsia"/>
              </w:rPr>
              <w:sym w:font="Wingdings" w:char="00A8"/>
            </w:r>
            <w:r>
              <w:rPr>
                <w:rFonts w:hint="eastAsia"/>
              </w:rPr>
              <w:t xml:space="preserve">运输  </w:t>
            </w:r>
            <w:r>
              <w:rPr>
                <w:rFonts w:hint="eastAsia"/>
              </w:rPr>
              <w:sym w:font="Wingdings" w:char="00A8"/>
            </w:r>
            <w:r>
              <w:rPr>
                <w:rFonts w:hint="eastAsia"/>
              </w:rPr>
              <w:t>其他</w:t>
            </w:r>
          </w:p>
          <w:p>
            <w:pPr>
              <w:shd w:val="clear" w:color="auto" w:fill="EBF1DE" w:themeFill="accent3" w:themeFillTint="32"/>
              <w:rPr>
                <w:rFonts w:hint="eastAsia"/>
              </w:rPr>
            </w:pPr>
            <w:r>
              <w:rPr>
                <w:rFonts w:hint="eastAsia"/>
              </w:rPr>
              <w:t xml:space="preserve">控制方式： </w:t>
            </w:r>
            <w:r>
              <w:rPr>
                <w:rFonts w:hint="eastAsia"/>
              </w:rPr>
              <w:sym w:font="Wingdings" w:char="00FE"/>
            </w:r>
            <w:r>
              <w:rPr>
                <w:rFonts w:hint="eastAsia"/>
              </w:rPr>
              <w:t xml:space="preserve">约定 </w:t>
            </w:r>
            <w:r>
              <w:rPr>
                <w:rFonts w:hint="eastAsia"/>
              </w:rPr>
              <w:sym w:font="Wingdings" w:char="00A8"/>
            </w:r>
            <w:r>
              <w:rPr>
                <w:rFonts w:hint="eastAsia"/>
              </w:rPr>
              <w:t xml:space="preserve">危害告知  </w:t>
            </w:r>
            <w:r>
              <w:rPr>
                <w:rFonts w:hint="eastAsia"/>
              </w:rPr>
              <w:sym w:font="Wingdings" w:char="00FE"/>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A8"/>
            </w:r>
            <w:r>
              <w:rPr>
                <w:rFonts w:hint="eastAsia"/>
              </w:rPr>
              <w:t xml:space="preserve">出入控制  </w:t>
            </w:r>
            <w:r>
              <w:rPr>
                <w:rFonts w:hint="eastAsia"/>
              </w:rPr>
              <w:sym w:font="Wingdings" w:char="00A8"/>
            </w:r>
            <w:r>
              <w:rPr>
                <w:rFonts w:hint="eastAsia"/>
              </w:rPr>
              <w:t>其他</w:t>
            </w:r>
          </w:p>
          <w:p>
            <w:pPr>
              <w:shd w:val="clear" w:color="auto" w:fill="EBF1DE" w:themeFill="accent3" w:themeFillTint="32"/>
              <w:rPr>
                <w:rFonts w:hint="eastAsia"/>
              </w:rPr>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rPr>
          <w:trHeight w:val="355" w:hRule="atLeast"/>
        </w:trPr>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903"/>
              <w:gridCol w:w="1498"/>
              <w:gridCol w:w="1403"/>
              <w:gridCol w:w="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73" w:type="dxa"/>
                  <w:noWrap w:val="0"/>
                  <w:vAlign w:val="center"/>
                </w:tcPr>
                <w:p>
                  <w:pPr>
                    <w:shd w:val="clear" w:color="auto" w:fill="EBF1DE" w:themeFill="accent3" w:themeFillTint="32"/>
                    <w:rPr>
                      <w:rFonts w:hint="eastAsia"/>
                    </w:rPr>
                  </w:pPr>
                  <w:r>
                    <w:rPr>
                      <w:rFonts w:hint="eastAsia"/>
                    </w:rPr>
                    <w:t>序号</w:t>
                  </w:r>
                </w:p>
              </w:tc>
              <w:tc>
                <w:tcPr>
                  <w:tcW w:w="1903" w:type="dxa"/>
                  <w:noWrap w:val="0"/>
                  <w:vAlign w:val="center"/>
                </w:tcPr>
                <w:p>
                  <w:pPr>
                    <w:shd w:val="clear" w:color="auto" w:fill="EBF1DE" w:themeFill="accent3" w:themeFillTint="32"/>
                    <w:rPr>
                      <w:rFonts w:hint="eastAsia"/>
                    </w:rPr>
                  </w:pPr>
                  <w:r>
                    <w:rPr>
                      <w:rFonts w:hint="eastAsia"/>
                    </w:rPr>
                    <w:t>重要环境因素</w:t>
                  </w:r>
                </w:p>
              </w:tc>
              <w:tc>
                <w:tcPr>
                  <w:tcW w:w="1498" w:type="dxa"/>
                  <w:noWrap w:val="0"/>
                  <w:vAlign w:val="center"/>
                </w:tcPr>
                <w:p>
                  <w:pPr>
                    <w:shd w:val="clear" w:color="auto" w:fill="EBF1DE" w:themeFill="accent3" w:themeFillTint="32"/>
                    <w:rPr>
                      <w:rFonts w:hint="eastAsia"/>
                    </w:rPr>
                  </w:pPr>
                  <w:r>
                    <w:rPr>
                      <w:rFonts w:hint="eastAsia"/>
                    </w:rPr>
                    <w:t>存在地域</w:t>
                  </w:r>
                </w:p>
              </w:tc>
              <w:tc>
                <w:tcPr>
                  <w:tcW w:w="1403" w:type="dxa"/>
                  <w:noWrap w:val="0"/>
                  <w:vAlign w:val="center"/>
                </w:tcPr>
                <w:p>
                  <w:pPr>
                    <w:shd w:val="clear" w:color="auto" w:fill="EBF1DE" w:themeFill="accent3" w:themeFillTint="32"/>
                    <w:rPr>
                      <w:rFonts w:hint="eastAsia"/>
                    </w:rPr>
                  </w:pPr>
                  <w:r>
                    <w:rPr>
                      <w:rFonts w:hint="eastAsia"/>
                    </w:rPr>
                    <w:t>环境影响</w:t>
                  </w:r>
                </w:p>
              </w:tc>
              <w:tc>
                <w:tcPr>
                  <w:tcW w:w="3122" w:type="dxa"/>
                  <w:noWrap w:val="0"/>
                  <w:vAlign w:val="center"/>
                </w:tcPr>
                <w:p>
                  <w:pPr>
                    <w:shd w:val="clear" w:color="auto" w:fill="EBF1DE" w:themeFill="accent3" w:themeFillTint="32"/>
                    <w:rPr>
                      <w:rFonts w:hint="eastAsia"/>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73" w:type="dxa"/>
                  <w:noWrap w:val="0"/>
                  <w:vAlign w:val="center"/>
                </w:tcPr>
                <w:p>
                  <w:pPr>
                    <w:shd w:val="clear" w:color="auto" w:fill="EBF1DE" w:themeFill="accent3" w:themeFillTint="32"/>
                    <w:rPr>
                      <w:rFonts w:hint="eastAsia"/>
                    </w:rPr>
                  </w:pPr>
                  <w:r>
                    <w:rPr>
                      <w:rFonts w:hint="eastAsia"/>
                    </w:rPr>
                    <w:t>01</w:t>
                  </w:r>
                </w:p>
              </w:tc>
              <w:tc>
                <w:tcPr>
                  <w:tcW w:w="1903" w:type="dxa"/>
                  <w:noWrap w:val="0"/>
                  <w:vAlign w:val="center"/>
                </w:tcPr>
                <w:p>
                  <w:pPr>
                    <w:shd w:val="clear" w:color="auto" w:fill="EBF1DE" w:themeFill="accent3" w:themeFillTint="32"/>
                    <w:rPr>
                      <w:rFonts w:hint="eastAsia"/>
                    </w:rPr>
                  </w:pPr>
                  <w:r>
                    <w:rPr>
                      <w:rFonts w:hint="eastAsia"/>
                    </w:rPr>
                    <w:t>危废（废机油、废活性炭等）</w:t>
                  </w:r>
                </w:p>
              </w:tc>
              <w:tc>
                <w:tcPr>
                  <w:tcW w:w="1498" w:type="dxa"/>
                  <w:noWrap w:val="0"/>
                  <w:vAlign w:val="center"/>
                </w:tcPr>
                <w:p>
                  <w:pPr>
                    <w:shd w:val="clear" w:color="auto" w:fill="EBF1DE" w:themeFill="accent3" w:themeFillTint="32"/>
                    <w:rPr>
                      <w:rFonts w:hint="eastAsia"/>
                    </w:rPr>
                  </w:pPr>
                  <w:r>
                    <w:rPr>
                      <w:rFonts w:hint="eastAsia"/>
                    </w:rPr>
                    <w:t>生产、办公</w:t>
                  </w:r>
                </w:p>
              </w:tc>
              <w:tc>
                <w:tcPr>
                  <w:tcW w:w="1403" w:type="dxa"/>
                  <w:noWrap w:val="0"/>
                  <w:vAlign w:val="center"/>
                </w:tcPr>
                <w:p>
                  <w:pPr>
                    <w:shd w:val="clear" w:color="auto" w:fill="EBF1DE" w:themeFill="accent3" w:themeFillTint="32"/>
                    <w:rPr>
                      <w:rFonts w:hint="eastAsia"/>
                    </w:rPr>
                  </w:pPr>
                  <w:r>
                    <w:rPr>
                      <w:rFonts w:hint="eastAsia"/>
                    </w:rPr>
                    <w:t>水土污染</w:t>
                  </w:r>
                </w:p>
              </w:tc>
              <w:tc>
                <w:tcPr>
                  <w:tcW w:w="3122" w:type="dxa"/>
                  <w:noWrap w:val="0"/>
                  <w:vAlign w:val="center"/>
                </w:tcPr>
                <w:p>
                  <w:pPr>
                    <w:shd w:val="clear" w:color="auto" w:fill="EBF1DE" w:themeFill="accent3" w:themeFillTint="32"/>
                    <w:rPr>
                      <w:rFonts w:hint="eastAsia"/>
                    </w:rPr>
                  </w:pPr>
                  <w:r>
                    <w:rPr>
                      <w:rFonts w:hint="eastAsia"/>
                    </w:rPr>
                    <w:t>集中回收，暂存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3" w:type="dxa"/>
                  <w:noWrap w:val="0"/>
                  <w:vAlign w:val="center"/>
                </w:tcPr>
                <w:p>
                  <w:pPr>
                    <w:shd w:val="clear" w:color="auto" w:fill="EBF1DE" w:themeFill="accent3" w:themeFillTint="32"/>
                    <w:rPr>
                      <w:rFonts w:hint="eastAsia"/>
                    </w:rPr>
                  </w:pPr>
                  <w:r>
                    <w:rPr>
                      <w:rFonts w:hint="eastAsia"/>
                    </w:rPr>
                    <w:t>02</w:t>
                  </w:r>
                </w:p>
              </w:tc>
              <w:tc>
                <w:tcPr>
                  <w:tcW w:w="1903" w:type="dxa"/>
                  <w:noWrap w:val="0"/>
                  <w:vAlign w:val="center"/>
                </w:tcPr>
                <w:p>
                  <w:pPr>
                    <w:shd w:val="clear" w:color="auto" w:fill="EBF1DE" w:themeFill="accent3" w:themeFillTint="32"/>
                    <w:rPr>
                      <w:rFonts w:hint="eastAsia"/>
                    </w:rPr>
                  </w:pPr>
                  <w:r>
                    <w:rPr>
                      <w:rFonts w:hint="eastAsia"/>
                    </w:rPr>
                    <w:t>火灾</w:t>
                  </w:r>
                </w:p>
              </w:tc>
              <w:tc>
                <w:tcPr>
                  <w:tcW w:w="1498" w:type="dxa"/>
                  <w:noWrap w:val="0"/>
                  <w:vAlign w:val="center"/>
                </w:tcPr>
                <w:p>
                  <w:pPr>
                    <w:shd w:val="clear" w:color="auto" w:fill="EBF1DE" w:themeFill="accent3" w:themeFillTint="32"/>
                    <w:rPr>
                      <w:rFonts w:hint="eastAsia"/>
                    </w:rPr>
                  </w:pPr>
                  <w:r>
                    <w:rPr>
                      <w:rFonts w:hint="eastAsia"/>
                    </w:rPr>
                    <w:t>车间、仓库</w:t>
                  </w:r>
                </w:p>
              </w:tc>
              <w:tc>
                <w:tcPr>
                  <w:tcW w:w="1403" w:type="dxa"/>
                  <w:noWrap w:val="0"/>
                  <w:vAlign w:val="center"/>
                </w:tcPr>
                <w:p>
                  <w:pPr>
                    <w:shd w:val="clear" w:color="auto" w:fill="EBF1DE" w:themeFill="accent3" w:themeFillTint="32"/>
                    <w:rPr>
                      <w:rFonts w:hint="eastAsia"/>
                    </w:rPr>
                  </w:pPr>
                  <w:r>
                    <w:rPr>
                      <w:rFonts w:hint="eastAsia"/>
                    </w:rPr>
                    <w:t>大气污染</w:t>
                  </w:r>
                </w:p>
              </w:tc>
              <w:tc>
                <w:tcPr>
                  <w:tcW w:w="3122" w:type="dxa"/>
                  <w:noWrap w:val="0"/>
                  <w:vAlign w:val="center"/>
                </w:tcPr>
                <w:p>
                  <w:pPr>
                    <w:shd w:val="clear" w:color="auto" w:fill="EBF1DE" w:themeFill="accent3" w:themeFillTint="32"/>
                    <w:rPr>
                      <w:rFonts w:hint="eastAsia"/>
                    </w:rPr>
                  </w:pPr>
                  <w:r>
                    <w:rPr>
                      <w:rFonts w:hint="eastAsia"/>
                    </w:rPr>
                    <w:t>运行控制；应急准备与响应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3" w:type="dxa"/>
                  <w:noWrap w:val="0"/>
                  <w:vAlign w:val="center"/>
                </w:tcPr>
                <w:p>
                  <w:pPr>
                    <w:shd w:val="clear" w:color="auto" w:fill="EBF1DE" w:themeFill="accent3" w:themeFillTint="32"/>
                    <w:rPr>
                      <w:rFonts w:hint="eastAsia"/>
                    </w:rPr>
                  </w:pPr>
                  <w:r>
                    <w:rPr>
                      <w:rFonts w:hint="eastAsia"/>
                    </w:rPr>
                    <w:t>03</w:t>
                  </w:r>
                </w:p>
              </w:tc>
              <w:tc>
                <w:tcPr>
                  <w:tcW w:w="1903" w:type="dxa"/>
                  <w:noWrap w:val="0"/>
                  <w:vAlign w:val="center"/>
                </w:tcPr>
                <w:p>
                  <w:pPr>
                    <w:shd w:val="clear" w:color="auto" w:fill="EBF1DE" w:themeFill="accent3" w:themeFillTint="32"/>
                    <w:rPr>
                      <w:rFonts w:hint="eastAsia"/>
                    </w:rPr>
                  </w:pPr>
                  <w:r>
                    <w:rPr>
                      <w:rFonts w:hint="eastAsia"/>
                    </w:rPr>
                    <w:t>噪声排放</w:t>
                  </w:r>
                </w:p>
              </w:tc>
              <w:tc>
                <w:tcPr>
                  <w:tcW w:w="1498" w:type="dxa"/>
                  <w:noWrap w:val="0"/>
                  <w:vAlign w:val="center"/>
                </w:tcPr>
                <w:p>
                  <w:pPr>
                    <w:shd w:val="clear" w:color="auto" w:fill="EBF1DE" w:themeFill="accent3" w:themeFillTint="32"/>
                    <w:rPr>
                      <w:rFonts w:hint="eastAsia"/>
                    </w:rPr>
                  </w:pPr>
                  <w:r>
                    <w:rPr>
                      <w:rFonts w:hint="eastAsia"/>
                    </w:rPr>
                    <w:t>生产</w:t>
                  </w:r>
                </w:p>
              </w:tc>
              <w:tc>
                <w:tcPr>
                  <w:tcW w:w="1403" w:type="dxa"/>
                  <w:noWrap w:val="0"/>
                  <w:vAlign w:val="center"/>
                </w:tcPr>
                <w:p>
                  <w:pPr>
                    <w:shd w:val="clear" w:color="auto" w:fill="EBF1DE" w:themeFill="accent3" w:themeFillTint="32"/>
                    <w:rPr>
                      <w:rFonts w:hint="eastAsia"/>
                    </w:rPr>
                  </w:pPr>
                  <w:r>
                    <w:rPr>
                      <w:rFonts w:hint="eastAsia"/>
                    </w:rPr>
                    <w:t>噪声污染</w:t>
                  </w:r>
                </w:p>
              </w:tc>
              <w:tc>
                <w:tcPr>
                  <w:tcW w:w="3122" w:type="dxa"/>
                  <w:noWrap w:val="0"/>
                  <w:vAlign w:val="center"/>
                </w:tcPr>
                <w:p>
                  <w:pPr>
                    <w:shd w:val="clear" w:color="auto" w:fill="EBF1DE" w:themeFill="accent3" w:themeFillTint="32"/>
                    <w:rPr>
                      <w:rFonts w:hint="eastAsia"/>
                    </w:rPr>
                  </w:pPr>
                  <w:r>
                    <w:rPr>
                      <w:rFonts w:hint="eastAsia"/>
                    </w:rPr>
                    <w:t>通过运行控制/目标、管理方案控制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3" w:type="dxa"/>
                  <w:noWrap w:val="0"/>
                  <w:vAlign w:val="center"/>
                </w:tcPr>
                <w:p>
                  <w:pPr>
                    <w:shd w:val="clear" w:color="auto" w:fill="EBF1DE" w:themeFill="accent3" w:themeFillTint="32"/>
                    <w:rPr>
                      <w:rFonts w:hint="eastAsia"/>
                      <w:lang w:eastAsia="zh-CN"/>
                    </w:rPr>
                  </w:pPr>
                  <w:r>
                    <w:rPr>
                      <w:rFonts w:hint="eastAsia"/>
                    </w:rPr>
                    <w:t>0</w:t>
                  </w:r>
                  <w:r>
                    <w:rPr>
                      <w:rFonts w:hint="eastAsia"/>
                      <w:lang w:val="en-US" w:eastAsia="zh-CN"/>
                    </w:rPr>
                    <w:t>4</w:t>
                  </w:r>
                </w:p>
              </w:tc>
              <w:tc>
                <w:tcPr>
                  <w:tcW w:w="1903" w:type="dxa"/>
                  <w:noWrap w:val="0"/>
                  <w:vAlign w:val="center"/>
                </w:tcPr>
                <w:p>
                  <w:pPr>
                    <w:shd w:val="clear" w:color="auto" w:fill="EBF1DE" w:themeFill="accent3" w:themeFillTint="32"/>
                    <w:rPr>
                      <w:rFonts w:hint="eastAsia"/>
                    </w:rPr>
                  </w:pPr>
                  <w:r>
                    <w:rPr>
                      <w:rFonts w:hint="eastAsia"/>
                    </w:rPr>
                    <w:t>电的消耗</w:t>
                  </w:r>
                </w:p>
              </w:tc>
              <w:tc>
                <w:tcPr>
                  <w:tcW w:w="1498" w:type="dxa"/>
                  <w:noWrap w:val="0"/>
                  <w:vAlign w:val="center"/>
                </w:tcPr>
                <w:p>
                  <w:pPr>
                    <w:shd w:val="clear" w:color="auto" w:fill="EBF1DE" w:themeFill="accent3" w:themeFillTint="32"/>
                    <w:rPr>
                      <w:rFonts w:hint="eastAsia"/>
                    </w:rPr>
                  </w:pPr>
                  <w:r>
                    <w:rPr>
                      <w:rFonts w:hint="eastAsia"/>
                    </w:rPr>
                    <w:t>生产、办公</w:t>
                  </w:r>
                </w:p>
              </w:tc>
              <w:tc>
                <w:tcPr>
                  <w:tcW w:w="1403" w:type="dxa"/>
                  <w:noWrap w:val="0"/>
                  <w:vAlign w:val="center"/>
                </w:tcPr>
                <w:p>
                  <w:pPr>
                    <w:shd w:val="clear" w:color="auto" w:fill="EBF1DE" w:themeFill="accent3" w:themeFillTint="32"/>
                    <w:rPr>
                      <w:rFonts w:hint="eastAsia"/>
                    </w:rPr>
                  </w:pPr>
                  <w:r>
                    <w:rPr>
                      <w:rFonts w:hint="eastAsia"/>
                    </w:rPr>
                    <w:t>资源浪费</w:t>
                  </w:r>
                </w:p>
              </w:tc>
              <w:tc>
                <w:tcPr>
                  <w:tcW w:w="3122" w:type="dxa"/>
                  <w:noWrap w:val="0"/>
                  <w:vAlign w:val="center"/>
                </w:tcPr>
                <w:p>
                  <w:pPr>
                    <w:shd w:val="clear" w:color="auto" w:fill="EBF1DE" w:themeFill="accent3" w:themeFillTint="32"/>
                    <w:rPr>
                      <w:rFonts w:hint="eastAsia"/>
                    </w:rPr>
                  </w:pPr>
                  <w:r>
                    <w:rPr>
                      <w:rFonts w:hint="eastAsia"/>
                    </w:rPr>
                    <w:t>通过运行控制/目标、管理方案控制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3" w:type="dxa"/>
                  <w:noWrap w:val="0"/>
                  <w:vAlign w:val="center"/>
                </w:tcPr>
                <w:p>
                  <w:pPr>
                    <w:shd w:val="clear" w:color="auto" w:fill="EBF1DE" w:themeFill="accent3" w:themeFillTint="32"/>
                    <w:rPr>
                      <w:rFonts w:hint="default"/>
                      <w:lang w:val="en-US" w:eastAsia="zh-CN"/>
                    </w:rPr>
                  </w:pPr>
                  <w:r>
                    <w:rPr>
                      <w:rFonts w:hint="eastAsia"/>
                      <w:lang w:val="en-US" w:eastAsia="zh-CN"/>
                    </w:rPr>
                    <w:t>05</w:t>
                  </w:r>
                </w:p>
              </w:tc>
              <w:tc>
                <w:tcPr>
                  <w:tcW w:w="1903" w:type="dxa"/>
                  <w:noWrap w:val="0"/>
                  <w:vAlign w:val="center"/>
                </w:tcPr>
                <w:p>
                  <w:pPr>
                    <w:shd w:val="clear" w:color="auto" w:fill="EBF1DE" w:themeFill="accent3" w:themeFillTint="32"/>
                    <w:rPr>
                      <w:rFonts w:hint="eastAsia"/>
                    </w:rPr>
                  </w:pPr>
                  <w:r>
                    <w:rPr>
                      <w:rFonts w:hint="eastAsia"/>
                    </w:rPr>
                    <w:t>固废排放</w:t>
                  </w:r>
                </w:p>
              </w:tc>
              <w:tc>
                <w:tcPr>
                  <w:tcW w:w="1498" w:type="dxa"/>
                  <w:noWrap w:val="0"/>
                  <w:vAlign w:val="center"/>
                </w:tcPr>
                <w:p>
                  <w:pPr>
                    <w:shd w:val="clear" w:color="auto" w:fill="EBF1DE" w:themeFill="accent3" w:themeFillTint="32"/>
                    <w:rPr>
                      <w:rFonts w:hint="eastAsia"/>
                      <w:lang w:val="en-US" w:eastAsia="zh-CN"/>
                    </w:rPr>
                  </w:pPr>
                  <w:r>
                    <w:rPr>
                      <w:rFonts w:hint="eastAsia"/>
                    </w:rPr>
                    <w:t>生产、办公</w:t>
                  </w:r>
                </w:p>
              </w:tc>
              <w:tc>
                <w:tcPr>
                  <w:tcW w:w="1403" w:type="dxa"/>
                  <w:noWrap w:val="0"/>
                  <w:vAlign w:val="center"/>
                </w:tcPr>
                <w:p>
                  <w:pPr>
                    <w:shd w:val="clear" w:color="auto" w:fill="EBF1DE" w:themeFill="accent3" w:themeFillTint="32"/>
                    <w:rPr>
                      <w:rFonts w:hint="eastAsia"/>
                    </w:rPr>
                  </w:pPr>
                  <w:r>
                    <w:rPr>
                      <w:rFonts w:hint="eastAsia"/>
                    </w:rPr>
                    <w:t>水土污染</w:t>
                  </w:r>
                </w:p>
              </w:tc>
              <w:tc>
                <w:tcPr>
                  <w:tcW w:w="3122" w:type="dxa"/>
                  <w:noWrap w:val="0"/>
                  <w:vAlign w:val="center"/>
                </w:tcPr>
                <w:p>
                  <w:pPr>
                    <w:shd w:val="clear" w:color="auto" w:fill="EBF1DE" w:themeFill="accent3" w:themeFillTint="32"/>
                    <w:rPr>
                      <w:rFonts w:hint="default"/>
                      <w:lang w:val="en-US" w:eastAsia="zh-CN"/>
                    </w:rPr>
                  </w:pPr>
                  <w:r>
                    <w:rPr>
                      <w:rFonts w:hint="eastAsia"/>
                    </w:rPr>
                    <w:t>集中</w:t>
                  </w:r>
                  <w:r>
                    <w:rPr>
                      <w:rFonts w:hint="eastAsia"/>
                      <w:lang w:val="en-US" w:eastAsia="zh-CN"/>
                    </w:rPr>
                    <w:t>收集处理</w:t>
                  </w:r>
                </w:p>
              </w:tc>
            </w:tr>
          </w:tbl>
          <w:p>
            <w:pPr>
              <w:shd w:val="clear" w:color="auto" w:fill="EBF1DE" w:themeFill="accent3" w:themeFillTint="32"/>
              <w:rPr>
                <w:rFonts w:hint="eastAsia"/>
              </w:rPr>
            </w:pPr>
          </w:p>
          <w:p>
            <w:pPr>
              <w:shd w:val="clear" w:color="auto" w:fill="EBF1DE" w:themeFill="accent3" w:themeFillTint="32"/>
              <w:rPr>
                <w:rFonts w:hint="eastAsia"/>
              </w:rPr>
            </w:pPr>
            <w:r>
              <w:rPr>
                <w:rFonts w:hint="eastAsia"/>
              </w:rPr>
              <w:t>对生产和服务提供过程的环境因素控制</w:t>
            </w:r>
            <w:r>
              <w:rPr>
                <w:rFonts w:hint="eastAsia"/>
              </w:rPr>
              <w:sym w:font="Wingdings" w:char="00FE"/>
            </w:r>
            <w:r>
              <w:rPr>
                <w:rFonts w:hint="eastAsia"/>
              </w:rPr>
              <w:t xml:space="preserve">符合要求 </w:t>
            </w:r>
            <w:r>
              <w:rPr>
                <w:rFonts w:hint="eastAsia"/>
              </w:rPr>
              <w:sym w:font="Wingdings" w:char="00A8"/>
            </w:r>
            <w:r>
              <w:rPr>
                <w:rFonts w:hint="eastAsia"/>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rPr>
          <w:trHeight w:val="355" w:hRule="atLeast"/>
        </w:trPr>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组织对生产设备、环保设备、特种设备制订了计划进行了定期的检查、保养和维修；运行完好</w:t>
            </w:r>
          </w:p>
          <w:p>
            <w:pPr>
              <w:shd w:val="clear" w:color="auto" w:fill="EBF1DE" w:themeFill="accent3" w:themeFillTint="32"/>
              <w:rPr>
                <w:rFonts w:hint="eastAsia"/>
              </w:rPr>
            </w:pPr>
            <w:r>
              <w:rPr>
                <w:rFonts w:hint="eastAsia"/>
              </w:rPr>
              <w:t>特种设备管理：</w:t>
            </w:r>
            <w:r>
              <w:rPr>
                <w:rFonts w:hint="eastAsia"/>
              </w:rPr>
              <w:sym w:font="Wingdings" w:char="00FE"/>
            </w:r>
            <w:r>
              <w:rPr>
                <w:rFonts w:hint="eastAsia"/>
              </w:rPr>
              <w:t xml:space="preserve">进行了定期检验  </w:t>
            </w:r>
            <w:r>
              <w:rPr>
                <w:rFonts w:hint="eastAsia"/>
              </w:rPr>
              <w:sym w:font="Wingdings" w:char="00A8"/>
            </w:r>
            <w:r>
              <w:rPr>
                <w:rFonts w:hint="eastAsia"/>
              </w:rPr>
              <w:t xml:space="preserve">未进行定期检验的有：       </w:t>
            </w:r>
            <w:r>
              <w:rPr>
                <w:rFonts w:hint="eastAsia"/>
                <w:lang w:val="en-US" w:eastAsia="zh-CN"/>
              </w:rPr>
              <w:t>无</w:t>
            </w:r>
            <w:r>
              <w:rPr>
                <w:rFonts w:hint="eastAsia"/>
              </w:rPr>
              <w:t xml:space="preserve">    </w:t>
            </w:r>
          </w:p>
          <w:p>
            <w:pPr>
              <w:shd w:val="clear" w:color="auto" w:fill="EBF1DE" w:themeFill="accent3" w:themeFillTint="32"/>
              <w:rPr>
                <w:rFonts w:hint="eastAsia"/>
              </w:rPr>
            </w:pPr>
            <w:r>
              <w:rPr>
                <w:rFonts w:hint="eastAsia"/>
              </w:rPr>
              <w:t>特种设备检测报告，如：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rPr>
              <w:t>未发生</w:t>
            </w:r>
          </w:p>
          <w:p>
            <w:pPr>
              <w:shd w:val="clear" w:color="auto" w:fill="EBF1DE" w:themeFill="accent3" w:themeFillTint="32"/>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rPr>
          <w:trHeight w:val="355" w:hRule="atLeast"/>
        </w:trPr>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rPr>
                <w:rFonts w:hint="eastAsia"/>
              </w:rPr>
            </w:pPr>
            <w:r>
              <w:rPr>
                <w:rFonts w:hint="eastAsia"/>
              </w:rPr>
              <w:t>制订的应急预案包括：</w:t>
            </w:r>
          </w:p>
          <w:p>
            <w:pPr>
              <w:shd w:val="clear" w:color="auto" w:fill="EBF1DE" w:themeFill="accent3" w:themeFillTint="32"/>
              <w:rPr>
                <w:rFonts w:hint="eastAsia"/>
              </w:rPr>
            </w:pPr>
            <w:r>
              <w:rPr>
                <w:rFonts w:hint="eastAsia"/>
              </w:rPr>
              <w:sym w:font="Wingdings" w:char="00FE"/>
            </w:r>
            <w:r>
              <w:rPr>
                <w:rFonts w:hint="eastAsia"/>
              </w:rPr>
              <w:t xml:space="preserve">火灾控制 </w:t>
            </w:r>
            <w:r>
              <w:rPr>
                <w:rFonts w:hint="eastAsia"/>
              </w:rPr>
              <w:sym w:font="Wingdings" w:char="00A8"/>
            </w:r>
            <w:r>
              <w:rPr>
                <w:rFonts w:hint="eastAsia"/>
              </w:rPr>
              <w:t xml:space="preserve">危化品泄露 </w:t>
            </w:r>
            <w:r>
              <w:rPr>
                <w:rFonts w:hint="eastAsia"/>
              </w:rPr>
              <w:sym w:font="Wingdings" w:char="00A8"/>
            </w:r>
            <w:r>
              <w:rPr>
                <w:rFonts w:hint="eastAsia"/>
              </w:rPr>
              <w:t xml:space="preserve">锅炉爆炸 </w:t>
            </w:r>
            <w:r>
              <w:rPr>
                <w:rFonts w:hint="eastAsia"/>
              </w:rPr>
              <w:sym w:font="Wingdings" w:char="00A8"/>
            </w:r>
            <w:r>
              <w:rPr>
                <w:rFonts w:hint="eastAsia"/>
              </w:rPr>
              <w:t xml:space="preserve">环保设备故障 </w:t>
            </w:r>
            <w:r>
              <w:rPr>
                <w:rFonts w:hint="eastAsia"/>
              </w:rPr>
              <w:sym w:font="Wingdings" w:char="00A8"/>
            </w:r>
            <w:r>
              <w:rPr>
                <w:rFonts w:hint="eastAsia"/>
              </w:rPr>
              <w:t xml:space="preserve">停水停电 </w:t>
            </w:r>
            <w:r>
              <w:rPr>
                <w:rFonts w:hint="eastAsia"/>
              </w:rPr>
              <w:sym w:font="Wingdings" w:char="00A8"/>
            </w:r>
            <w:r>
              <w:rPr>
                <w:rFonts w:hint="eastAsia"/>
              </w:rPr>
              <w:t>其他</w:t>
            </w:r>
          </w:p>
          <w:p>
            <w:pPr>
              <w:shd w:val="clear" w:color="auto" w:fill="EBF1DE" w:themeFill="accent3" w:themeFillTint="32"/>
              <w:rPr>
                <w:rFonts w:hint="eastAsia"/>
              </w:rPr>
            </w:pPr>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                                。</w:t>
            </w:r>
          </w:p>
          <w:p>
            <w:pPr>
              <w:shd w:val="clear" w:color="auto" w:fill="EBF1DE" w:themeFill="accent3" w:themeFillTint="32"/>
              <w:rPr>
                <w:rFonts w:hint="eastAsia"/>
              </w:rPr>
            </w:pPr>
            <w:r>
              <w:rPr>
                <w:rFonts w:hint="eastAsia"/>
              </w:rPr>
              <w:t xml:space="preserve"> </w:t>
            </w:r>
          </w:p>
          <w:p>
            <w:pPr>
              <w:shd w:val="clear" w:color="auto" w:fill="EBF1DE" w:themeFill="accent3" w:themeFillTint="32"/>
              <w:rPr>
                <w:rFonts w:hint="eastAsia"/>
              </w:rPr>
            </w:pPr>
            <w:r>
              <w:rPr>
                <w:rFonts w:hint="eastAsia"/>
              </w:rPr>
              <w:t xml:space="preserve">于 </w:t>
            </w:r>
            <w:r>
              <w:rPr>
                <w:rFonts w:hint="eastAsia"/>
                <w:lang w:eastAsia="zh-CN"/>
              </w:rPr>
              <w:t>202</w:t>
            </w:r>
            <w:r>
              <w:rPr>
                <w:rFonts w:hint="eastAsia"/>
                <w:lang w:val="en-US" w:eastAsia="zh-CN"/>
              </w:rPr>
              <w:t>2</w:t>
            </w:r>
            <w:r>
              <w:rPr>
                <w:rFonts w:hint="eastAsia"/>
                <w:lang w:eastAsia="zh-CN"/>
              </w:rPr>
              <w:t>年</w:t>
            </w:r>
            <w:r>
              <w:rPr>
                <w:rFonts w:hint="eastAsia"/>
                <w:lang w:val="en-US" w:eastAsia="zh-CN"/>
              </w:rPr>
              <w:t>2</w:t>
            </w:r>
            <w:r>
              <w:rPr>
                <w:rFonts w:hint="eastAsia"/>
                <w:lang w:eastAsia="zh-CN"/>
              </w:rPr>
              <w:t>月</w:t>
            </w:r>
            <w:r>
              <w:rPr>
                <w:rFonts w:hint="eastAsia"/>
                <w:lang w:val="en-US" w:eastAsia="zh-CN"/>
              </w:rPr>
              <w:t>23</w:t>
            </w:r>
            <w:r>
              <w:rPr>
                <w:rFonts w:hint="eastAsia"/>
                <w:lang w:eastAsia="zh-CN"/>
              </w:rPr>
              <w:t>日</w:t>
            </w:r>
            <w:r>
              <w:rPr>
                <w:rFonts w:hint="eastAsia"/>
              </w:rPr>
              <w:t xml:space="preserve">进行了 消防 的演练；并总结了预案的可行性和有效性。 </w:t>
            </w:r>
          </w:p>
          <w:p>
            <w:pPr>
              <w:shd w:val="clear" w:color="auto" w:fill="EBF1DE" w:themeFill="accent3" w:themeFillTint="32"/>
              <w:rPr>
                <w:rFonts w:hint="eastAsia"/>
              </w:rPr>
            </w:pPr>
            <w:r>
              <w:rPr>
                <w:rFonts w:hint="eastAsia"/>
              </w:rPr>
              <w:t xml:space="preserve">定期评审并修订过程和策划的响应措施，特别是发生紧急情况后或进行试验后； </w:t>
            </w:r>
          </w:p>
          <w:p>
            <w:pPr>
              <w:shd w:val="clear" w:color="auto" w:fill="EBF1DE" w:themeFill="accent3" w:themeFillTint="32"/>
              <w:rPr>
                <w:rFonts w:hint="eastAsia"/>
              </w:rPr>
            </w:pPr>
            <w:r>
              <w:rPr>
                <w:rFonts w:hint="eastAsia"/>
              </w:rPr>
              <w:t>向环境有关的相关方，包括在组织控制下工作的人员提供应急准备和响应相关的信息和培训。</w:t>
            </w:r>
          </w:p>
          <w:p>
            <w:pPr>
              <w:shd w:val="clear" w:color="auto" w:fill="EBF1DE" w:themeFill="accent3" w:themeFillTint="32"/>
              <w:rPr>
                <w:rFonts w:hint="eastAsia"/>
              </w:rPr>
            </w:pPr>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 xml:space="preserve">存在不足，说明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c>
          <w:tcPr>
            <w:tcW w:w="1137" w:type="dxa"/>
            <w:vMerge w:val="restart"/>
            <w:shd w:val="clear" w:color="auto" w:fill="EBF1DE"/>
          </w:tcPr>
          <w:p>
            <w:pPr>
              <w:shd w:val="clear" w:color="auto" w:fill="EBF1DE" w:themeFill="accent3" w:themeFillTint="32"/>
              <w:rPr>
                <w:rFonts w:hint="eastAsia"/>
              </w:rPr>
            </w:pPr>
            <w:r>
              <w:rPr>
                <w:rFonts w:hint="eastAsia"/>
              </w:rPr>
              <w:t>绩效评价</w:t>
            </w:r>
          </w:p>
        </w:tc>
        <w:tc>
          <w:tcPr>
            <w:tcW w:w="8825" w:type="dxa"/>
            <w:shd w:val="clear" w:color="auto" w:fill="EBF1DE"/>
          </w:tcPr>
          <w:p>
            <w:pPr>
              <w:shd w:val="clear" w:color="auto" w:fill="EBF1DE" w:themeFill="accent3" w:themeFillTint="32"/>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rPr>
                <w:rFonts w:hint="eastAsia"/>
              </w:rPr>
            </w:pPr>
            <w:r>
              <w:rPr>
                <w:rFonts w:hint="eastAsia"/>
              </w:rPr>
              <w:t>组织已分析和评价通过监视和测量获得的适当的数据和信息。</w:t>
            </w:r>
          </w:p>
          <w:p>
            <w:pPr>
              <w:shd w:val="clear" w:color="auto" w:fill="EBF1DE" w:themeFill="accent3" w:themeFillTint="32"/>
              <w:rPr>
                <w:rFonts w:hint="eastAsia"/>
              </w:rPr>
            </w:pPr>
            <w:r>
              <w:rPr>
                <w:rFonts w:hint="eastAsia"/>
              </w:rPr>
              <w:t>组织已建立、实施并保持评价其合规义务履行情况所需的过程。</w:t>
            </w:r>
          </w:p>
          <w:p>
            <w:pPr>
              <w:shd w:val="clear" w:color="auto" w:fill="EBF1DE" w:themeFill="accent3" w:themeFillTint="32"/>
              <w:rPr>
                <w:rFonts w:hint="eastAsia"/>
              </w:rPr>
            </w:pPr>
            <w:r>
              <w:rPr>
                <w:rFonts w:hint="eastAsia"/>
              </w:rPr>
              <w:t>实施合规性评价的时间：</w:t>
            </w:r>
          </w:p>
          <w:p>
            <w:pPr>
              <w:shd w:val="clear" w:color="auto" w:fill="EBF1DE" w:themeFill="accent3" w:themeFillTint="32"/>
              <w:rPr>
                <w:rFonts w:hint="eastAsia"/>
              </w:rPr>
            </w:pPr>
            <w:r>
              <w:rPr>
                <w:rFonts w:hint="eastAsia"/>
              </w:rPr>
              <w:sym w:font="Wingdings" w:char="00FE"/>
            </w:r>
            <w:r>
              <w:rPr>
                <w:rFonts w:hint="eastAsia"/>
              </w:rPr>
              <w:t xml:space="preserve">定期（每年） ：  </w:t>
            </w:r>
            <w:r>
              <w:rPr>
                <w:rFonts w:hint="default"/>
                <w:lang w:val="en-US" w:eastAsia="zh-CN"/>
              </w:rPr>
              <w:t>202</w:t>
            </w:r>
            <w:r>
              <w:rPr>
                <w:rFonts w:hint="eastAsia"/>
                <w:lang w:val="en-US" w:eastAsia="zh-CN"/>
              </w:rPr>
              <w:t>2</w:t>
            </w:r>
            <w:r>
              <w:rPr>
                <w:rFonts w:hint="default"/>
                <w:lang w:val="en-US" w:eastAsia="zh-CN"/>
              </w:rPr>
              <w:t>年</w:t>
            </w:r>
            <w:r>
              <w:rPr>
                <w:rFonts w:hint="eastAsia"/>
                <w:lang w:val="en-US" w:eastAsia="zh-CN"/>
              </w:rPr>
              <w:t>5</w:t>
            </w:r>
            <w:r>
              <w:rPr>
                <w:rFonts w:hint="default"/>
                <w:lang w:val="en-US" w:eastAsia="zh-CN"/>
              </w:rPr>
              <w:t>月</w:t>
            </w:r>
            <w:r>
              <w:rPr>
                <w:rFonts w:hint="eastAsia"/>
                <w:lang w:val="en-US" w:eastAsia="zh-CN"/>
              </w:rPr>
              <w:t>20</w:t>
            </w:r>
            <w:r>
              <w:rPr>
                <w:rFonts w:hint="default"/>
                <w:lang w:val="en-US" w:eastAsia="zh-CN"/>
              </w:rPr>
              <w:t>日</w:t>
            </w:r>
          </w:p>
          <w:p>
            <w:pPr>
              <w:shd w:val="clear" w:color="auto" w:fill="EBF1DE" w:themeFill="accent3" w:themeFillTint="32"/>
              <w:rPr>
                <w:rFonts w:hint="eastAsia"/>
              </w:rPr>
            </w:pPr>
            <w:r>
              <w:rPr>
                <w:rFonts w:hint="eastAsia"/>
              </w:rPr>
              <w:sym w:font="Wingdings" w:char="00A8"/>
            </w:r>
            <w:r>
              <w:rPr>
                <w:rFonts w:hint="eastAsia"/>
              </w:rPr>
              <w:t>特殊情况（法规变化）：       年   月   日</w:t>
            </w:r>
          </w:p>
          <w:p>
            <w:pPr>
              <w:shd w:val="clear" w:color="auto" w:fill="EBF1DE" w:themeFill="accent3" w:themeFillTint="32"/>
              <w:rPr>
                <w:rFonts w:hint="eastAsi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 xml:space="preserve">组织在适当阶段实施策划的安排，以验证环境法律法规的要求已得到满足。 </w:t>
            </w:r>
          </w:p>
          <w:p>
            <w:pPr>
              <w:shd w:val="clear" w:color="auto" w:fill="EBF1DE" w:themeFill="accent3" w:themeFillTint="32"/>
              <w:rPr>
                <w:rFonts w:hint="eastAsia"/>
              </w:rPr>
            </w:pPr>
            <w:r>
              <w:rPr>
                <w:rFonts w:hint="eastAsia"/>
              </w:rPr>
              <w:t>实施的检测：</w:t>
            </w:r>
            <w:r>
              <w:rPr>
                <w:rFonts w:hint="eastAsia"/>
              </w:rPr>
              <w:sym w:font="Wingdings" w:char="00A8"/>
            </w:r>
            <w:r>
              <w:rPr>
                <w:rFonts w:hint="eastAsia"/>
              </w:rPr>
              <w:t xml:space="preserve">企业自检 </w:t>
            </w:r>
            <w:r>
              <w:rPr>
                <w:rFonts w:hint="eastAsia"/>
              </w:rPr>
              <w:sym w:font="Wingdings" w:char="00A8"/>
            </w:r>
            <w:r>
              <w:rPr>
                <w:rFonts w:hint="eastAsia"/>
              </w:rPr>
              <w:t xml:space="preserve">第三方监测 </w:t>
            </w:r>
            <w:r>
              <w:rPr>
                <w:rFonts w:hint="eastAsia"/>
              </w:rPr>
              <w:sym w:font="Wingdings" w:char="00A8"/>
            </w:r>
            <w:r>
              <w:rPr>
                <w:rFonts w:hint="eastAsia"/>
              </w:rPr>
              <w:t xml:space="preserve">主管部门抽查  </w:t>
            </w:r>
            <w:r>
              <w:rPr>
                <w:rFonts w:hint="eastAsia"/>
              </w:rPr>
              <w:sym w:font="Wingdings" w:char="00A8"/>
            </w:r>
            <w:r>
              <w:rPr>
                <w:rFonts w:hint="eastAsia"/>
              </w:rPr>
              <w:t>其他</w:t>
            </w:r>
          </w:p>
          <w:p>
            <w:pPr>
              <w:shd w:val="clear" w:color="auto" w:fill="EBF1DE" w:themeFill="accent3" w:themeFillTint="32"/>
              <w:rPr>
                <w:rFonts w:hint="eastAsia"/>
              </w:rPr>
            </w:pPr>
          </w:p>
          <w:p>
            <w:pPr>
              <w:rPr>
                <w:rFonts w:hint="eastAsia"/>
                <w:color w:val="000000"/>
                <w:lang w:val="en-US" w:eastAsia="zh-CN"/>
              </w:rPr>
            </w:pPr>
            <w:r>
              <w:rPr>
                <w:rFonts w:hint="eastAsia"/>
              </w:rPr>
              <w:t xml:space="preserve">《环境监测报告》编号：   </w:t>
            </w:r>
            <w:r>
              <w:rPr>
                <w:rFonts w:hint="eastAsia"/>
                <w:color w:val="000000"/>
                <w:lang w:val="en-US" w:eastAsia="zh-CN"/>
              </w:rPr>
              <w:t>查看环境监测报告编号：YB2203250201A；监测内容：噪声</w:t>
            </w:r>
          </w:p>
          <w:p>
            <w:pPr>
              <w:rPr>
                <w:rFonts w:hint="eastAsia"/>
                <w:color w:val="000000"/>
                <w:lang w:val="en-US" w:eastAsia="zh-CN"/>
              </w:rPr>
            </w:pPr>
            <w:r>
              <w:rPr>
                <w:rFonts w:hint="eastAsia"/>
                <w:color w:val="000000"/>
                <w:lang w:val="en-US" w:eastAsia="zh-CN"/>
              </w:rPr>
              <w:t>检测机构：安徽壹博检测科技有限公司；检测时间：2022年3月20日</w:t>
            </w:r>
          </w:p>
          <w:p>
            <w:pPr>
              <w:rPr>
                <w:rFonts w:hint="eastAsia"/>
                <w:color w:val="000000"/>
                <w:lang w:val="en-US" w:eastAsia="zh-CN"/>
              </w:rPr>
            </w:pPr>
            <w:r>
              <w:rPr>
                <w:rFonts w:hint="eastAsia"/>
                <w:color w:val="000000"/>
                <w:lang w:val="en-US" w:eastAsia="zh-CN"/>
              </w:rPr>
              <w:t>环境监测报告编号：YB2203250202A；监测内容：废气、噪声</w:t>
            </w:r>
          </w:p>
          <w:p>
            <w:pPr>
              <w:rPr>
                <w:rFonts w:hint="eastAsia"/>
                <w:color w:val="000000"/>
                <w:lang w:val="en-US" w:eastAsia="zh-CN"/>
              </w:rPr>
            </w:pPr>
            <w:r>
              <w:rPr>
                <w:rFonts w:hint="eastAsia"/>
                <w:color w:val="000000"/>
                <w:lang w:val="en-US" w:eastAsia="zh-CN"/>
              </w:rPr>
              <w:t>检测机构：安徽壹博检测科技有限公司；检测时间：2022年6月14日</w:t>
            </w:r>
          </w:p>
          <w:p>
            <w:pPr>
              <w:shd w:val="clear" w:color="auto" w:fill="EBF1DE" w:themeFill="accent3" w:themeFillTint="32"/>
              <w:rPr>
                <w:rFonts w:hint="eastAsia"/>
              </w:rPr>
            </w:pPr>
            <w:r>
              <w:rPr>
                <w:rFonts w:hint="eastAsia"/>
              </w:rPr>
              <w:t xml:space="preserve">             。</w:t>
            </w:r>
          </w:p>
          <w:p>
            <w:pPr>
              <w:shd w:val="clear" w:color="auto" w:fill="EBF1DE" w:themeFill="accent3" w:themeFillTint="32"/>
              <w:rPr>
                <w:rFonts w:hint="eastAsia"/>
              </w:rPr>
            </w:pPr>
            <w:r>
              <w:rPr>
                <w:rFonts w:hint="eastAsia"/>
              </w:rPr>
              <w:t>《建筑消防检测报告》编号：                                    。</w:t>
            </w:r>
          </w:p>
          <w:p>
            <w:pPr>
              <w:shd w:val="clear" w:color="auto" w:fill="EBF1DE" w:themeFill="accent3" w:themeFillTint="32"/>
              <w:rPr>
                <w:rFonts w:hint="eastAsia"/>
              </w:rPr>
            </w:pPr>
            <w:r>
              <w:rPr>
                <w:rFonts w:hint="eastAsia"/>
              </w:rPr>
              <w:t>达标评价：</w:t>
            </w:r>
            <w:r>
              <w:rPr>
                <w:rFonts w:hint="eastAsia"/>
              </w:rPr>
              <w:sym w:font="Wingdings" w:char="00A8"/>
            </w:r>
            <w:r>
              <w:rPr>
                <w:rFonts w:hint="eastAsia"/>
              </w:rPr>
              <w:t xml:space="preserve">符合要求 </w:t>
            </w:r>
            <w:r>
              <w:rPr>
                <w:rFonts w:hint="eastAsia"/>
              </w:rPr>
              <w:sym w:font="Wingdings" w:char="00A8"/>
            </w:r>
            <w:r>
              <w:rPr>
                <w:rFonts w:hint="eastAsia"/>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组织已</w:t>
            </w:r>
            <w:r>
              <w:rPr>
                <w:rFonts w:hint="eastAsia"/>
              </w:rPr>
              <w:fldChar w:fldCharType="begin"/>
            </w:r>
            <w:r>
              <w:rPr>
                <w:rFonts w:hint="eastAsia"/>
              </w:rPr>
              <w:fldChar w:fldCharType="end"/>
            </w:r>
            <w:r>
              <w:rPr>
                <w:rFonts w:hint="eastAsia"/>
              </w:rPr>
              <w:t xml:space="preserve">通过年度策划于 </w:t>
            </w:r>
            <w:r>
              <w:rPr>
                <w:rFonts w:hint="eastAsia"/>
                <w:lang w:eastAsia="zh-CN"/>
              </w:rPr>
              <w:t>202</w:t>
            </w:r>
            <w:r>
              <w:rPr>
                <w:rFonts w:hint="eastAsia"/>
                <w:lang w:val="en-US" w:eastAsia="zh-CN"/>
              </w:rPr>
              <w:t>2</w:t>
            </w:r>
            <w:r>
              <w:rPr>
                <w:rFonts w:hint="eastAsia"/>
                <w:lang w:eastAsia="zh-CN"/>
              </w:rPr>
              <w:t>年</w:t>
            </w:r>
            <w:r>
              <w:rPr>
                <w:rFonts w:hint="eastAsia"/>
                <w:lang w:val="en-US" w:eastAsia="zh-CN"/>
              </w:rPr>
              <w:t>6</w:t>
            </w:r>
            <w:r>
              <w:rPr>
                <w:rFonts w:hint="eastAsia"/>
                <w:lang w:eastAsia="zh-CN"/>
              </w:rPr>
              <w:t>月</w:t>
            </w:r>
            <w:r>
              <w:rPr>
                <w:rFonts w:hint="eastAsia"/>
                <w:lang w:val="en-US" w:eastAsia="zh-CN"/>
              </w:rPr>
              <w:t>15-</w:t>
            </w:r>
            <w:r>
              <w:rPr>
                <w:rFonts w:hint="eastAsia"/>
                <w:lang w:eastAsia="zh-CN"/>
              </w:rPr>
              <w:t>16日</w:t>
            </w:r>
            <w:r>
              <w:rPr>
                <w:rFonts w:hint="eastAsia"/>
              </w:rPr>
              <w:t xml:space="preserve">实施了环境管理体系内部审核，对环境管理体系的符合性和有效性进行了审核。内审发现的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Pr>
              <w:shd w:val="clear" w:color="auto" w:fill="EBF1DE" w:themeFill="accent3" w:themeFillTint="32"/>
              <w:rPr>
                <w:rFonts w:hint="eastAsia"/>
              </w:rPr>
            </w:pPr>
          </w:p>
          <w:p>
            <w:pPr>
              <w:shd w:val="clear" w:color="auto" w:fill="EBF1DE" w:themeFill="accent3" w:themeFillTint="32"/>
              <w:rPr>
                <w:rFonts w:hint="eastAsia"/>
              </w:rPr>
            </w:pPr>
            <w:r>
              <w:rPr>
                <w:rFonts w:hint="eastAsia"/>
              </w:rPr>
              <w:t>若是组织多场所/临时场所：（按照组织的实际情况选择）</w:t>
            </w:r>
          </w:p>
          <w:p>
            <w:pPr>
              <w:shd w:val="clear" w:color="auto" w:fill="EBF1DE" w:themeFill="accent3" w:themeFillTint="32"/>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EBF1DE" w:themeFill="accent3" w:themeFillTint="32"/>
              <w:rPr>
                <w:rFonts w:hint="eastAsia"/>
              </w:rPr>
            </w:pPr>
          </w:p>
          <w:p>
            <w:pPr>
              <w:shd w:val="clear" w:color="auto" w:fill="EBF1DE" w:themeFill="accent3" w:themeFillTint="32"/>
              <w:rPr>
                <w:rFonts w:hint="eastAsia"/>
              </w:rPr>
            </w:pPr>
            <w:r>
              <w:rPr>
                <w:rFonts w:hint="eastAsia"/>
              </w:rPr>
              <w:t>若是多班次操作：（按照组织的实际情况选择）</w:t>
            </w:r>
          </w:p>
          <w:p>
            <w:pPr>
              <w:shd w:val="clear" w:color="auto" w:fill="EBF1DE" w:themeFill="accent3" w:themeFillTint="32"/>
              <w:rPr>
                <w:rFonts w:hint="eastAsia"/>
              </w:rPr>
            </w:pPr>
            <w:r>
              <w:rPr>
                <w:rFonts w:hint="eastAsia"/>
              </w:rPr>
              <w:sym w:font="Wingdings" w:char="00A8"/>
            </w:r>
            <w:r>
              <w:rPr>
                <w:rFonts w:hint="eastAsia"/>
              </w:rPr>
              <w:t>对所有班次的现场操作已审核。</w:t>
            </w:r>
          </w:p>
          <w:p>
            <w:pPr>
              <w:shd w:val="clear" w:color="auto" w:fill="EBF1DE" w:themeFill="accent3" w:themeFillTint="32"/>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最高管理者已按策划的时间间隔，在</w:t>
            </w:r>
            <w:r>
              <w:rPr>
                <w:rFonts w:hint="eastAsia"/>
                <w:lang w:val="en-US" w:eastAsia="zh-CN"/>
              </w:rPr>
              <w:t xml:space="preserve"> 2022 年 6 月 25 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c>
          <w:tcPr>
            <w:tcW w:w="1137" w:type="dxa"/>
            <w:vMerge w:val="restart"/>
            <w:shd w:val="clear" w:color="auto" w:fill="EBF1DE"/>
          </w:tcPr>
          <w:p>
            <w:pPr>
              <w:shd w:val="clear" w:color="auto" w:fill="EBF1DE" w:themeFill="accent3" w:themeFillTint="32"/>
              <w:rPr>
                <w:rFonts w:hint="eastAsia"/>
              </w:rPr>
            </w:pPr>
            <w:r>
              <w:rPr>
                <w:rFonts w:hint="eastAsia"/>
              </w:rPr>
              <w:t>改进</w:t>
            </w:r>
          </w:p>
        </w:tc>
        <w:tc>
          <w:tcPr>
            <w:tcW w:w="8825" w:type="dxa"/>
            <w:shd w:val="clear" w:color="auto" w:fill="EBF1DE"/>
          </w:tcPr>
          <w:p>
            <w:pPr>
              <w:shd w:val="clear" w:color="auto" w:fill="EBF1DE" w:themeFill="accent3" w:themeFillTint="32"/>
              <w:rPr>
                <w:rFonts w:hint="eastAsi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rPr>
            </w:pPr>
            <w:r>
              <w:rPr>
                <w:rFonts w:hint="eastAsia"/>
              </w:rPr>
              <w:sym w:font="Wingdings" w:char="00A8"/>
            </w:r>
            <w:r>
              <w:rPr>
                <w:rFonts w:hint="eastAsia"/>
              </w:rPr>
              <w:t xml:space="preserve">检测结果不合格 </w:t>
            </w:r>
            <w:r>
              <w:rPr>
                <w:rFonts w:hint="eastAsia"/>
              </w:rPr>
              <w:sym w:font="Wingdings" w:char="00FE"/>
            </w:r>
            <w:r>
              <w:rPr>
                <w:rFonts w:hint="eastAsia"/>
              </w:rPr>
              <w:t xml:space="preserve">自我检查的结果  </w:t>
            </w:r>
            <w:r>
              <w:rPr>
                <w:rFonts w:hint="eastAsia"/>
              </w:rPr>
              <w:sym w:font="Wingdings" w:char="00A8"/>
            </w:r>
            <w:r>
              <w:rPr>
                <w:rFonts w:hint="eastAsia"/>
              </w:rPr>
              <w:t xml:space="preserve">相关方投诉  </w:t>
            </w:r>
            <w:r>
              <w:rPr>
                <w:rFonts w:hint="eastAsia"/>
              </w:rPr>
              <w:sym w:font="Wingdings" w:char="00A8"/>
            </w:r>
            <w:r>
              <w:rPr>
                <w:rFonts w:hint="eastAsia"/>
              </w:rPr>
              <w:t xml:space="preserve">主管部门要求整改 </w:t>
            </w:r>
          </w:p>
          <w:p>
            <w:pPr>
              <w:shd w:val="clear" w:color="auto" w:fill="EBF1DE" w:themeFill="accent3" w:themeFillTint="32"/>
              <w:rPr>
                <w:rFonts w:hint="eastAsia"/>
              </w:rPr>
            </w:pPr>
            <w:r>
              <w:rPr>
                <w:rFonts w:hint="eastAsia"/>
              </w:rPr>
              <w:sym w:font="Wingdings" w:char="00A8"/>
            </w:r>
            <w:r>
              <w:rPr>
                <w:rFonts w:hint="eastAsia"/>
              </w:rPr>
              <w:t xml:space="preserve">内审不符合项   </w:t>
            </w:r>
            <w:r>
              <w:rPr>
                <w:rFonts w:hint="eastAsia"/>
              </w:rPr>
              <w:sym w:font="Wingdings" w:char="00A8"/>
            </w:r>
            <w:r>
              <w:rPr>
                <w:rFonts w:hint="eastAsia"/>
              </w:rPr>
              <w:t xml:space="preserve">外审不符合项  </w:t>
            </w:r>
            <w:r>
              <w:rPr>
                <w:rFonts w:hint="eastAsia"/>
              </w:rPr>
              <w:sym w:font="Wingdings" w:char="00A8"/>
            </w:r>
            <w:r>
              <w:rPr>
                <w:rFonts w:hint="eastAsia"/>
              </w:rPr>
              <w:t xml:space="preserve">管理评审   </w:t>
            </w:r>
            <w:r>
              <w:rPr>
                <w:rFonts w:hint="eastAsia"/>
              </w:rPr>
              <w:sym w:font="Wingdings" w:char="00A8"/>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blCellMar>
            <w:top w:w="0" w:type="dxa"/>
            <w:left w:w="108" w:type="dxa"/>
            <w:bottom w:w="0" w:type="dxa"/>
            <w:right w:w="108" w:type="dxa"/>
          </w:tblCellMar>
        </w:tblPrEx>
        <w:tc>
          <w:tcPr>
            <w:tcW w:w="1137" w:type="dxa"/>
            <w:vMerge w:val="continue"/>
            <w:shd w:val="clear" w:color="auto" w:fill="EBF1DE"/>
          </w:tcPr>
          <w:p>
            <w:pPr>
              <w:shd w:val="clear" w:color="auto" w:fill="EBF1DE" w:themeFill="accent3" w:themeFillTint="32"/>
              <w:rPr>
                <w:rFonts w:hint="eastAsia"/>
              </w:rPr>
            </w:pPr>
          </w:p>
        </w:tc>
        <w:tc>
          <w:tcPr>
            <w:tcW w:w="8825" w:type="dxa"/>
            <w:shd w:val="clear" w:color="auto" w:fill="EBF1DE"/>
          </w:tcPr>
          <w:p>
            <w:pPr>
              <w:shd w:val="clear" w:color="auto" w:fill="EBF1DE" w:themeFill="accent3" w:themeFillTint="32"/>
              <w:rPr>
                <w:rFonts w:hint="eastAsia"/>
              </w:rPr>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b/>
                <w:bCs/>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b/>
                <w:bCs/>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b/>
                <w:bCs/>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b/>
                <w:bCs/>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b/>
                <w:bCs/>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b/>
                <w:bCs/>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b/>
                <w:bCs/>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b/>
                <w:bCs/>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b/>
                <w:bCs/>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b/>
                <w:bCs/>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c>
          <w:tcPr>
            <w:tcW w:w="1214" w:type="dxa"/>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c>
          <w:tcPr>
            <w:tcW w:w="1214" w:type="dxa"/>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rPr>
          <w:trHeight w:val="284" w:hRule="atLeast"/>
        </w:trPr>
        <w:tc>
          <w:tcPr>
            <w:tcW w:w="1214" w:type="dxa"/>
            <w:vMerge w:val="restart"/>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shd w:val="clear" w:color="auto" w:fill="F2DCDC"/>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color w:val="auto"/>
                      <w:highlight w:val="none"/>
                      <w:vertAlign w:val="baseline"/>
                      <w:lang w:val="en-US" w:eastAsia="zh-CN"/>
                    </w:rPr>
                    <w:t>外部议题</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color w:val="auto"/>
                      <w:lang w:eastAsia="zh-CN"/>
                    </w:rPr>
                    <w:t>☑</w:t>
                  </w:r>
                  <w:r>
                    <w:rPr>
                      <w:rFonts w:hint="eastAsia"/>
                      <w:color w:val="auto"/>
                      <w:vertAlign w:val="baseline"/>
                      <w:lang w:val="en-US" w:eastAsia="zh-CN"/>
                    </w:rPr>
                    <w:t>政治环境</w:t>
                  </w:r>
                  <w:r>
                    <w:rPr>
                      <w:rFonts w:hint="eastAsia"/>
                      <w:color w:val="auto"/>
                      <w:lang w:eastAsia="zh-CN"/>
                    </w:rPr>
                    <w:t>☑</w:t>
                  </w:r>
                  <w:r>
                    <w:rPr>
                      <w:rFonts w:hint="eastAsia"/>
                      <w:color w:val="auto"/>
                      <w:vertAlign w:val="baseline"/>
                      <w:lang w:val="en-US" w:eastAsia="zh-CN"/>
                    </w:rPr>
                    <w:t xml:space="preserve">法律法规 </w:t>
                  </w:r>
                  <w:r>
                    <w:rPr>
                      <w:rFonts w:hint="eastAsia"/>
                      <w:color w:val="auto"/>
                      <w:lang w:eastAsia="zh-CN"/>
                    </w:rPr>
                    <w:t>□</w:t>
                  </w:r>
                  <w:r>
                    <w:rPr>
                      <w:rFonts w:hint="eastAsia"/>
                      <w:color w:val="auto"/>
                      <w:vertAlign w:val="baseline"/>
                      <w:lang w:val="en-US" w:eastAsia="zh-CN"/>
                    </w:rPr>
                    <w:t xml:space="preserve">技术 </w:t>
                  </w:r>
                  <w:r>
                    <w:rPr>
                      <w:rFonts w:hint="eastAsia"/>
                      <w:color w:val="auto"/>
                      <w:lang w:eastAsia="zh-CN"/>
                    </w:rPr>
                    <w:sym w:font="Wingdings 2" w:char="0052"/>
                  </w:r>
                  <w:r>
                    <w:rPr>
                      <w:rFonts w:hint="eastAsia"/>
                      <w:color w:val="auto"/>
                      <w:vertAlign w:val="baseline"/>
                      <w:lang w:val="en-US" w:eastAsia="zh-CN"/>
                    </w:rPr>
                    <w:t xml:space="preserve">竞争 </w:t>
                  </w:r>
                  <w:r>
                    <w:rPr>
                      <w:rFonts w:hint="eastAsia"/>
                      <w:color w:val="auto"/>
                      <w:lang w:eastAsia="zh-CN"/>
                    </w:rPr>
                    <w:t>□</w:t>
                  </w:r>
                  <w:r>
                    <w:rPr>
                      <w:rFonts w:hint="eastAsia"/>
                      <w:color w:val="auto"/>
                      <w:vertAlign w:val="baseline"/>
                      <w:lang w:val="en-US" w:eastAsia="zh-CN"/>
                    </w:rPr>
                    <w:t xml:space="preserve">市场 </w:t>
                  </w:r>
                  <w:r>
                    <w:rPr>
                      <w:rFonts w:hint="eastAsia"/>
                      <w:color w:val="auto"/>
                    </w:rPr>
                    <w:sym w:font="Wingdings 2" w:char="0052"/>
                  </w:r>
                  <w:r>
                    <w:rPr>
                      <w:rFonts w:hint="eastAsia"/>
                      <w:color w:val="auto"/>
                      <w:vertAlign w:val="baseline"/>
                      <w:lang w:val="en-US" w:eastAsia="zh-CN"/>
                    </w:rPr>
                    <w:t xml:space="preserve">文化 </w:t>
                  </w:r>
                  <w:r>
                    <w:rPr>
                      <w:rFonts w:hint="eastAsia"/>
                      <w:color w:val="auto"/>
                    </w:rPr>
                    <w:sym w:font="Wingdings 2" w:char="0052"/>
                  </w:r>
                  <w:r>
                    <w:rPr>
                      <w:rFonts w:hint="eastAsia"/>
                      <w:color w:val="auto"/>
                      <w:vertAlign w:val="baseline"/>
                      <w:lang w:val="en-US" w:eastAsia="zh-CN"/>
                    </w:rPr>
                    <w:t xml:space="preserve">社会 </w:t>
                  </w:r>
                  <w:r>
                    <w:rPr>
                      <w:rFonts w:hint="eastAsia"/>
                      <w:color w:val="auto"/>
                      <w:lang w:eastAsia="zh-CN"/>
                    </w:rPr>
                    <w:t>☑</w:t>
                  </w:r>
                  <w:r>
                    <w:rPr>
                      <w:rFonts w:hint="eastAsia"/>
                      <w:color w:val="auto"/>
                      <w:vertAlign w:val="baseline"/>
                      <w:lang w:val="en-US" w:eastAsia="zh-CN"/>
                    </w:rPr>
                    <w:t xml:space="preserve">经济环境 </w:t>
                  </w:r>
                  <w:r>
                    <w:rPr>
                      <w:rFonts w:hint="eastAsia"/>
                      <w:color w:val="auto"/>
                      <w:lang w:eastAsia="zh-CN"/>
                    </w:rPr>
                    <w:sym w:font="Wingdings 2" w:char="0052"/>
                  </w:r>
                  <w:r>
                    <w:rPr>
                      <w:rFonts w:hint="eastAsia"/>
                      <w:color w:val="auto"/>
                      <w:lang w:val="en-US" w:eastAsia="zh-CN"/>
                    </w:rPr>
                    <w:t>自然环境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color w:val="auto"/>
                      <w:highlight w:val="none"/>
                      <w:vertAlign w:val="baseline"/>
                      <w:lang w:val="en-US" w:eastAsia="zh-CN"/>
                    </w:rPr>
                    <w:t>内部议题</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color w:val="auto"/>
                      <w:lang w:eastAsia="zh-CN"/>
                    </w:rPr>
                    <w:sym w:font="Wingdings 2" w:char="0052"/>
                  </w:r>
                  <w:r>
                    <w:rPr>
                      <w:rFonts w:hint="eastAsia"/>
                      <w:color w:val="auto"/>
                      <w:vertAlign w:val="baseline"/>
                      <w:lang w:val="en-US" w:eastAsia="zh-CN"/>
                    </w:rPr>
                    <w:t xml:space="preserve">价值观  </w:t>
                  </w:r>
                  <w:r>
                    <w:rPr>
                      <w:rFonts w:hint="eastAsia"/>
                      <w:color w:val="auto"/>
                      <w:lang w:eastAsia="zh-CN"/>
                    </w:rPr>
                    <w:sym w:font="Wingdings 2" w:char="0052"/>
                  </w:r>
                  <w:r>
                    <w:rPr>
                      <w:rFonts w:hint="eastAsia"/>
                      <w:color w:val="auto"/>
                      <w:vertAlign w:val="baseline"/>
                      <w:lang w:val="en-US" w:eastAsia="zh-CN"/>
                    </w:rPr>
                    <w:t xml:space="preserve">文化  </w:t>
                  </w:r>
                  <w:r>
                    <w:rPr>
                      <w:rFonts w:hint="eastAsia"/>
                      <w:color w:val="auto"/>
                      <w:lang w:eastAsia="zh-CN"/>
                    </w:rPr>
                    <w:sym w:font="Wingdings 2" w:char="0052"/>
                  </w:r>
                  <w:r>
                    <w:rPr>
                      <w:rFonts w:hint="eastAsia"/>
                      <w:color w:val="auto"/>
                      <w:vertAlign w:val="baseline"/>
                      <w:lang w:val="en-US" w:eastAsia="zh-CN"/>
                    </w:rPr>
                    <w:t xml:space="preserve">知识 </w:t>
                  </w:r>
                  <w:r>
                    <w:rPr>
                      <w:rFonts w:hint="eastAsia"/>
                      <w:color w:val="auto"/>
                      <w:lang w:eastAsia="zh-CN"/>
                    </w:rPr>
                    <w:sym w:font="Wingdings 2" w:char="0052"/>
                  </w:r>
                  <w:r>
                    <w:rPr>
                      <w:rFonts w:hint="eastAsia"/>
                      <w:color w:val="auto"/>
                      <w:vertAlign w:val="baseline"/>
                      <w:lang w:val="en-US" w:eastAsia="zh-CN"/>
                    </w:rPr>
                    <w:t xml:space="preserve">绩效  </w:t>
                  </w:r>
                  <w:r>
                    <w:rPr>
                      <w:rFonts w:hint="eastAsia"/>
                      <w:color w:val="auto"/>
                      <w:lang w:eastAsia="zh-CN"/>
                    </w:rPr>
                    <w:sym w:font="Wingdings 2" w:char="0052"/>
                  </w:r>
                  <w:r>
                    <w:rPr>
                      <w:rFonts w:hint="eastAsia"/>
                      <w:color w:val="auto"/>
                      <w:lang w:val="en-US" w:eastAsia="zh-CN"/>
                    </w:rPr>
                    <w:t>财务因素</w:t>
                  </w:r>
                  <w:r>
                    <w:rPr>
                      <w:rFonts w:hint="eastAsia"/>
                      <w:color w:val="auto"/>
                      <w:vertAlign w:val="baseline"/>
                      <w:lang w:val="en-US" w:eastAsia="zh-CN"/>
                    </w:rPr>
                    <w:t xml:space="preserve"> </w:t>
                  </w:r>
                  <w:r>
                    <w:rPr>
                      <w:rFonts w:hint="eastAsia"/>
                      <w:color w:val="auto"/>
                      <w:lang w:eastAsia="zh-CN"/>
                    </w:rPr>
                    <w:sym w:font="Wingdings 2" w:char="0052"/>
                  </w:r>
                  <w:r>
                    <w:rPr>
                      <w:rFonts w:hint="eastAsia"/>
                      <w:color w:val="auto"/>
                      <w:vertAlign w:val="baseline"/>
                      <w:lang w:val="en-US" w:eastAsia="zh-CN"/>
                    </w:rPr>
                    <w:t xml:space="preserve">资源因素 </w:t>
                  </w:r>
                  <w:r>
                    <w:rPr>
                      <w:rFonts w:hint="eastAsia"/>
                      <w:color w:val="auto"/>
                      <w:lang w:eastAsia="zh-CN"/>
                    </w:rPr>
                    <w:sym w:font="Wingdings 2" w:char="00A3"/>
                  </w:r>
                  <w:r>
                    <w:rPr>
                      <w:rFonts w:hint="eastAsia"/>
                      <w:color w:val="auto"/>
                      <w:lang w:val="en-US" w:eastAsia="zh-CN"/>
                    </w:rPr>
                    <w:t>工艺</w:t>
                  </w:r>
                  <w:r>
                    <w:rPr>
                      <w:rFonts w:hint="eastAsia"/>
                      <w:color w:val="auto"/>
                      <w:vertAlign w:val="baseline"/>
                      <w:lang w:val="en-US" w:eastAsia="zh-CN"/>
                    </w:rPr>
                    <w:t xml:space="preserve"> </w:t>
                  </w:r>
                  <w:r>
                    <w:rPr>
                      <w:rFonts w:hint="eastAsia"/>
                      <w:color w:val="auto"/>
                      <w:lang w:eastAsia="zh-CN"/>
                    </w:rPr>
                    <w:t>□</w:t>
                  </w:r>
                  <w:r>
                    <w:rPr>
                      <w:rFonts w:hint="eastAsia"/>
                      <w:color w:val="auto"/>
                      <w:vertAlign w:val="baseline"/>
                      <w:lang w:val="en-US" w:eastAsia="zh-CN"/>
                    </w:rPr>
                    <w:t xml:space="preserve">设备 </w:t>
                  </w:r>
                  <w:r>
                    <w:rPr>
                      <w:rFonts w:hint="eastAsia"/>
                      <w:color w:val="auto"/>
                      <w:lang w:eastAsia="zh-CN"/>
                    </w:rPr>
                    <w:sym w:font="Wingdings 2" w:char="0052"/>
                  </w:r>
                  <w:r>
                    <w:rPr>
                      <w:rFonts w:hint="eastAsia"/>
                      <w:color w:val="auto"/>
                      <w:vertAlign w:val="baseline"/>
                      <w:lang w:val="en-US" w:eastAsia="zh-CN"/>
                    </w:rPr>
                    <w:t xml:space="preserve">人员能力 </w:t>
                  </w:r>
                  <w:r>
                    <w:rPr>
                      <w:rFonts w:hint="eastAsia"/>
                      <w:color w:val="auto"/>
                    </w:rPr>
                    <w:t>□</w:t>
                  </w:r>
                  <w:r>
                    <w:rPr>
                      <w:rFonts w:hint="eastAsia"/>
                      <w:color w:val="auto"/>
                      <w:lang w:val="en-US" w:eastAsia="zh-CN"/>
                    </w:rPr>
                    <w:t>其他</w:t>
                  </w:r>
                  <w:r>
                    <w:rPr>
                      <w:rFonts w:hint="eastAsia"/>
                      <w:color w:val="auto"/>
                      <w:vertAlign w:val="baseline"/>
                      <w:lang w:val="en-US" w:eastAsia="zh-CN"/>
                    </w:rPr>
                    <w:t xml:space="preserve"> </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rPr>
          <w:trHeight w:val="284" w:hRule="atLeast"/>
        </w:trPr>
        <w:tc>
          <w:tcPr>
            <w:tcW w:w="1214" w:type="dxa"/>
            <w:vMerge w:val="continue"/>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shd w:val="clear" w:color="auto" w:fill="F2DCDC"/>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0"/>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4516"/>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516"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232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516"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232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516"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232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6"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516"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232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516"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232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516"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232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516" w:type="dxa"/>
                </w:tcPr>
                <w:p>
                  <w:pPr>
                    <w:keepNext w:val="0"/>
                    <w:keepLines w:val="0"/>
                    <w:suppressLineNumbers w:val="0"/>
                    <w:spacing w:before="0" w:beforeAutospacing="0" w:after="0" w:afterAutospacing="0"/>
                    <w:ind w:left="0" w:right="0"/>
                    <w:rPr>
                      <w:rFonts w:hint="eastAsia"/>
                      <w:color w:val="000000" w:themeColor="text1"/>
                    </w:rPr>
                  </w:pPr>
                </w:p>
              </w:tc>
              <w:tc>
                <w:tcPr>
                  <w:tcW w:w="232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rPr>
          <w:trHeight w:val="284" w:hRule="atLeast"/>
        </w:trPr>
        <w:tc>
          <w:tcPr>
            <w:tcW w:w="1214" w:type="dxa"/>
            <w:vMerge w:val="continue"/>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rPr>
          <w:trHeight w:val="284" w:hRule="atLeast"/>
        </w:trPr>
        <w:tc>
          <w:tcPr>
            <w:tcW w:w="1214" w:type="dxa"/>
            <w:vMerge w:val="continue"/>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shd w:val="clear" w:color="auto" w:fill="F2DCDC"/>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sym w:font="Wingdings 2" w:char="0052"/>
            </w:r>
            <w:r>
              <w:rPr>
                <w:rFonts w:hint="eastAsia"/>
                <w:highlight w:val="none"/>
                <w:shd w:val="clear"/>
                <w:vertAlign w:val="baseline"/>
                <w:lang w:val="en-US" w:eastAsia="zh-CN"/>
              </w:rPr>
              <w:t xml:space="preserve">危化品管理 </w:t>
            </w:r>
            <w:r>
              <w:rPr>
                <w:rFonts w:hint="eastAsia"/>
                <w:highlight w:val="none"/>
                <w:shd w:val="clear"/>
                <w:lang w:eastAsia="zh-CN"/>
              </w:rPr>
              <w:sym w:font="Wingdings 2" w:char="0052"/>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sym w:font="Wingdings 2" w:char="0052"/>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c>
          <w:tcPr>
            <w:tcW w:w="1214" w:type="dxa"/>
            <w:vMerge w:val="restart"/>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c>
          <w:tcPr>
            <w:tcW w:w="1214" w:type="dxa"/>
            <w:vMerge w:val="continue"/>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pageBreakBefore w:val="0"/>
              <w:suppressLineNumbers w:val="0"/>
              <w:kinsoku/>
              <w:overflowPunct/>
              <w:topLinePunct w:val="0"/>
              <w:bidi w:val="0"/>
              <w:spacing w:before="0" w:beforeAutospacing="0" w:after="0" w:afterAutospacing="0" w:line="360" w:lineRule="auto"/>
              <w:ind w:left="0" w:right="0" w:firstLine="480" w:firstLineChars="200"/>
              <w:textAlignment w:val="auto"/>
              <w:rPr>
                <w:rFonts w:hint="eastAsia" w:ascii="宋体" w:hAnsi="宋体" w:eastAsia="宋体" w:cs="宋体"/>
                <w:bCs/>
                <w:color w:val="auto"/>
                <w:spacing w:val="18"/>
                <w:sz w:val="24"/>
                <w:szCs w:val="24"/>
                <w:u w:val="single"/>
              </w:rPr>
            </w:pPr>
            <w:r>
              <w:rPr>
                <w:rFonts w:hint="eastAsia" w:ascii="宋体" w:hAnsi="宋体" w:cs="宋体"/>
                <w:bCs/>
                <w:color w:val="auto"/>
                <w:kern w:val="2"/>
                <w:sz w:val="24"/>
                <w:szCs w:val="24"/>
                <w:u w:val="single"/>
                <w:lang w:val="en-US" w:eastAsia="zh-CN" w:bidi="ar-SA"/>
              </w:rPr>
              <w:t>顾客至上、质量为本、科学管理、求实创新、环境和谐、安全健康、预防为主、诚信守法、持续改进</w:t>
            </w:r>
            <w:r>
              <w:rPr>
                <w:rFonts w:hint="eastAsia" w:ascii="宋体" w:hAnsi="宋体" w:eastAsia="宋体" w:cs="宋体"/>
                <w:bCs/>
                <w:color w:val="auto"/>
                <w:kern w:val="2"/>
                <w:sz w:val="24"/>
                <w:szCs w:val="24"/>
                <w:u w:val="single"/>
                <w:lang w:val="en-US" w:eastAsia="zh-CN" w:bidi="ar-SA"/>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c>
          <w:tcPr>
            <w:tcW w:w="1214" w:type="dxa"/>
            <w:vMerge w:val="continue"/>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职业健康的主管部门是——办公室</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c>
          <w:tcPr>
            <w:tcW w:w="1214" w:type="dxa"/>
            <w:vMerge w:val="continue"/>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u w:val="single"/>
                <w:lang w:val="en-US" w:eastAsia="zh-CN"/>
              </w:rPr>
              <w:t xml:space="preserve"> </w:t>
            </w:r>
            <w:r>
              <w:rPr>
                <w:rFonts w:hint="eastAsia" w:ascii="宋体" w:hAnsi="宋体"/>
                <w:snapToGrid w:val="0"/>
                <w:kern w:val="0"/>
                <w:sz w:val="24"/>
                <w:u w:val="single"/>
                <w:lang w:val="en-US" w:eastAsia="zh-CN"/>
              </w:rPr>
              <w:t>张皖湘</w:t>
            </w:r>
            <w:r>
              <w:rPr>
                <w:rFonts w:hint="eastAsia"/>
                <w:u w:val="single"/>
                <w:lang w:val="en-US" w:eastAsia="zh-CN"/>
              </w:rPr>
              <w:t xml:space="preserve"> </w:t>
            </w:r>
            <w:r>
              <w:rPr>
                <w:rFonts w:hint="eastAsia"/>
                <w:vertAlign w:val="baseline"/>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c>
          <w:tcPr>
            <w:tcW w:w="1214" w:type="dxa"/>
            <w:vMerge w:val="restart"/>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9"/>
              <w:tblW w:w="8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189"/>
              <w:gridCol w:w="5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b/>
                      <w:bCs/>
                      <w:vertAlign w:val="baseline"/>
                      <w:lang w:val="en-US" w:eastAsia="zh-CN"/>
                    </w:rPr>
                    <w:t>重大危险源</w:t>
                  </w:r>
                </w:p>
              </w:tc>
              <w:tc>
                <w:tcPr>
                  <w:tcW w:w="1189"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职业健康安全风险</w:t>
                  </w:r>
                </w:p>
              </w:tc>
              <w:tc>
                <w:tcPr>
                  <w:tcW w:w="5677"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vertAlign w:val="baseline"/>
                      <w:lang w:val="en-US" w:eastAsia="zh-CN"/>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vAlign w:val="center"/>
                </w:tcPr>
                <w:p>
                  <w:pPr>
                    <w:keepNext w:val="0"/>
                    <w:keepLines w:val="0"/>
                    <w:suppressLineNumbers w:val="0"/>
                    <w:spacing w:before="0" w:beforeAutospacing="0" w:after="0" w:afterAutospacing="0" w:line="420" w:lineRule="exact"/>
                    <w:ind w:left="0" w:right="0"/>
                    <w:rPr>
                      <w:rFonts w:hint="default"/>
                      <w:lang w:val="en-US" w:eastAsia="zh-CN"/>
                    </w:rPr>
                  </w:pPr>
                  <w:r>
                    <w:rPr>
                      <w:rFonts w:hint="eastAsia"/>
                    </w:rPr>
                    <w:t>火灾</w:t>
                  </w:r>
                </w:p>
              </w:tc>
              <w:tc>
                <w:tcPr>
                  <w:tcW w:w="1189" w:type="dxa"/>
                  <w:shd w:val="clear" w:color="auto" w:fill="auto"/>
                  <w:vAlign w:val="center"/>
                </w:tcPr>
                <w:p>
                  <w:pPr>
                    <w:keepNext w:val="0"/>
                    <w:keepLines w:val="0"/>
                    <w:suppressLineNumbers w:val="0"/>
                    <w:spacing w:before="0" w:beforeAutospacing="0" w:after="0" w:afterAutospacing="0" w:line="420" w:lineRule="exact"/>
                    <w:ind w:left="0" w:right="0"/>
                    <w:rPr>
                      <w:rFonts w:hint="eastAsia" w:ascii="Times New Roman" w:hAnsi="Times New Roman" w:eastAsia="宋体" w:cs="Times New Roman"/>
                      <w:kern w:val="2"/>
                      <w:sz w:val="21"/>
                      <w:szCs w:val="24"/>
                      <w:lang w:val="en-GB" w:eastAsia="zh-CN" w:bidi="ar-SA"/>
                    </w:rPr>
                  </w:pPr>
                  <w:r>
                    <w:rPr>
                      <w:rFonts w:hint="eastAsia"/>
                    </w:rPr>
                    <w:t>人身伤亡/财产损失</w:t>
                  </w:r>
                </w:p>
              </w:tc>
              <w:tc>
                <w:tcPr>
                  <w:tcW w:w="5677" w:type="dxa"/>
                  <w:shd w:val="clear" w:color="auto" w:fill="auto"/>
                  <w:vAlign w:val="center"/>
                </w:tcPr>
                <w:p>
                  <w:pPr>
                    <w:keepNext w:val="0"/>
                    <w:keepLines w:val="0"/>
                    <w:suppressLineNumbers w:val="0"/>
                    <w:spacing w:before="0" w:beforeAutospacing="0" w:after="0" w:afterAutospacing="0" w:line="420" w:lineRule="exact"/>
                    <w:ind w:left="0" w:right="0"/>
                    <w:rPr>
                      <w:rFonts w:hint="eastAsia" w:ascii="Times New Roman" w:hAnsi="Times New Roman" w:eastAsia="宋体" w:cs="Times New Roman"/>
                      <w:kern w:val="2"/>
                      <w:sz w:val="21"/>
                      <w:szCs w:val="24"/>
                      <w:lang w:val="en-GB" w:eastAsia="zh-CN" w:bidi="ar-SA"/>
                    </w:rPr>
                  </w:pPr>
                  <w:r>
                    <w:rPr>
                      <w:rFonts w:hint="eastAsia"/>
                    </w:rPr>
                    <w:t>加强防消防知识培训，办公楼、生产现场每天做好检查、巡视工作，发现隐患立时报告分管领导，及时消除隐患；火灾发生时，及时拨打119火警电话，做好应急准备和响应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vAlign w:val="center"/>
                </w:tcPr>
                <w:p>
                  <w:pPr>
                    <w:keepNext w:val="0"/>
                    <w:keepLines w:val="0"/>
                    <w:suppressLineNumbers w:val="0"/>
                    <w:spacing w:before="0" w:beforeAutospacing="0" w:after="0" w:afterAutospacing="0" w:line="480" w:lineRule="exact"/>
                    <w:ind w:left="0" w:right="0"/>
                    <w:rPr>
                      <w:rFonts w:hint="eastAsia"/>
                    </w:rPr>
                  </w:pPr>
                  <w:r>
                    <w:rPr>
                      <w:rFonts w:hint="eastAsia"/>
                    </w:rPr>
                    <w:t>机械伤害</w:t>
                  </w:r>
                </w:p>
              </w:tc>
              <w:tc>
                <w:tcPr>
                  <w:tcW w:w="1189" w:type="dxa"/>
                  <w:shd w:val="clear" w:color="auto" w:fill="auto"/>
                  <w:vAlign w:val="center"/>
                </w:tcPr>
                <w:p>
                  <w:pPr>
                    <w:keepNext w:val="0"/>
                    <w:keepLines w:val="0"/>
                    <w:suppressLineNumbers w:val="0"/>
                    <w:spacing w:before="0" w:beforeAutospacing="0" w:after="0" w:afterAutospacing="0" w:line="480" w:lineRule="exact"/>
                    <w:ind w:left="0" w:right="0"/>
                    <w:rPr>
                      <w:rFonts w:hint="eastAsia" w:ascii="宋体" w:hAnsi="宋体" w:eastAsia="宋体" w:cs="Times New Roman"/>
                      <w:kern w:val="2"/>
                      <w:sz w:val="21"/>
                      <w:szCs w:val="24"/>
                      <w:lang w:val="en-US" w:eastAsia="zh-CN" w:bidi="ar-SA"/>
                    </w:rPr>
                  </w:pPr>
                  <w:r>
                    <w:rPr>
                      <w:rFonts w:hint="eastAsia"/>
                    </w:rPr>
                    <w:t>人身伤亡</w:t>
                  </w:r>
                </w:p>
              </w:tc>
              <w:tc>
                <w:tcPr>
                  <w:tcW w:w="5677" w:type="dxa"/>
                  <w:shd w:val="clear" w:color="auto" w:fill="auto"/>
                  <w:vAlign w:val="center"/>
                </w:tcPr>
                <w:p>
                  <w:pPr>
                    <w:keepNext w:val="0"/>
                    <w:keepLines w:val="0"/>
                    <w:suppressLineNumbers w:val="0"/>
                    <w:spacing w:before="0" w:beforeAutospacing="0" w:after="0" w:afterAutospacing="0" w:line="420" w:lineRule="exact"/>
                    <w:ind w:left="0" w:right="0"/>
                    <w:rPr>
                      <w:rFonts w:hint="eastAsia" w:ascii="宋体" w:hAnsi="宋体" w:eastAsia="宋体" w:cs="Times New Roman"/>
                      <w:kern w:val="2"/>
                      <w:sz w:val="21"/>
                      <w:szCs w:val="24"/>
                      <w:lang w:val="en-US" w:eastAsia="zh-CN" w:bidi="ar-SA"/>
                    </w:rPr>
                  </w:pPr>
                  <w:r>
                    <w:rPr>
                      <w:rFonts w:hint="eastAsia"/>
                    </w:rPr>
                    <w:t>完善安全操作规程，并对员工进行培训、教育；加强检查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vAlign w:val="center"/>
                </w:tcPr>
                <w:p>
                  <w:pPr>
                    <w:keepNext w:val="0"/>
                    <w:keepLines w:val="0"/>
                    <w:suppressLineNumbers w:val="0"/>
                    <w:spacing w:before="0" w:beforeAutospacing="0" w:after="0" w:afterAutospacing="0" w:line="480" w:lineRule="exact"/>
                    <w:ind w:left="0" w:right="0"/>
                    <w:rPr>
                      <w:rFonts w:hint="eastAsia"/>
                    </w:rPr>
                  </w:pPr>
                  <w:r>
                    <w:rPr>
                      <w:rFonts w:hint="eastAsia"/>
                    </w:rPr>
                    <w:t>触电伤害</w:t>
                  </w:r>
                </w:p>
              </w:tc>
              <w:tc>
                <w:tcPr>
                  <w:tcW w:w="1189" w:type="dxa"/>
                  <w:shd w:val="clear" w:color="auto" w:fill="auto"/>
                  <w:vAlign w:val="center"/>
                </w:tcPr>
                <w:p>
                  <w:pPr>
                    <w:keepNext w:val="0"/>
                    <w:keepLines w:val="0"/>
                    <w:suppressLineNumbers w:val="0"/>
                    <w:spacing w:before="0" w:beforeAutospacing="0" w:after="0" w:afterAutospacing="0" w:line="480" w:lineRule="exact"/>
                    <w:ind w:left="0" w:right="0"/>
                    <w:rPr>
                      <w:rFonts w:hint="eastAsia" w:ascii="宋体" w:hAnsi="宋体" w:eastAsia="宋体" w:cs="Times New Roman"/>
                      <w:kern w:val="2"/>
                      <w:sz w:val="21"/>
                      <w:szCs w:val="24"/>
                      <w:lang w:val="en-US" w:eastAsia="zh-CN" w:bidi="ar-SA"/>
                    </w:rPr>
                  </w:pPr>
                  <w:r>
                    <w:rPr>
                      <w:rFonts w:hint="eastAsia"/>
                    </w:rPr>
                    <w:t>人身伤亡</w:t>
                  </w:r>
                </w:p>
              </w:tc>
              <w:tc>
                <w:tcPr>
                  <w:tcW w:w="5677" w:type="dxa"/>
                  <w:shd w:val="clear" w:color="auto" w:fill="auto"/>
                  <w:vAlign w:val="center"/>
                </w:tcPr>
                <w:p>
                  <w:pPr>
                    <w:keepNext w:val="0"/>
                    <w:keepLines w:val="0"/>
                    <w:suppressLineNumbers w:val="0"/>
                    <w:spacing w:before="0" w:beforeAutospacing="0" w:after="0" w:afterAutospacing="0" w:line="420" w:lineRule="exact"/>
                    <w:ind w:left="0" w:right="0"/>
                    <w:rPr>
                      <w:rFonts w:hint="eastAsia" w:ascii="宋体" w:hAnsi="宋体" w:eastAsia="宋体" w:cs="Times New Roman"/>
                      <w:kern w:val="2"/>
                      <w:sz w:val="21"/>
                      <w:szCs w:val="24"/>
                      <w:lang w:val="en-US" w:eastAsia="zh-CN" w:bidi="ar-SA"/>
                    </w:rPr>
                  </w:pPr>
                  <w:r>
                    <w:rPr>
                      <w:rFonts w:hint="eastAsia"/>
                    </w:rPr>
                    <w:t>加强用电安全培训教育；用电过程中佩戴相应防护用品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vAlign w:val="center"/>
                </w:tcPr>
                <w:p>
                  <w:pPr>
                    <w:keepNext w:val="0"/>
                    <w:keepLines w:val="0"/>
                    <w:suppressLineNumbers w:val="0"/>
                    <w:spacing w:before="0" w:beforeAutospacing="0" w:after="0" w:afterAutospacing="0" w:line="480" w:lineRule="exact"/>
                    <w:ind w:left="0" w:right="0"/>
                    <w:rPr>
                      <w:rFonts w:hint="eastAsia"/>
                    </w:rPr>
                  </w:pPr>
                  <w:r>
                    <w:rPr>
                      <w:rFonts w:hint="eastAsia"/>
                    </w:rPr>
                    <w:t>交通意外</w:t>
                  </w:r>
                </w:p>
              </w:tc>
              <w:tc>
                <w:tcPr>
                  <w:tcW w:w="1189" w:type="dxa"/>
                  <w:shd w:val="clear" w:color="auto" w:fill="auto"/>
                  <w:vAlign w:val="center"/>
                </w:tcPr>
                <w:p>
                  <w:pPr>
                    <w:keepNext w:val="0"/>
                    <w:keepLines w:val="0"/>
                    <w:suppressLineNumbers w:val="0"/>
                    <w:spacing w:before="0" w:beforeAutospacing="0" w:after="0" w:afterAutospacing="0" w:line="480" w:lineRule="exact"/>
                    <w:ind w:left="0" w:right="0"/>
                    <w:rPr>
                      <w:rFonts w:hint="eastAsia" w:ascii="宋体" w:hAnsi="宋体" w:eastAsia="宋体" w:cs="Times New Roman"/>
                      <w:kern w:val="2"/>
                      <w:sz w:val="21"/>
                      <w:szCs w:val="24"/>
                      <w:lang w:val="en-US" w:eastAsia="zh-CN" w:bidi="ar-SA"/>
                    </w:rPr>
                  </w:pPr>
                  <w:r>
                    <w:rPr>
                      <w:rFonts w:hint="eastAsia"/>
                    </w:rPr>
                    <w:t>人身伤亡</w:t>
                  </w:r>
                </w:p>
              </w:tc>
              <w:tc>
                <w:tcPr>
                  <w:tcW w:w="5677" w:type="dxa"/>
                  <w:shd w:val="clear" w:color="auto" w:fill="auto"/>
                  <w:vAlign w:val="center"/>
                </w:tcPr>
                <w:p>
                  <w:pPr>
                    <w:keepNext w:val="0"/>
                    <w:keepLines w:val="0"/>
                    <w:suppressLineNumbers w:val="0"/>
                    <w:spacing w:before="0" w:beforeAutospacing="0" w:after="0" w:afterAutospacing="0" w:line="420" w:lineRule="exact"/>
                    <w:ind w:left="0" w:right="0"/>
                    <w:rPr>
                      <w:rFonts w:hint="eastAsia" w:ascii="宋体" w:hAnsi="宋体" w:eastAsia="宋体" w:cs="Times New Roman"/>
                      <w:kern w:val="2"/>
                      <w:sz w:val="21"/>
                      <w:szCs w:val="24"/>
                      <w:lang w:val="en-US" w:eastAsia="zh-CN" w:bidi="ar-SA"/>
                    </w:rPr>
                  </w:pPr>
                  <w:r>
                    <w:rPr>
                      <w:rFonts w:hint="eastAsia"/>
                    </w:rPr>
                    <w:t>加强交通安全培训教育</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c>
          <w:tcPr>
            <w:tcW w:w="1214" w:type="dxa"/>
            <w:vMerge w:val="continue"/>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lang w:val="en-US" w:eastAsia="zh-CN"/>
              </w:rPr>
              <w:t>事故</w:t>
            </w:r>
            <w:r>
              <w:rPr>
                <w:rFonts w:hint="eastAsia"/>
                <w:highlight w:val="none"/>
                <w:vertAlign w:val="baseline"/>
                <w:lang w:val="en-US" w:eastAsia="zh-CN"/>
              </w:rPr>
              <w:t xml:space="preserve">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sym w:font="Wingdings 2" w:char="0052"/>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sym w:font="Wingdings 2" w:char="0052"/>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t>□</w:t>
            </w:r>
            <w:r>
              <w:rPr>
                <w:rFonts w:hint="eastAsia"/>
                <w:highlight w:val="none"/>
                <w:vertAlign w:val="baseline"/>
                <w:lang w:val="en-US" w:eastAsia="zh-CN"/>
              </w:rPr>
              <w:t xml:space="preserve">高低温  </w:t>
            </w:r>
            <w:r>
              <w:rPr>
                <w:rFonts w:hint="eastAsia"/>
                <w:highlight w:val="none"/>
                <w:lang w:eastAsia="zh-CN"/>
              </w:rPr>
              <w:t>□</w:t>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t>□</w:t>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c>
          <w:tcPr>
            <w:tcW w:w="1214" w:type="dxa"/>
            <w:vMerge w:val="continue"/>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安全现状评估报告表日期：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w:t>
            </w:r>
          </w:p>
          <w:p>
            <w:pPr>
              <w:rPr>
                <w:rFonts w:hint="eastAsia"/>
                <w:lang w:val="en-US" w:eastAsia="zh-CN"/>
              </w:rPr>
            </w:pPr>
            <w:r>
              <w:rPr>
                <w:rFonts w:hint="eastAsia"/>
                <w:lang w:eastAsia="zh-CN"/>
              </w:rPr>
              <w:sym w:font="Wingdings 2" w:char="0052"/>
            </w:r>
            <w:r>
              <w:rPr>
                <w:rFonts w:hint="eastAsia"/>
                <w:vertAlign w:val="baseline"/>
                <w:lang w:val="en-US" w:eastAsia="zh-CN"/>
              </w:rPr>
              <w:t>职业病体检报告书日期：</w:t>
            </w:r>
            <w:r>
              <w:rPr>
                <w:rFonts w:hint="eastAsia"/>
                <w:lang w:val="en-US" w:eastAsia="zh-CN"/>
              </w:rPr>
              <w:t>职业病危害现状评价报告，编号：21XP567501033077，报告日期：2022年2月18日，检测机构：安徽海峰分析测试科技有限公司</w:t>
            </w:r>
          </w:p>
          <w:p>
            <w:pPr>
              <w:rPr>
                <w:rFonts w:hint="eastAsia"/>
                <w:lang w:val="en-US" w:eastAsia="zh-CN"/>
              </w:rPr>
            </w:pPr>
            <w:r>
              <w:rPr>
                <w:rFonts w:hint="eastAsia"/>
                <w:lang w:val="en-US" w:eastAsia="zh-CN"/>
              </w:rPr>
              <w:t>职业病危害因素定期检测报告，编号：21JC567501033200，报告日期：2021年8月24日，检测机构：安徽海峰分析测试科技有限公司</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c>
          <w:tcPr>
            <w:tcW w:w="1214" w:type="dxa"/>
            <w:vMerge w:val="continue"/>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sym w:font="Wingdings 2" w:char="0052"/>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c>
          <w:tcPr>
            <w:tcW w:w="1214" w:type="dxa"/>
            <w:vMerge w:val="continue"/>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4"/>
              <w:gridCol w:w="2334"/>
              <w:gridCol w:w="1141"/>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4"/>
                      <w:lang w:val="en-US"/>
                    </w:rPr>
                  </w:pPr>
                  <w:r>
                    <w:rPr>
                      <w:rFonts w:hint="eastAsia" w:ascii="Times New Roman" w:hAnsi="Times New Roman" w:eastAsia="宋体" w:cs="宋体"/>
                      <w:kern w:val="2"/>
                      <w:sz w:val="21"/>
                      <w:szCs w:val="21"/>
                      <w:lang w:val="en-US" w:eastAsia="zh-CN" w:bidi="ar"/>
                    </w:rPr>
                    <w:t>职业健康安全</w:t>
                  </w:r>
                  <w:r>
                    <w:rPr>
                      <w:rFonts w:hint="eastAsia" w:ascii="宋体" w:hAnsi="宋体" w:eastAsia="宋体" w:cs="宋体"/>
                      <w:kern w:val="2"/>
                      <w:sz w:val="21"/>
                      <w:szCs w:val="24"/>
                      <w:lang w:val="en-US" w:eastAsia="zh-CN" w:bidi="ar"/>
                    </w:rPr>
                    <w:t>目标</w:t>
                  </w:r>
                </w:p>
              </w:tc>
              <w:tc>
                <w:tcPr>
                  <w:tcW w:w="244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4"/>
                      <w:lang w:val="en-US"/>
                    </w:rPr>
                  </w:pPr>
                  <w:r>
                    <w:rPr>
                      <w:rFonts w:hint="eastAsia" w:ascii="宋体" w:hAnsi="宋体" w:eastAsia="宋体" w:cs="宋体"/>
                      <w:kern w:val="2"/>
                      <w:sz w:val="21"/>
                      <w:szCs w:val="24"/>
                      <w:lang w:val="en-US" w:eastAsia="zh-CN" w:bidi="ar"/>
                    </w:rPr>
                    <w:t>控制参数</w:t>
                  </w:r>
                </w:p>
              </w:tc>
              <w:tc>
                <w:tcPr>
                  <w:tcW w:w="11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4"/>
                      <w:lang w:val="en-US"/>
                    </w:rPr>
                  </w:pPr>
                  <w:r>
                    <w:rPr>
                      <w:rFonts w:hint="eastAsia" w:ascii="宋体" w:hAnsi="宋体" w:eastAsia="宋体" w:cs="宋体"/>
                      <w:kern w:val="2"/>
                      <w:sz w:val="21"/>
                      <w:szCs w:val="24"/>
                      <w:lang w:val="en-US" w:eastAsia="zh-CN" w:bidi="ar"/>
                    </w:rPr>
                    <w:t>责任部门</w:t>
                  </w:r>
                </w:p>
              </w:tc>
              <w:tc>
                <w:tcPr>
                  <w:tcW w:w="159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4"/>
                      <w:lang w:val="en-US"/>
                    </w:rPr>
                  </w:pPr>
                  <w:r>
                    <w:rPr>
                      <w:rFonts w:hint="eastAsia" w:ascii="宋体" w:hAnsi="宋体" w:eastAsia="宋体" w:cs="宋体"/>
                      <w:kern w:val="2"/>
                      <w:sz w:val="21"/>
                      <w:szCs w:val="24"/>
                      <w:lang w:val="en-US" w:eastAsia="zh-CN" w:bidi="ar"/>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7" w:type="dxa"/>
                  <w:tcBorders>
                    <w:top w:val="single" w:color="auto" w:sz="4" w:space="0"/>
                    <w:left w:val="single" w:color="auto" w:sz="4" w:space="0"/>
                    <w:bottom w:val="single" w:color="auto" w:sz="4" w:space="0"/>
                    <w:right w:val="single" w:color="auto" w:sz="4" w:space="0"/>
                  </w:tcBorders>
                  <w:noWrap w:val="0"/>
                  <w:vAlign w:val="top"/>
                </w:tcPr>
                <w:p>
                  <w:pPr>
                    <w:pStyle w:val="25"/>
                    <w:widowControl/>
                    <w:ind w:right="225"/>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预防重大工伤意外事故发生（触电、机械伤害、烫伤等）</w:t>
                  </w:r>
                </w:p>
              </w:tc>
              <w:tc>
                <w:tcPr>
                  <w:tcW w:w="2445" w:type="dxa"/>
                  <w:tcBorders>
                    <w:top w:val="single" w:color="auto" w:sz="4" w:space="0"/>
                    <w:left w:val="single" w:color="auto" w:sz="4" w:space="0"/>
                    <w:bottom w:val="single" w:color="auto" w:sz="4" w:space="0"/>
                    <w:right w:val="single" w:color="auto" w:sz="4" w:space="0"/>
                  </w:tcBorders>
                  <w:noWrap w:val="0"/>
                  <w:vAlign w:val="top"/>
                </w:tcPr>
                <w:p>
                  <w:pPr>
                    <w:pStyle w:val="25"/>
                    <w:widowControl/>
                    <w:ind w:left="3"/>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重大工伤事故 0 次/年</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行政部</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7" w:type="dxa"/>
                  <w:tcBorders>
                    <w:top w:val="single" w:color="auto" w:sz="4" w:space="0"/>
                    <w:left w:val="single" w:color="auto" w:sz="4" w:space="0"/>
                    <w:bottom w:val="single" w:color="auto" w:sz="4" w:space="0"/>
                    <w:right w:val="single" w:color="auto" w:sz="4" w:space="0"/>
                  </w:tcBorders>
                  <w:noWrap w:val="0"/>
                  <w:vAlign w:val="top"/>
                </w:tcPr>
                <w:p>
                  <w:pPr>
                    <w:pStyle w:val="25"/>
                    <w:widowControl/>
                    <w:ind w:right="221"/>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预防火灾事故发生</w:t>
                  </w:r>
                </w:p>
              </w:tc>
              <w:tc>
                <w:tcPr>
                  <w:tcW w:w="2445" w:type="dxa"/>
                  <w:tcBorders>
                    <w:top w:val="single" w:color="auto" w:sz="4" w:space="0"/>
                    <w:left w:val="single" w:color="auto" w:sz="4" w:space="0"/>
                    <w:bottom w:val="single" w:color="auto" w:sz="4" w:space="0"/>
                    <w:right w:val="single" w:color="auto" w:sz="4" w:space="0"/>
                  </w:tcBorders>
                  <w:noWrap w:val="0"/>
                  <w:vAlign w:val="top"/>
                </w:tcPr>
                <w:p>
                  <w:pPr>
                    <w:pStyle w:val="25"/>
                    <w:widowControl/>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火灾发生次数为 0。</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行政部</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0</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rPr>
          <w:trHeight w:val="882" w:hRule="atLeast"/>
        </w:trPr>
        <w:tc>
          <w:tcPr>
            <w:tcW w:w="1214" w:type="dxa"/>
            <w:vMerge w:val="restart"/>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rPr>
          <w:trHeight w:val="882" w:hRule="atLeast"/>
        </w:trPr>
        <w:tc>
          <w:tcPr>
            <w:tcW w:w="1214" w:type="dxa"/>
            <w:vMerge w:val="continue"/>
            <w:shd w:val="clear" w:color="auto" w:fill="F2DCDC"/>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rPr>
          <w:trHeight w:val="882" w:hRule="atLeast"/>
        </w:trPr>
        <w:tc>
          <w:tcPr>
            <w:tcW w:w="1214" w:type="dxa"/>
            <w:vMerge w:val="continue"/>
            <w:shd w:val="clear" w:color="auto" w:fill="F2DCDC"/>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rPr>
                <w:color w:val="auto"/>
              </w:rPr>
            </w:pPr>
            <w:r>
              <w:rPr>
                <w:rFonts w:hint="eastAsia"/>
                <w:color w:val="auto"/>
              </w:rPr>
              <w:t>建筑面积</w:t>
            </w:r>
            <w:r>
              <w:rPr>
                <w:rFonts w:hint="eastAsia"/>
                <w:color w:val="auto"/>
                <w:u w:val="single"/>
              </w:rPr>
              <w:t xml:space="preserve">  17万多  </w:t>
            </w:r>
            <w:r>
              <w:rPr>
                <w:rFonts w:hint="eastAsia"/>
                <w:color w:val="auto"/>
              </w:rPr>
              <w:t>平方米；生产车间</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个；库房</w:t>
            </w:r>
            <w:r>
              <w:rPr>
                <w:rFonts w:hint="eastAsia"/>
                <w:color w:val="auto"/>
                <w:u w:val="single"/>
              </w:rPr>
              <w:t xml:space="preserve">  </w:t>
            </w:r>
            <w:r>
              <w:rPr>
                <w:rFonts w:hint="eastAsia"/>
                <w:color w:val="auto"/>
                <w:u w:val="single"/>
                <w:lang w:val="en-US" w:eastAsia="zh-CN"/>
              </w:rPr>
              <w:t>2</w:t>
            </w:r>
            <w:r>
              <w:rPr>
                <w:rFonts w:hint="eastAsia"/>
                <w:color w:val="auto"/>
                <w:u w:val="single"/>
              </w:rPr>
              <w:t xml:space="preserve">  </w:t>
            </w:r>
            <w:r>
              <w:rPr>
                <w:rFonts w:hint="eastAsia"/>
                <w:color w:val="auto"/>
              </w:rPr>
              <w:t>个；实验室</w:t>
            </w:r>
            <w:r>
              <w:rPr>
                <w:rFonts w:hint="eastAsia"/>
                <w:color w:val="auto"/>
                <w:u w:val="single"/>
              </w:rPr>
              <w:t xml:space="preserve"> 1  </w:t>
            </w:r>
            <w:r>
              <w:rPr>
                <w:rFonts w:hint="eastAsia"/>
                <w:color w:val="auto"/>
              </w:rPr>
              <w:t>个；</w:t>
            </w:r>
          </w:p>
          <w:p>
            <w:pPr>
              <w:rPr>
                <w:color w:val="auto"/>
                <w:u w:val="single"/>
              </w:rPr>
            </w:pPr>
            <w:r>
              <w:rPr>
                <w:rFonts w:hint="eastAsia"/>
                <w:color w:val="auto"/>
              </w:rPr>
              <w:t>主要生产设备有：</w:t>
            </w:r>
            <w:r>
              <w:rPr>
                <w:rFonts w:hint="eastAsia"/>
                <w:color w:val="auto"/>
                <w:u w:val="single"/>
              </w:rPr>
              <w:t xml:space="preserve"> 聚乙烯管材挤出生产线及成套模具、三层共挤挤出生产线、管材高速生产机组</w:t>
            </w:r>
            <w:r>
              <w:rPr>
                <w:rFonts w:hint="eastAsia"/>
                <w:color w:val="auto"/>
                <w:u w:val="single"/>
                <w:lang w:eastAsia="zh-CN"/>
              </w:rPr>
              <w:t>、新型高速钢带增强聚乙烯（PE）螺旋波纹管材生产线</w:t>
            </w:r>
            <w:r>
              <w:rPr>
                <w:rFonts w:hint="eastAsia"/>
                <w:color w:val="auto"/>
                <w:u w:val="single"/>
              </w:rPr>
              <w:t xml:space="preserve"> </w:t>
            </w:r>
            <w:r>
              <w:rPr>
                <w:rFonts w:hint="eastAsia"/>
                <w:color w:val="auto"/>
                <w:u w:val="single"/>
                <w:lang w:val="en-US" w:eastAsia="zh-CN"/>
              </w:rPr>
              <w:t>等</w:t>
            </w:r>
            <w:r>
              <w:rPr>
                <w:rFonts w:hint="eastAsia"/>
                <w:color w:val="auto"/>
                <w:u w:val="single"/>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无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A8"/>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FE"/>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rPr>
          <w:trHeight w:val="882" w:hRule="atLeast"/>
        </w:trPr>
        <w:tc>
          <w:tcPr>
            <w:tcW w:w="1214" w:type="dxa"/>
            <w:vMerge w:val="continue"/>
            <w:shd w:val="clear" w:color="auto" w:fill="F2DCDC"/>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职业健康安全监测的计量器具有：无</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FE"/>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c>
          <w:tcPr>
            <w:tcW w:w="1214" w:type="dxa"/>
            <w:vMerge w:val="continue"/>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FE"/>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rPr>
          <w:trHeight w:val="90" w:hRule="atLeast"/>
        </w:trPr>
        <w:tc>
          <w:tcPr>
            <w:tcW w:w="1214" w:type="dxa"/>
            <w:vMerge w:val="continue"/>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c>
          <w:tcPr>
            <w:tcW w:w="1214" w:type="dxa"/>
            <w:vMerge w:val="continue"/>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c>
          <w:tcPr>
            <w:tcW w:w="1214" w:type="dxa"/>
            <w:vMerge w:val="continue"/>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rPr>
          <w:trHeight w:val="355" w:hRule="atLeast"/>
        </w:trPr>
        <w:tc>
          <w:tcPr>
            <w:tcW w:w="1214" w:type="dxa"/>
            <w:vMerge w:val="continue"/>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rPr>
          <w:trHeight w:val="90" w:hRule="atLeast"/>
        </w:trPr>
        <w:tc>
          <w:tcPr>
            <w:tcW w:w="1214" w:type="dxa"/>
            <w:vMerge w:val="continue"/>
            <w:shd w:val="clear" w:color="auto" w:fill="F2DCDC"/>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A8"/>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rPr>
          <w:trHeight w:val="355" w:hRule="atLeast"/>
        </w:trPr>
        <w:tc>
          <w:tcPr>
            <w:tcW w:w="1214" w:type="dxa"/>
            <w:vMerge w:val="continue"/>
            <w:shd w:val="clear" w:color="auto" w:fill="F2DCDC"/>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   无</w:t>
            </w:r>
            <w:r>
              <w:rPr>
                <w:rFonts w:hint="eastAsia"/>
                <w:highlight w:val="none"/>
                <w:u w:val="single"/>
                <w:vertAlign w:val="baseline"/>
                <w:lang w:val="en-US" w:eastAsia="zh-CN"/>
              </w:rPr>
              <w:t>（</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rPr>
          <w:trHeight w:val="355" w:hRule="atLeast"/>
        </w:trPr>
        <w:tc>
          <w:tcPr>
            <w:tcW w:w="1214" w:type="dxa"/>
            <w:vMerge w:val="continue"/>
            <w:shd w:val="clear" w:color="auto" w:fill="F2DCDC"/>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F2DCDC"/>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rPr>
          <w:trHeight w:val="355" w:hRule="atLeast"/>
        </w:trPr>
        <w:tc>
          <w:tcPr>
            <w:tcW w:w="1214" w:type="dxa"/>
            <w:vMerge w:val="continue"/>
            <w:shd w:val="clear" w:color="auto" w:fill="F2DCDC"/>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F2DCDC"/>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10"/>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rPr>
          <w:trHeight w:val="355" w:hRule="atLeast"/>
        </w:trPr>
        <w:tc>
          <w:tcPr>
            <w:tcW w:w="1214" w:type="dxa"/>
            <w:vMerge w:val="continue"/>
            <w:shd w:val="clear" w:color="auto" w:fill="F2DCDC"/>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left"/>
              <w:rPr>
                <w:rFonts w:hint="default"/>
                <w:color w:val="auto"/>
                <w:highlight w:val="none"/>
                <w:vertAlign w:val="baseline"/>
                <w:lang w:val="en-US" w:eastAsia="zh-CN"/>
              </w:rPr>
            </w:pPr>
            <w:r>
              <w:rPr>
                <w:rFonts w:hint="eastAsia"/>
                <w:color w:val="auto"/>
                <w:highlight w:val="none"/>
                <w:vertAlign w:val="baseline"/>
                <w:lang w:val="en-US" w:eastAsia="zh-CN"/>
              </w:rPr>
              <w:t>组织对生产设备、安全装置、</w:t>
            </w:r>
            <w:r>
              <w:rPr>
                <w:rFonts w:hint="eastAsia"/>
                <w:color w:val="auto"/>
                <w:u w:val="none"/>
                <w:vertAlign w:val="baseline"/>
                <w:lang w:val="en-US" w:eastAsia="zh-CN"/>
              </w:rPr>
              <w:t>特种设备</w:t>
            </w:r>
            <w:r>
              <w:rPr>
                <w:rFonts w:hint="eastAsia"/>
                <w:color w:val="auto"/>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highlight w:val="none"/>
                <w:vertAlign w:val="baseline"/>
                <w:lang w:val="en-US" w:eastAsia="zh-CN"/>
              </w:rPr>
              <w:t>安全装置</w:t>
            </w:r>
            <w:r>
              <w:rPr>
                <w:rFonts w:hint="eastAsia"/>
                <w:color w:val="auto"/>
                <w:u w:val="none"/>
                <w:vertAlign w:val="baseline"/>
                <w:lang w:val="en-US" w:eastAsia="zh-CN"/>
              </w:rPr>
              <w:t>检查：</w:t>
            </w:r>
            <w:r>
              <w:rPr>
                <w:rFonts w:hint="eastAsia"/>
                <w:color w:val="auto"/>
                <w:vertAlign w:val="baseline"/>
                <w:lang w:val="en-US" w:eastAsia="zh-CN"/>
              </w:rPr>
              <w:sym w:font="Wingdings" w:char="00A8"/>
            </w:r>
            <w:r>
              <w:rPr>
                <w:rFonts w:hint="eastAsia"/>
                <w:color w:val="auto"/>
                <w:u w:val="none"/>
                <w:vertAlign w:val="baseline"/>
                <w:lang w:val="en-US" w:eastAsia="zh-CN"/>
              </w:rPr>
              <w:t xml:space="preserve">进行了定期检查  </w:t>
            </w:r>
            <w:r>
              <w:rPr>
                <w:rFonts w:hint="eastAsia"/>
                <w:color w:val="auto"/>
                <w:vertAlign w:val="baseline"/>
                <w:lang w:val="en-US" w:eastAsia="zh-CN"/>
              </w:rPr>
              <w:sym w:font="Wingdings" w:char="00A8"/>
            </w:r>
            <w:r>
              <w:rPr>
                <w:rFonts w:hint="eastAsia"/>
                <w:color w:val="auto"/>
                <w:vertAlign w:val="baseline"/>
                <w:lang w:val="en-US" w:eastAsia="zh-CN"/>
              </w:rPr>
              <w:t>未进行</w:t>
            </w:r>
            <w:r>
              <w:rPr>
                <w:rFonts w:hint="eastAsia"/>
                <w:color w:val="auto"/>
                <w:u w:val="none"/>
                <w:vertAlign w:val="baseline"/>
                <w:lang w:val="en-US" w:eastAsia="zh-CN"/>
              </w:rPr>
              <w:t xml:space="preserve">定期检查的有： </w:t>
            </w:r>
            <w:r>
              <w:rPr>
                <w:rFonts w:hint="eastAsia"/>
                <w:color w:val="auto"/>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u w:val="none"/>
                <w:vertAlign w:val="baseline"/>
                <w:lang w:val="en-US" w:eastAsia="zh-CN"/>
              </w:rPr>
              <w:t>特种设备管理：</w:t>
            </w:r>
            <w:r>
              <w:rPr>
                <w:rFonts w:hint="eastAsia"/>
                <w:color w:val="auto"/>
                <w:vertAlign w:val="baseline"/>
                <w:lang w:val="en-US" w:eastAsia="zh-CN"/>
              </w:rPr>
              <w:sym w:font="Wingdings" w:char="00FE"/>
            </w:r>
            <w:r>
              <w:rPr>
                <w:rFonts w:hint="eastAsia"/>
                <w:color w:val="auto"/>
                <w:u w:val="none"/>
                <w:vertAlign w:val="baseline"/>
                <w:lang w:val="en-US" w:eastAsia="zh-CN"/>
              </w:rPr>
              <w:t xml:space="preserve">进行了定期检验  </w:t>
            </w:r>
            <w:r>
              <w:rPr>
                <w:rFonts w:hint="eastAsia"/>
                <w:color w:val="auto"/>
                <w:vertAlign w:val="baseline"/>
                <w:lang w:val="en-US" w:eastAsia="zh-CN"/>
              </w:rPr>
              <w:sym w:font="Wingdings" w:char="00A8"/>
            </w:r>
            <w:r>
              <w:rPr>
                <w:rFonts w:hint="eastAsia"/>
                <w:color w:val="auto"/>
                <w:vertAlign w:val="baseline"/>
                <w:lang w:val="en-US" w:eastAsia="zh-CN"/>
              </w:rPr>
              <w:t>未进行</w:t>
            </w:r>
            <w:r>
              <w:rPr>
                <w:rFonts w:hint="eastAsia"/>
                <w:color w:val="auto"/>
                <w:u w:val="none"/>
                <w:vertAlign w:val="baseline"/>
                <w:lang w:val="en-US" w:eastAsia="zh-CN"/>
              </w:rPr>
              <w:t xml:space="preserve">定期检验的有： </w:t>
            </w:r>
            <w:r>
              <w:rPr>
                <w:rFonts w:hint="eastAsia"/>
                <w:color w:val="auto"/>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u w:val="none"/>
                <w:vertAlign w:val="baseline"/>
                <w:lang w:val="en-US" w:eastAsia="zh-CN"/>
              </w:rPr>
              <w:t>特种设备</w:t>
            </w:r>
            <w:r>
              <w:rPr>
                <w:rFonts w:hint="eastAsia"/>
                <w:color w:val="auto"/>
                <w:highlight w:val="none"/>
                <w:vertAlign w:val="baseline"/>
                <w:lang w:val="en-US" w:eastAsia="zh-CN"/>
              </w:rPr>
              <w:t>检测报告，如：</w:t>
            </w:r>
            <w:r>
              <w:rPr>
                <w:rFonts w:hint="eastAsia"/>
                <w:color w:val="auto"/>
                <w:u w:val="none"/>
                <w:vertAlign w:val="baseline"/>
                <w:lang w:val="en-US" w:eastAsia="zh-CN"/>
              </w:rPr>
              <w:t xml:space="preserve"> </w:t>
            </w:r>
            <w:r>
              <w:rPr>
                <w:rFonts w:hint="eastAsia"/>
                <w:color w:val="auto"/>
                <w:u w:val="single"/>
                <w:vertAlign w:val="baseline"/>
                <w:lang w:val="en-US" w:eastAsia="zh-CN"/>
              </w:rPr>
              <w:t xml:space="preserve"> </w:t>
            </w:r>
            <w:r>
              <w:rPr>
                <w:rFonts w:hint="eastAsia"/>
                <w:color w:val="auto"/>
                <w:highlight w:val="none"/>
                <w:u w:val="single"/>
                <w:lang w:val="en-US" w:eastAsia="zh-CN"/>
              </w:rPr>
              <w:t xml:space="preserve">      </w:t>
            </w:r>
            <w:r>
              <w:rPr>
                <w:rFonts w:hint="eastAsia"/>
                <w:color w:val="auto"/>
                <w:u w:val="single"/>
                <w:vertAlign w:val="baseline"/>
                <w:lang w:val="en-US" w:eastAsia="zh-CN"/>
              </w:rPr>
              <w:t xml:space="preserve"> </w:t>
            </w:r>
            <w:r>
              <w:rPr>
                <w:rFonts w:hint="eastAsia"/>
                <w:color w:val="auto"/>
                <w:highlight w:val="none"/>
                <w:u w:val="single"/>
                <w:vertAlign w:val="baseline"/>
                <w:lang w:val="en-US" w:eastAsia="zh-CN"/>
              </w:rPr>
              <w:t>（</w:t>
            </w:r>
            <w:r>
              <w:rPr>
                <w:rFonts w:hint="eastAsia"/>
                <w:color w:val="auto"/>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rPr>
          <w:trHeight w:val="355" w:hRule="atLeast"/>
        </w:trPr>
        <w:tc>
          <w:tcPr>
            <w:tcW w:w="1214" w:type="dxa"/>
            <w:vMerge w:val="continue"/>
            <w:shd w:val="clear" w:color="auto" w:fill="F2DCDC"/>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  无</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rPr>
          <w:trHeight w:val="90" w:hRule="atLeast"/>
        </w:trPr>
        <w:tc>
          <w:tcPr>
            <w:tcW w:w="1214" w:type="dxa"/>
            <w:vMerge w:val="continue"/>
            <w:shd w:val="clear" w:color="auto" w:fill="F2DCDC"/>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rPr>
          <w:trHeight w:val="355" w:hRule="atLeast"/>
        </w:trPr>
        <w:tc>
          <w:tcPr>
            <w:tcW w:w="1214" w:type="dxa"/>
            <w:vMerge w:val="continue"/>
            <w:shd w:val="clear" w:color="auto" w:fill="F2DCDC"/>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rPr>
          <w:trHeight w:val="355" w:hRule="atLeast"/>
        </w:trPr>
        <w:tc>
          <w:tcPr>
            <w:tcW w:w="1214" w:type="dxa"/>
            <w:vMerge w:val="continue"/>
            <w:shd w:val="clear" w:color="auto" w:fill="F2DCDC"/>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rPr>
          <w:trHeight w:val="355" w:hRule="atLeast"/>
        </w:trPr>
        <w:tc>
          <w:tcPr>
            <w:tcW w:w="1214" w:type="dxa"/>
            <w:vMerge w:val="continue"/>
            <w:shd w:val="clear" w:color="auto" w:fill="F2DCDC"/>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高空坠落 </w:t>
            </w:r>
            <w:r>
              <w:rPr>
                <w:rFonts w:hint="eastAsia"/>
                <w:highlight w:val="none"/>
                <w:vertAlign w:val="baseline"/>
                <w:lang w:val="en-US" w:eastAsia="zh-CN"/>
              </w:rPr>
              <w:sym w:font="Wingdings" w:char="00FE"/>
            </w:r>
            <w:r>
              <w:rPr>
                <w:rFonts w:hint="eastAsia"/>
                <w:highlight w:val="none"/>
                <w:vertAlign w:val="baseline"/>
                <w:lang w:val="en-US" w:eastAsia="zh-CN"/>
              </w:rPr>
              <w:t xml:space="preserve">触电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szCs w:val="22"/>
                <w:highlight w:val="none"/>
                <w:u w:val="single"/>
                <w:lang w:val="en-US" w:eastAsia="zh-CN"/>
              </w:rPr>
              <w:t>2022年2月23日</w:t>
            </w:r>
            <w:r>
              <w:rPr>
                <w:rFonts w:hint="eastAsia"/>
                <w:vertAlign w:val="baseline"/>
                <w:lang w:val="en-US" w:eastAsia="zh-CN"/>
              </w:rPr>
              <w:t>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c>
          <w:tcPr>
            <w:tcW w:w="1214" w:type="dxa"/>
            <w:vMerge w:val="restart"/>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none"/>
                <w:vertAlign w:val="baseline"/>
                <w:lang w:val="en-US" w:eastAsia="zh-CN"/>
              </w:rPr>
            </w:pPr>
            <w:r>
              <w:rPr>
                <w:rFonts w:hint="eastAsia"/>
                <w:color w:val="auto"/>
                <w:highlight w:val="none"/>
                <w:vertAlign w:val="baseline"/>
                <w:lang w:val="en-US" w:eastAsia="zh-CN"/>
              </w:rPr>
              <w:sym w:font="Wingdings" w:char="00FE"/>
            </w:r>
            <w:r>
              <w:rPr>
                <w:rFonts w:hint="eastAsia"/>
                <w:color w:val="auto"/>
                <w:vertAlign w:val="baseline"/>
                <w:lang w:val="en-US" w:eastAsia="zh-CN"/>
              </w:rPr>
              <w:t>定期（每年）</w:t>
            </w:r>
            <w:r>
              <w:rPr>
                <w:rFonts w:hint="eastAsia"/>
                <w:color w:val="auto"/>
                <w:highlight w:val="none"/>
                <w:u w:val="none"/>
                <w:vertAlign w:val="baseline"/>
                <w:lang w:val="en-US" w:eastAsia="zh-CN"/>
              </w:rPr>
              <w:t xml:space="preserve"> ：</w:t>
            </w:r>
            <w:r>
              <w:rPr>
                <w:rFonts w:hint="default"/>
                <w:highlight w:val="none"/>
                <w:u w:val="single"/>
                <w:vertAlign w:val="baseline"/>
                <w:lang w:val="en-US" w:eastAsia="zh-CN"/>
              </w:rPr>
              <w:t>202</w:t>
            </w:r>
            <w:r>
              <w:rPr>
                <w:rFonts w:hint="eastAsia"/>
                <w:highlight w:val="none"/>
                <w:u w:val="single"/>
                <w:vertAlign w:val="baseline"/>
                <w:lang w:val="en-US" w:eastAsia="zh-CN"/>
              </w:rPr>
              <w:t>2</w:t>
            </w:r>
            <w:r>
              <w:rPr>
                <w:rFonts w:hint="default"/>
                <w:highlight w:val="none"/>
                <w:u w:val="single"/>
                <w:vertAlign w:val="baseline"/>
                <w:lang w:val="en-US" w:eastAsia="zh-CN"/>
              </w:rPr>
              <w:t>年</w:t>
            </w:r>
            <w:r>
              <w:rPr>
                <w:rFonts w:hint="eastAsia"/>
                <w:highlight w:val="none"/>
                <w:u w:val="single"/>
                <w:vertAlign w:val="baseline"/>
                <w:lang w:val="en-US" w:eastAsia="zh-CN"/>
              </w:rPr>
              <w:t>5</w:t>
            </w:r>
            <w:r>
              <w:rPr>
                <w:rFonts w:hint="default"/>
                <w:highlight w:val="none"/>
                <w:u w:val="single"/>
                <w:vertAlign w:val="baseline"/>
                <w:lang w:val="en-US" w:eastAsia="zh-CN"/>
              </w:rPr>
              <w:t>月</w:t>
            </w:r>
            <w:r>
              <w:rPr>
                <w:rFonts w:hint="eastAsia"/>
                <w:highlight w:val="none"/>
                <w:u w:val="single"/>
                <w:vertAlign w:val="baseline"/>
                <w:lang w:val="en-US" w:eastAsia="zh-CN"/>
              </w:rPr>
              <w:t>20</w:t>
            </w:r>
            <w:r>
              <w:rPr>
                <w:rFonts w:hint="default"/>
                <w:highlight w:val="none"/>
                <w:u w:val="single"/>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特殊情况（法规变化）：</w:t>
            </w:r>
            <w:r>
              <w:rPr>
                <w:rFonts w:hint="eastAsia"/>
                <w:color w:val="auto"/>
                <w:u w:val="single"/>
                <w:vertAlign w:val="baseline"/>
                <w:lang w:val="en-US" w:eastAsia="zh-CN"/>
              </w:rPr>
              <w:t xml:space="preserve">       </w:t>
            </w:r>
            <w:r>
              <w:rPr>
                <w:rFonts w:hint="eastAsia"/>
                <w:color w:val="auto"/>
                <w:vertAlign w:val="baseline"/>
                <w:lang w:val="en-US" w:eastAsia="zh-CN"/>
              </w:rPr>
              <w:t>年</w:t>
            </w:r>
            <w:r>
              <w:rPr>
                <w:rFonts w:hint="eastAsia"/>
                <w:color w:val="auto"/>
                <w:u w:val="single"/>
                <w:vertAlign w:val="baseline"/>
                <w:lang w:val="en-US" w:eastAsia="zh-CN"/>
              </w:rPr>
              <w:t xml:space="preserve">   </w:t>
            </w:r>
            <w:r>
              <w:rPr>
                <w:rFonts w:hint="eastAsia"/>
                <w:color w:val="auto"/>
                <w:vertAlign w:val="baseline"/>
                <w:lang w:val="en-US" w:eastAsia="zh-CN"/>
              </w:rPr>
              <w:t>月</w:t>
            </w:r>
            <w:r>
              <w:rPr>
                <w:rFonts w:hint="eastAsia"/>
                <w:color w:val="auto"/>
                <w:u w:val="single"/>
                <w:vertAlign w:val="baseline"/>
                <w:lang w:val="en-US" w:eastAsia="zh-CN"/>
              </w:rPr>
              <w:t xml:space="preserve">   </w:t>
            </w:r>
            <w:r>
              <w:rPr>
                <w:rFonts w:hint="eastAsia"/>
                <w:color w:val="auto"/>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c>
          <w:tcPr>
            <w:tcW w:w="1214" w:type="dxa"/>
            <w:vMerge w:val="continue"/>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rPr>
            </w:pPr>
            <w:r>
              <w:rPr>
                <w:rFonts w:hint="eastAsia"/>
                <w:color w:val="auto"/>
                <w:vertAlign w:val="baseline"/>
              </w:rPr>
              <w:t>组织在适当阶段实施策划的安排，以验证</w:t>
            </w:r>
            <w:r>
              <w:rPr>
                <w:rFonts w:hint="eastAsia"/>
                <w:color w:val="auto"/>
                <w:vertAlign w:val="baseline"/>
                <w:lang w:val="en-US" w:eastAsia="zh-CN"/>
              </w:rPr>
              <w:t>环境法律法规</w:t>
            </w:r>
            <w:r>
              <w:rPr>
                <w:rFonts w:hint="eastAsia"/>
                <w:color w:val="auto"/>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vertAlign w:val="baseline"/>
                <w:lang w:val="en-US" w:eastAsia="zh-CN"/>
              </w:rPr>
              <w:t>实施的检测：</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企业自检</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第三方监测</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 xml:space="preserve">主管部门抽查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其他</w:t>
            </w:r>
          </w:p>
          <w:p>
            <w:pPr>
              <w:rPr>
                <w:rFonts w:hint="eastAsia"/>
                <w:color w:val="auto"/>
                <w:lang w:val="en-US" w:eastAsia="zh-CN"/>
              </w:rPr>
            </w:pPr>
            <w:r>
              <w:rPr>
                <w:rFonts w:hint="eastAsia"/>
                <w:color w:val="auto"/>
                <w:lang w:val="en-US" w:eastAsia="zh-CN"/>
              </w:rPr>
              <w:t>职业病危害现状评价报告，编号：21XP567501033077，报告日期：2022年2月18日，检测机构：安徽海峰分析测试科技有限公司</w:t>
            </w:r>
          </w:p>
          <w:p>
            <w:pPr>
              <w:rPr>
                <w:rFonts w:hint="eastAsia"/>
                <w:color w:val="auto"/>
                <w:lang w:val="en-US" w:eastAsia="zh-CN"/>
              </w:rPr>
            </w:pPr>
            <w:r>
              <w:rPr>
                <w:rFonts w:hint="eastAsia"/>
                <w:color w:val="auto"/>
                <w:lang w:val="en-US" w:eastAsia="zh-CN"/>
              </w:rPr>
              <w:t>职业病危害因素定期检测报告，编号：21JC567501033200，报告日期：2021年8月24日，检测机构：安徽海峰分析测试科技有限公司</w:t>
            </w:r>
          </w:p>
          <w:p>
            <w:pPr>
              <w:rPr>
                <w:rFonts w:hint="default"/>
                <w:color w:val="auto"/>
                <w:lang w:val="en-US" w:eastAsia="zh-CN"/>
              </w:rPr>
            </w:pPr>
            <w:r>
              <w:rPr>
                <w:rFonts w:hint="eastAsia"/>
                <w:color w:val="auto"/>
                <w:lang w:val="en-US" w:eastAsia="zh-CN"/>
              </w:rPr>
              <w:t>在职员工（定期）：代绍河</w:t>
            </w:r>
          </w:p>
          <w:p>
            <w:pPr>
              <w:rPr>
                <w:rFonts w:hint="default"/>
                <w:color w:val="auto"/>
                <w:lang w:val="en-US" w:eastAsia="zh-CN"/>
              </w:rPr>
            </w:pPr>
            <w:r>
              <w:rPr>
                <w:rFonts w:hint="eastAsia"/>
                <w:color w:val="auto"/>
                <w:lang w:val="en-US" w:eastAsia="zh-CN"/>
              </w:rPr>
              <w:t>第三方</w:t>
            </w:r>
            <w:r>
              <w:rPr>
                <w:rFonts w:hint="eastAsia"/>
                <w:color w:val="auto"/>
                <w:lang w:eastAsia="zh-CN"/>
              </w:rPr>
              <w:t>《</w:t>
            </w:r>
            <w:r>
              <w:rPr>
                <w:rFonts w:hint="eastAsia"/>
                <w:color w:val="auto"/>
                <w:lang w:val="en-US" w:eastAsia="zh-CN"/>
              </w:rPr>
              <w:t>体检</w:t>
            </w:r>
            <w:r>
              <w:rPr>
                <w:rFonts w:hint="eastAsia"/>
                <w:color w:val="auto"/>
              </w:rPr>
              <w:t>报告</w:t>
            </w:r>
            <w:r>
              <w:rPr>
                <w:rFonts w:hint="eastAsia"/>
                <w:color w:val="auto"/>
                <w:lang w:eastAsia="zh-CN"/>
              </w:rPr>
              <w:t>》</w:t>
            </w:r>
            <w:r>
              <w:rPr>
                <w:rFonts w:hint="eastAsia"/>
                <w:color w:val="auto"/>
                <w:lang w:val="en-US" w:eastAsia="zh-CN"/>
              </w:rPr>
              <w:t xml:space="preserve">编号：职健321112300014号 颁发日期： 2021年11月25日 </w:t>
            </w:r>
          </w:p>
          <w:p>
            <w:pPr>
              <w:ind w:firstLine="210" w:firstLineChars="100"/>
              <w:rPr>
                <w:rFonts w:hint="default"/>
                <w:color w:val="auto"/>
                <w:lang w:val="en-US" w:eastAsia="zh-CN"/>
              </w:rPr>
            </w:pPr>
            <w:r>
              <w:rPr>
                <w:rFonts w:hint="eastAsia"/>
                <w:color w:val="auto"/>
                <w:lang w:val="en-US" w:eastAsia="zh-CN"/>
              </w:rPr>
              <w:t xml:space="preserve">监测机构名称： 肥东县第四人民医院   资质证书编号：            </w:t>
            </w:r>
          </w:p>
          <w:p>
            <w:pPr>
              <w:rPr>
                <w:rFonts w:hint="default"/>
                <w:color w:val="auto"/>
                <w:lang w:val="en-US" w:eastAsia="zh-CN"/>
              </w:rPr>
            </w:pPr>
            <w:r>
              <w:rPr>
                <w:rFonts w:hint="eastAsia"/>
                <w:color w:val="auto"/>
                <w:lang w:val="en-US" w:eastAsia="zh-CN"/>
              </w:rPr>
              <w:t xml:space="preserve">危害包括： </w:t>
            </w:r>
            <w:r>
              <w:rPr>
                <w:rFonts w:hint="eastAsia"/>
                <w:color w:val="auto"/>
                <w:lang w:val="en-US" w:eastAsia="zh-CN"/>
              </w:rPr>
              <w:sym w:font="Wingdings" w:char="00FE"/>
            </w:r>
            <w:r>
              <w:rPr>
                <w:rFonts w:hint="eastAsia"/>
                <w:color w:val="auto"/>
                <w:lang w:val="en-US" w:eastAsia="zh-CN"/>
              </w:rPr>
              <w:t xml:space="preserve">噪声  </w:t>
            </w:r>
            <w:r>
              <w:rPr>
                <w:rFonts w:hint="eastAsia"/>
                <w:color w:val="auto"/>
                <w:lang w:val="en-US" w:eastAsia="zh-CN"/>
              </w:rPr>
              <w:sym w:font="Wingdings" w:char="00A8"/>
            </w:r>
            <w:r>
              <w:rPr>
                <w:rFonts w:hint="eastAsia"/>
                <w:color w:val="auto"/>
                <w:lang w:val="en-US" w:eastAsia="zh-CN"/>
              </w:rPr>
              <w:t xml:space="preserve">高温  </w:t>
            </w:r>
            <w:r>
              <w:rPr>
                <w:rFonts w:hint="eastAsia"/>
                <w:color w:val="auto"/>
              </w:rPr>
              <w:sym w:font="Wingdings" w:char="00FE"/>
            </w:r>
            <w:r>
              <w:rPr>
                <w:rFonts w:hint="eastAsia"/>
                <w:color w:val="auto"/>
                <w:lang w:val="en-US" w:eastAsia="zh-CN"/>
              </w:rPr>
              <w:t xml:space="preserve">粉尘  </w:t>
            </w:r>
            <w:r>
              <w:rPr>
                <w:rFonts w:hint="eastAsia"/>
                <w:color w:val="auto"/>
              </w:rPr>
              <w:sym w:font="Wingdings" w:char="00A8"/>
            </w:r>
            <w:r>
              <w:rPr>
                <w:rFonts w:hint="eastAsia"/>
                <w:color w:val="auto"/>
                <w:lang w:val="en-US" w:eastAsia="zh-CN"/>
              </w:rPr>
              <w:t xml:space="preserve">放射性  </w:t>
            </w:r>
            <w:r>
              <w:rPr>
                <w:rFonts w:hint="eastAsia"/>
                <w:color w:val="auto"/>
                <w:lang w:val="en-US" w:eastAsia="zh-CN"/>
              </w:rPr>
              <w:sym w:font="Wingdings" w:char="00A8"/>
            </w:r>
            <w:r>
              <w:rPr>
                <w:rFonts w:hint="eastAsia"/>
                <w:color w:val="auto"/>
                <w:lang w:val="en-US" w:eastAsia="zh-CN"/>
              </w:rPr>
              <w:t xml:space="preserve">化学物质 </w:t>
            </w:r>
            <w:r>
              <w:rPr>
                <w:rFonts w:hint="eastAsia"/>
                <w:color w:val="auto"/>
                <w:lang w:val="en-US" w:eastAsia="zh-CN"/>
              </w:rPr>
              <w:sym w:font="Wingdings" w:char="00A8"/>
            </w:r>
            <w:r>
              <w:rPr>
                <w:rFonts w:hint="eastAsia"/>
                <w:color w:val="auto"/>
                <w:lang w:val="en-US" w:eastAsia="zh-CN"/>
              </w:rPr>
              <w:t>其他</w:t>
            </w:r>
          </w:p>
          <w:p>
            <w:pPr>
              <w:rPr>
                <w:rFonts w:hint="eastAsia"/>
                <w:color w:val="auto"/>
                <w:lang w:val="en-US" w:eastAsia="zh-CN"/>
              </w:rPr>
            </w:pPr>
            <w:r>
              <w:rPr>
                <w:rFonts w:hint="eastAsia"/>
                <w:color w:val="auto"/>
                <w:lang w:val="en-US" w:eastAsia="zh-CN"/>
              </w:rPr>
              <w:t>结论：</w:t>
            </w:r>
            <w:r>
              <w:rPr>
                <w:rFonts w:hint="default"/>
                <w:color w:val="auto"/>
                <w:lang w:val="en-US" w:eastAsia="zh-CN"/>
              </w:rPr>
              <w:sym w:font="Wingdings" w:char="00FE"/>
            </w:r>
            <w:r>
              <w:rPr>
                <w:rFonts w:hint="eastAsia"/>
                <w:color w:val="auto"/>
                <w:lang w:val="en-US" w:eastAsia="zh-CN"/>
              </w:rPr>
              <w:t xml:space="preserve"> 达标</w:t>
            </w:r>
            <w:r>
              <w:rPr>
                <w:rFonts w:hint="default"/>
                <w:color w:val="auto"/>
                <w:lang w:val="en-US" w:eastAsia="zh-CN"/>
              </w:rPr>
              <w:sym w:font="Wingdings" w:char="00A8"/>
            </w:r>
            <w:r>
              <w:rPr>
                <w:rFonts w:hint="eastAsia"/>
                <w:color w:val="auto"/>
                <w:lang w:val="en-US" w:eastAsia="zh-CN"/>
              </w:rPr>
              <w:t xml:space="preserve">超标，说明                            </w:t>
            </w:r>
          </w:p>
          <w:p>
            <w:pPr>
              <w:rPr>
                <w:rFonts w:hint="default"/>
                <w:color w:val="auto"/>
                <w:lang w:val="en-US" w:eastAsia="zh-CN"/>
              </w:rPr>
            </w:pPr>
          </w:p>
          <w:p>
            <w:pPr>
              <w:rPr>
                <w:rFonts w:hint="eastAsia"/>
                <w:color w:val="auto"/>
                <w:lang w:val="en-US" w:eastAsia="zh-CN"/>
              </w:rPr>
            </w:pPr>
            <w:r>
              <w:rPr>
                <w:rFonts w:hint="eastAsia"/>
                <w:color w:val="auto"/>
                <w:lang w:val="en-US" w:eastAsia="zh-CN"/>
              </w:rPr>
              <w:t xml:space="preserve">在职员工（定期）：冯文忠  </w:t>
            </w:r>
          </w:p>
          <w:p>
            <w:pPr>
              <w:rPr>
                <w:rFonts w:hint="default"/>
                <w:color w:val="auto"/>
                <w:lang w:val="en-US" w:eastAsia="zh-CN"/>
              </w:rPr>
            </w:pPr>
            <w:r>
              <w:rPr>
                <w:rFonts w:hint="eastAsia"/>
                <w:color w:val="auto"/>
                <w:lang w:val="en-US" w:eastAsia="zh-CN"/>
              </w:rPr>
              <w:t>第三方</w:t>
            </w:r>
            <w:r>
              <w:rPr>
                <w:rFonts w:hint="eastAsia"/>
                <w:color w:val="auto"/>
                <w:lang w:eastAsia="zh-CN"/>
              </w:rPr>
              <w:t>《</w:t>
            </w:r>
            <w:r>
              <w:rPr>
                <w:rFonts w:hint="eastAsia"/>
                <w:color w:val="auto"/>
                <w:lang w:val="en-US" w:eastAsia="zh-CN"/>
              </w:rPr>
              <w:t>体检</w:t>
            </w:r>
            <w:r>
              <w:rPr>
                <w:rFonts w:hint="eastAsia"/>
                <w:color w:val="auto"/>
              </w:rPr>
              <w:t>报告</w:t>
            </w:r>
            <w:r>
              <w:rPr>
                <w:rFonts w:hint="eastAsia"/>
                <w:color w:val="auto"/>
                <w:lang w:eastAsia="zh-CN"/>
              </w:rPr>
              <w:t>》</w:t>
            </w:r>
            <w:r>
              <w:rPr>
                <w:rFonts w:hint="eastAsia"/>
                <w:color w:val="auto"/>
                <w:lang w:val="en-US" w:eastAsia="zh-CN"/>
              </w:rPr>
              <w:t xml:space="preserve">编号：职健321112300009号 颁发日期： 2021年11月25日  </w:t>
            </w:r>
          </w:p>
          <w:p>
            <w:pPr>
              <w:ind w:firstLine="210" w:firstLineChars="100"/>
              <w:rPr>
                <w:rFonts w:hint="default"/>
                <w:color w:val="auto"/>
                <w:lang w:val="en-US" w:eastAsia="zh-CN"/>
              </w:rPr>
            </w:pPr>
            <w:r>
              <w:rPr>
                <w:rFonts w:hint="eastAsia"/>
                <w:color w:val="auto"/>
                <w:lang w:val="en-US" w:eastAsia="zh-CN"/>
              </w:rPr>
              <w:t xml:space="preserve">监测机构名称：  肥东县第四人民医院  资质证书编号：            </w:t>
            </w:r>
          </w:p>
          <w:p>
            <w:pPr>
              <w:rPr>
                <w:rFonts w:hint="default"/>
                <w:color w:val="auto"/>
                <w:lang w:val="en-US" w:eastAsia="zh-CN"/>
              </w:rPr>
            </w:pPr>
            <w:r>
              <w:rPr>
                <w:rFonts w:hint="eastAsia"/>
                <w:color w:val="auto"/>
                <w:lang w:val="en-US" w:eastAsia="zh-CN"/>
              </w:rPr>
              <w:t xml:space="preserve">危害包括： </w:t>
            </w:r>
            <w:r>
              <w:rPr>
                <w:rFonts w:hint="eastAsia"/>
                <w:color w:val="auto"/>
                <w:lang w:val="en-US" w:eastAsia="zh-CN"/>
              </w:rPr>
              <w:sym w:font="Wingdings" w:char="00FE"/>
            </w:r>
            <w:r>
              <w:rPr>
                <w:rFonts w:hint="eastAsia"/>
                <w:color w:val="auto"/>
                <w:lang w:val="en-US" w:eastAsia="zh-CN"/>
              </w:rPr>
              <w:t xml:space="preserve">噪声  </w:t>
            </w:r>
            <w:r>
              <w:rPr>
                <w:rFonts w:hint="eastAsia"/>
                <w:color w:val="auto"/>
                <w:lang w:val="en-US" w:eastAsia="zh-CN"/>
              </w:rPr>
              <w:sym w:font="Wingdings" w:char="00A8"/>
            </w:r>
            <w:r>
              <w:rPr>
                <w:rFonts w:hint="eastAsia"/>
                <w:color w:val="auto"/>
                <w:lang w:val="en-US" w:eastAsia="zh-CN"/>
              </w:rPr>
              <w:t xml:space="preserve">高温  </w:t>
            </w:r>
            <w:r>
              <w:rPr>
                <w:rFonts w:hint="eastAsia"/>
                <w:color w:val="auto"/>
              </w:rPr>
              <w:sym w:font="Wingdings" w:char="00FE"/>
            </w:r>
            <w:r>
              <w:rPr>
                <w:rFonts w:hint="eastAsia"/>
                <w:color w:val="auto"/>
                <w:lang w:val="en-US" w:eastAsia="zh-CN"/>
              </w:rPr>
              <w:t xml:space="preserve">粉尘  </w:t>
            </w:r>
            <w:r>
              <w:rPr>
                <w:rFonts w:hint="eastAsia"/>
                <w:color w:val="auto"/>
              </w:rPr>
              <w:sym w:font="Wingdings" w:char="00A8"/>
            </w:r>
            <w:r>
              <w:rPr>
                <w:rFonts w:hint="eastAsia"/>
                <w:color w:val="auto"/>
                <w:lang w:val="en-US" w:eastAsia="zh-CN"/>
              </w:rPr>
              <w:t xml:space="preserve">放射性  </w:t>
            </w:r>
            <w:r>
              <w:rPr>
                <w:rFonts w:hint="eastAsia"/>
                <w:color w:val="auto"/>
                <w:lang w:val="en-US" w:eastAsia="zh-CN"/>
              </w:rPr>
              <w:sym w:font="Wingdings" w:char="00A8"/>
            </w:r>
            <w:r>
              <w:rPr>
                <w:rFonts w:hint="eastAsia"/>
                <w:color w:val="auto"/>
                <w:lang w:val="en-US" w:eastAsia="zh-CN"/>
              </w:rPr>
              <w:t xml:space="preserve">化学物质 </w:t>
            </w:r>
            <w:r>
              <w:rPr>
                <w:rFonts w:hint="eastAsia"/>
                <w:color w:val="auto"/>
                <w:lang w:val="en-US" w:eastAsia="zh-CN"/>
              </w:rPr>
              <w:sym w:font="Wingdings" w:char="00A8"/>
            </w:r>
            <w:r>
              <w:rPr>
                <w:rFonts w:hint="eastAsia"/>
                <w:color w:val="auto"/>
                <w:lang w:val="en-US" w:eastAsia="zh-CN"/>
              </w:rPr>
              <w:t xml:space="preserve">其他 </w:t>
            </w:r>
          </w:p>
          <w:p>
            <w:pPr>
              <w:rPr>
                <w:rFonts w:hint="default"/>
                <w:color w:val="auto"/>
                <w:lang w:val="en-US" w:eastAsia="zh-CN"/>
              </w:rPr>
            </w:pPr>
          </w:p>
          <w:p>
            <w:pPr>
              <w:rPr>
                <w:rFonts w:hint="eastAsia"/>
                <w:color w:val="auto"/>
                <w:lang w:val="en-US" w:eastAsia="zh-CN"/>
              </w:rPr>
            </w:pPr>
            <w:r>
              <w:rPr>
                <w:rFonts w:hint="eastAsia"/>
                <w:color w:val="auto"/>
                <w:lang w:val="en-US" w:eastAsia="zh-CN"/>
              </w:rPr>
              <w:t>结论：</w:t>
            </w:r>
            <w:r>
              <w:rPr>
                <w:rFonts w:hint="default"/>
                <w:color w:val="auto"/>
                <w:lang w:val="en-US" w:eastAsia="zh-CN"/>
              </w:rPr>
              <w:sym w:font="Wingdings" w:char="00FE"/>
            </w:r>
            <w:r>
              <w:rPr>
                <w:rFonts w:hint="eastAsia"/>
                <w:color w:val="auto"/>
                <w:lang w:val="en-US" w:eastAsia="zh-CN"/>
              </w:rPr>
              <w:t xml:space="preserve">达标 </w:t>
            </w:r>
            <w:r>
              <w:rPr>
                <w:rFonts w:hint="default"/>
                <w:color w:val="auto"/>
                <w:lang w:val="en-US" w:eastAsia="zh-CN"/>
              </w:rPr>
              <w:sym w:font="Wingdings" w:char="00A8"/>
            </w:r>
            <w:r>
              <w:rPr>
                <w:rFonts w:hint="eastAsia"/>
                <w:color w:val="auto"/>
                <w:lang w:val="en-US" w:eastAsia="zh-CN"/>
              </w:rPr>
              <w:t xml:space="preserve">超标，说明   </w:t>
            </w:r>
          </w:p>
          <w:p>
            <w:pPr>
              <w:keepNext w:val="0"/>
              <w:keepLines w:val="0"/>
              <w:suppressLineNumbers w:val="0"/>
              <w:spacing w:before="0" w:beforeAutospacing="0" w:after="0" w:afterAutospacing="0"/>
              <w:ind w:left="0" w:right="0"/>
              <w:rPr>
                <w:rFonts w:hint="eastAsia"/>
                <w:color w:val="auto"/>
                <w:highlight w:val="none"/>
                <w:vertAlign w:val="baseline"/>
                <w:lang w:val="en-US" w:eastAsia="zh-CN"/>
              </w:rPr>
            </w:pPr>
          </w:p>
          <w:p>
            <w:pPr>
              <w:keepNext w:val="0"/>
              <w:keepLines w:val="0"/>
              <w:suppressLineNumbers w:val="0"/>
              <w:spacing w:before="0" w:beforeAutospacing="0" w:after="0" w:afterAutospacing="0"/>
              <w:ind w:left="0" w:right="0"/>
              <w:rPr>
                <w:rFonts w:hint="default"/>
                <w:color w:val="auto"/>
                <w:vertAlign w:val="baseline"/>
                <w:lang w:val="en-US" w:eastAsia="zh-CN"/>
              </w:rPr>
            </w:pPr>
            <w:r>
              <w:rPr>
                <w:rFonts w:hint="eastAsia"/>
                <w:color w:val="auto"/>
                <w:highlight w:val="none"/>
                <w:vertAlign w:val="baseline"/>
                <w:lang w:val="en-US" w:eastAsia="zh-CN"/>
              </w:rPr>
              <w:t>《建筑消防检测</w:t>
            </w:r>
            <w:r>
              <w:rPr>
                <w:rFonts w:hint="eastAsia"/>
                <w:color w:val="auto"/>
                <w:lang w:val="en-US" w:eastAsia="zh-CN"/>
              </w:rPr>
              <w:t>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highlight w:val="none"/>
                <w:u w:val="single"/>
                <w:vertAlign w:val="baseline"/>
                <w:lang w:val="en-US" w:eastAsia="zh-CN"/>
              </w:rPr>
              <w:t xml:space="preserve">  </w:t>
            </w:r>
            <w:r>
              <w:rPr>
                <w:rFonts w:hint="eastAsia"/>
                <w:color w:val="auto"/>
                <w:szCs w:val="18"/>
                <w:highlight w:val="none"/>
                <w:u w:val="single"/>
                <w:lang w:val="en-US" w:eastAsia="zh-CN"/>
              </w:rPr>
              <w:t xml:space="preserve">      颁发日期：       </w:t>
            </w:r>
          </w:p>
          <w:p>
            <w:pPr>
              <w:keepNext w:val="0"/>
              <w:keepLines w:val="0"/>
              <w:suppressLineNumbers w:val="0"/>
              <w:spacing w:before="0" w:beforeAutospacing="0" w:after="0" w:afterAutospacing="0"/>
              <w:ind w:left="0" w:right="0"/>
              <w:rPr>
                <w:rFonts w:hint="eastAsia"/>
                <w:color w:val="auto"/>
                <w:vertAlign w:val="baseline"/>
                <w:lang w:val="en-US" w:eastAsia="zh-CN"/>
              </w:rPr>
            </w:pPr>
            <w:r>
              <w:rPr>
                <w:rFonts w:hint="eastAsia"/>
                <w:color w:val="auto"/>
                <w:highlight w:val="none"/>
                <w:vertAlign w:val="baseline"/>
                <w:lang w:val="en-US" w:eastAsia="zh-CN"/>
              </w:rPr>
              <w:t>《</w:t>
            </w:r>
            <w:r>
              <w:rPr>
                <w:rFonts w:hint="eastAsia"/>
                <w:color w:val="auto"/>
                <w:szCs w:val="18"/>
                <w:highlight w:val="none"/>
                <w:lang w:val="en-US" w:eastAsia="zh-CN"/>
              </w:rPr>
              <w:t>防雷防静电检测报告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highlight w:val="none"/>
                <w:u w:val="single"/>
                <w:vertAlign w:val="baseline"/>
                <w:lang w:val="en-US" w:eastAsia="zh-CN"/>
              </w:rPr>
              <w:t xml:space="preserve">   </w:t>
            </w:r>
            <w:r>
              <w:rPr>
                <w:rFonts w:hint="eastAsia"/>
                <w:color w:val="auto"/>
                <w:szCs w:val="18"/>
                <w:highlight w:val="none"/>
                <w:u w:val="single"/>
                <w:lang w:val="en-US" w:eastAsia="zh-CN"/>
              </w:rPr>
              <w:t xml:space="preserve">       </w:t>
            </w:r>
            <w:r>
              <w:rPr>
                <w:rFonts w:hint="eastAsia"/>
                <w:color w:val="auto"/>
                <w:szCs w:val="18"/>
                <w:highlight w:val="none"/>
                <w:u w:val="none"/>
                <w:lang w:val="en-US" w:eastAsia="zh-CN"/>
              </w:rPr>
              <w:t>颁发日期：</w:t>
            </w:r>
            <w:r>
              <w:rPr>
                <w:rFonts w:hint="eastAsia"/>
                <w:color w:val="auto"/>
                <w:szCs w:val="18"/>
                <w:highlight w:val="none"/>
                <w:u w:val="single"/>
                <w:lang w:val="en-US" w:eastAsia="zh-CN"/>
              </w:rPr>
              <w:t xml:space="preserve">      </w:t>
            </w:r>
            <w:r>
              <w:rPr>
                <w:rFonts w:hint="eastAsia"/>
                <w:color w:val="auto"/>
                <w:vertAlign w:val="baseline"/>
                <w:lang w:val="en-US" w:eastAsia="zh-CN"/>
              </w:rPr>
              <w:t>。</w:t>
            </w:r>
          </w:p>
          <w:p>
            <w:pPr>
              <w:keepNext w:val="0"/>
              <w:keepLines w:val="0"/>
              <w:suppressLineNumbers w:val="0"/>
              <w:spacing w:before="0" w:beforeAutospacing="0" w:after="0" w:afterAutospacing="0"/>
              <w:ind w:left="0" w:right="0"/>
              <w:rPr>
                <w:rFonts w:hint="default"/>
                <w:color w:val="auto"/>
                <w:szCs w:val="18"/>
                <w:highlight w:val="none"/>
                <w:u w:val="single"/>
                <w:lang w:val="en-US" w:eastAsia="zh-CN"/>
              </w:rPr>
            </w:pPr>
            <w:r>
              <w:rPr>
                <w:rFonts w:hint="eastAsia"/>
                <w:color w:val="auto"/>
                <w:szCs w:val="18"/>
                <w:highlight w:val="none"/>
                <w:lang w:eastAsia="zh-CN"/>
              </w:rPr>
              <w:t>《</w:t>
            </w:r>
            <w:r>
              <w:rPr>
                <w:rFonts w:hint="eastAsia"/>
                <w:color w:val="auto"/>
                <w:szCs w:val="18"/>
                <w:highlight w:val="none"/>
                <w:lang w:val="en-US" w:eastAsia="zh-CN"/>
              </w:rPr>
              <w:t>电气防火检测</w:t>
            </w:r>
            <w:r>
              <w:rPr>
                <w:rFonts w:hint="eastAsia"/>
                <w:color w:val="auto"/>
                <w:szCs w:val="18"/>
                <w:highlight w:val="none"/>
              </w:rPr>
              <w:t>报告</w:t>
            </w:r>
            <w:r>
              <w:rPr>
                <w:rFonts w:hint="eastAsia"/>
                <w:color w:val="auto"/>
                <w:szCs w:val="18"/>
                <w:highlight w:val="none"/>
                <w:lang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达标评价：</w:t>
            </w:r>
            <w:r>
              <w:rPr>
                <w:rFonts w:hint="eastAsia"/>
                <w:color w:val="auto"/>
                <w:highlight w:val="none"/>
                <w:vertAlign w:val="baseline"/>
                <w:lang w:val="en-US" w:eastAsia="zh-CN"/>
              </w:rPr>
              <w:sym w:font="Wingdings" w:char="00FE"/>
            </w:r>
            <w:r>
              <w:rPr>
                <w:rFonts w:hint="eastAsia"/>
                <w:color w:val="auto"/>
                <w:vertAlign w:val="baseline"/>
                <w:lang w:val="en-US" w:eastAsia="zh-CN"/>
              </w:rPr>
              <w:t>符合要求</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存在不足，说明</w:t>
            </w:r>
            <w:r>
              <w:rPr>
                <w:rFonts w:hint="eastAsia"/>
                <w:color w:val="auto"/>
                <w:highlight w:val="none"/>
                <w:u w:val="single"/>
                <w:vertAlign w:val="baseline"/>
                <w:lang w:val="en-US" w:eastAsia="zh-CN"/>
              </w:rPr>
              <w:t xml:space="preserve">                                  </w:t>
            </w: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c>
          <w:tcPr>
            <w:tcW w:w="1214" w:type="dxa"/>
            <w:vMerge w:val="continue"/>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color w:val="000000"/>
                <w:szCs w:val="21"/>
                <w:lang w:eastAsia="zh-CN"/>
              </w:rPr>
              <w:t>202</w:t>
            </w:r>
            <w:r>
              <w:rPr>
                <w:rFonts w:hint="eastAsia"/>
                <w:color w:val="000000"/>
                <w:szCs w:val="21"/>
                <w:lang w:val="en-US" w:eastAsia="zh-CN"/>
              </w:rPr>
              <w:t>2</w:t>
            </w:r>
            <w:r>
              <w:rPr>
                <w:rFonts w:hint="eastAsia"/>
                <w:color w:val="000000"/>
                <w:szCs w:val="21"/>
                <w:lang w:eastAsia="zh-CN"/>
              </w:rPr>
              <w:t>年6月</w:t>
            </w:r>
            <w:r>
              <w:rPr>
                <w:rFonts w:hint="eastAsia"/>
                <w:color w:val="000000"/>
                <w:szCs w:val="21"/>
                <w:lang w:val="en-US" w:eastAsia="zh-CN"/>
              </w:rPr>
              <w:t>15-</w:t>
            </w:r>
            <w:r>
              <w:rPr>
                <w:rFonts w:hint="eastAsia"/>
                <w:color w:val="000000"/>
                <w:szCs w:val="21"/>
                <w:lang w:eastAsia="zh-CN"/>
              </w:rPr>
              <w:t>16日</w:t>
            </w:r>
            <w:r>
              <w:rPr>
                <w:rFonts w:hint="eastAsia"/>
                <w:vertAlign w:val="baseline"/>
                <w:lang w:val="en-US" w:eastAsia="zh-CN"/>
              </w:rPr>
              <w:t>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c>
          <w:tcPr>
            <w:tcW w:w="1214" w:type="dxa"/>
            <w:vMerge w:val="continue"/>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w:t>
            </w:r>
            <w:r>
              <w:rPr>
                <w:rFonts w:hint="eastAsia"/>
                <w:color w:val="000000"/>
                <w:szCs w:val="18"/>
                <w:u w:val="single"/>
              </w:rPr>
              <w:t>202</w:t>
            </w:r>
            <w:r>
              <w:rPr>
                <w:rFonts w:hint="eastAsia"/>
                <w:color w:val="000000"/>
                <w:szCs w:val="18"/>
                <w:u w:val="single"/>
                <w:lang w:val="en-US" w:eastAsia="zh-CN"/>
              </w:rPr>
              <w:t>2</w:t>
            </w:r>
            <w:r>
              <w:rPr>
                <w:rFonts w:hint="eastAsia"/>
                <w:color w:val="000000"/>
                <w:szCs w:val="18"/>
                <w:u w:val="single"/>
              </w:rPr>
              <w:t>年6月</w:t>
            </w:r>
            <w:r>
              <w:rPr>
                <w:rFonts w:hint="eastAsia"/>
                <w:color w:val="000000"/>
                <w:szCs w:val="18"/>
                <w:u w:val="single"/>
                <w:lang w:val="en-US" w:eastAsia="zh-CN"/>
              </w:rPr>
              <w:t>25</w:t>
            </w:r>
            <w:r>
              <w:rPr>
                <w:rFonts w:hint="eastAsia"/>
                <w:color w:val="000000"/>
                <w:szCs w:val="18"/>
                <w:u w:val="single"/>
              </w:rPr>
              <w:t>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c>
          <w:tcPr>
            <w:tcW w:w="1214" w:type="dxa"/>
            <w:vMerge w:val="restart"/>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c>
          <w:tcPr>
            <w:tcW w:w="1214" w:type="dxa"/>
            <w:vMerge w:val="continue"/>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blCellMar>
            <w:top w:w="0" w:type="dxa"/>
            <w:left w:w="108" w:type="dxa"/>
            <w:bottom w:w="0" w:type="dxa"/>
            <w:right w:w="108" w:type="dxa"/>
          </w:tblCellMar>
        </w:tblPrEx>
        <w:tc>
          <w:tcPr>
            <w:tcW w:w="1214" w:type="dxa"/>
            <w:vMerge w:val="continue"/>
            <w:shd w:val="clear" w:color="auto" w:fill="F2DCDC"/>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F2DCDC"/>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宋?">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5B88039B"/>
    <w:multiLevelType w:val="singleLevel"/>
    <w:tmpl w:val="5B88039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000000"/>
    <w:rsid w:val="16BD0091"/>
    <w:rsid w:val="2B002FB5"/>
    <w:rsid w:val="36721F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20189</Words>
  <Characters>21099</Characters>
  <Lines>150</Lines>
  <Paragraphs>42</Paragraphs>
  <TotalTime>1</TotalTime>
  <ScaleCrop>false</ScaleCrop>
  <LinksUpToDate>false</LinksUpToDate>
  <CharactersWithSpaces>24020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2022-08-02T08:34:17Z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