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03"/>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6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03"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受审核部门：管理层，  主管领导：秦庆伟</w:t>
            </w:r>
            <w:r>
              <w:rPr>
                <w:rFonts w:ascii="宋体" w:hAnsi="宋体" w:cs="宋体"/>
                <w:sz w:val="24"/>
                <w:szCs w:val="24"/>
              </w:rPr>
              <w:t xml:space="preserve">     </w:t>
            </w:r>
            <w:r>
              <w:rPr>
                <w:rFonts w:hint="eastAsia" w:ascii="宋体" w:hAnsi="宋体" w:cs="宋体"/>
                <w:sz w:val="24"/>
                <w:szCs w:val="24"/>
              </w:rPr>
              <w:t>陪同人员：梁明江</w:t>
            </w:r>
          </w:p>
        </w:tc>
        <w:tc>
          <w:tcPr>
            <w:tcW w:w="118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tc>
        <w:tc>
          <w:tcPr>
            <w:tcW w:w="1169" w:type="dxa"/>
            <w:vMerge w:val="continue"/>
            <w:vAlign w:val="center"/>
          </w:tcPr>
          <w:p/>
        </w:tc>
        <w:tc>
          <w:tcPr>
            <w:tcW w:w="10403"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审核员：冉景洲 ， </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审核时间：2022年7月19日</w:t>
            </w:r>
          </w:p>
        </w:tc>
        <w:tc>
          <w:tcPr>
            <w:tcW w:w="118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1951" w:type="dxa"/>
            <w:vMerge w:val="continue"/>
            <w:vAlign w:val="center"/>
          </w:tcPr>
          <w:p/>
        </w:tc>
        <w:tc>
          <w:tcPr>
            <w:tcW w:w="1169" w:type="dxa"/>
            <w:vMerge w:val="continue"/>
            <w:vAlign w:val="center"/>
          </w:tcPr>
          <w:p/>
        </w:tc>
        <w:tc>
          <w:tcPr>
            <w:tcW w:w="10403" w:type="dxa"/>
            <w:vAlign w:val="center"/>
          </w:tcPr>
          <w:p>
            <w:pPr>
              <w:snapToGrid w:val="0"/>
              <w:spacing w:line="240" w:lineRule="exact"/>
              <w:rPr>
                <w:rFonts w:ascii="宋体" w:hAnsi="宋体" w:cs="新宋体"/>
                <w:sz w:val="18"/>
                <w:szCs w:val="18"/>
              </w:rPr>
            </w:pPr>
            <w:r>
              <w:rPr>
                <w:rFonts w:hint="eastAsia" w:ascii="宋体" w:hAnsi="宋体" w:cs="宋体"/>
                <w:sz w:val="24"/>
                <w:szCs w:val="24"/>
              </w:rPr>
              <w:t>审核条款</w:t>
            </w:r>
            <w:r>
              <w:rPr>
                <w:rFonts w:hint="eastAsia" w:ascii="宋体" w:hAnsi="宋体" w:cs="新宋体"/>
                <w:sz w:val="18"/>
                <w:szCs w:val="18"/>
              </w:rPr>
              <w:t>：</w:t>
            </w:r>
          </w:p>
          <w:p>
            <w:pPr>
              <w:snapToGrid w:val="0"/>
              <w:spacing w:line="240" w:lineRule="exact"/>
              <w:rPr>
                <w:rFonts w:ascii="宋体" w:hAnsi="宋体" w:cs="新宋体"/>
                <w:sz w:val="18"/>
                <w:szCs w:val="18"/>
              </w:rPr>
            </w:pPr>
            <w:r>
              <w:rPr>
                <w:rFonts w:hint="eastAsia" w:ascii="宋体" w:hAnsi="宋体" w:cs="新宋体"/>
                <w:sz w:val="18"/>
                <w:szCs w:val="18"/>
              </w:rPr>
              <w:t>QMS:4.1组织及其环境;4.2相关方需求与期望;4.3确定体系范围;4.4体系及其过程;5.1领导作用与承诺;5.2方针;5.3组织的角色、职责和权限；6.1应对风险和机遇的措施；6.2目标及其实现的策划；6.3变更的策划；7.1.1资源 总则9.1.1监测、分析和评价总则；9.1.3分析与评价；9.3管理评审；10.1改进 总则；10.3持续改进</w:t>
            </w:r>
          </w:p>
          <w:p>
            <w:pPr>
              <w:rPr>
                <w:rFonts w:ascii="宋体" w:hAnsi="宋体" w:cs="新宋体"/>
                <w:sz w:val="18"/>
                <w:szCs w:val="18"/>
              </w:rPr>
            </w:pPr>
            <w:r>
              <w:rPr>
                <w:rFonts w:hint="eastAsia" w:ascii="宋体" w:hAnsi="宋体" w:cs="新宋体"/>
                <w:sz w:val="18"/>
                <w:szCs w:val="18"/>
              </w:rPr>
              <w:t>EMS: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pacing w:line="300" w:lineRule="exact"/>
              <w:rPr>
                <w:rFonts w:ascii="宋体" w:hAnsi="宋体" w:cs="新宋体"/>
                <w:sz w:val="18"/>
                <w:szCs w:val="18"/>
              </w:rPr>
            </w:pPr>
            <w:r>
              <w:rPr>
                <w:rFonts w:hint="eastAsia" w:ascii="宋体" w:hAnsi="宋体" w:cs="新宋体"/>
                <w:sz w:val="18"/>
                <w:szCs w:val="18"/>
              </w:rPr>
              <w:t>OHSMS: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事件、不符合和纠正措施；10.2持续改进。</w:t>
            </w:r>
          </w:p>
          <w:p>
            <w:pPr>
              <w:snapToGrid w:val="0"/>
              <w:spacing w:line="240" w:lineRule="exact"/>
              <w:rPr>
                <w:rFonts w:ascii="宋体" w:hAnsi="宋体" w:cs="新宋体"/>
                <w:sz w:val="18"/>
                <w:szCs w:val="18"/>
              </w:rPr>
            </w:pPr>
          </w:p>
          <w:p>
            <w:pPr>
              <w:rPr>
                <w:rFonts w:ascii="宋体" w:hAnsi="宋体" w:cs="宋体"/>
                <w:szCs w:val="21"/>
              </w:rPr>
            </w:pPr>
            <w:r>
              <w:rPr>
                <w:rFonts w:hint="eastAsia" w:ascii="宋体" w:hAnsi="宋体" w:cs="新宋体"/>
                <w:sz w:val="18"/>
                <w:szCs w:val="18"/>
              </w:rPr>
              <w:t>范围的确认，资质的确认，法律法规执行情况，投诉或事故/政府主管部门监督抽查情况，认证证书及标识使用情况、上次不符合验证。</w:t>
            </w:r>
          </w:p>
        </w:tc>
        <w:tc>
          <w:tcPr>
            <w:tcW w:w="118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51"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1169" w:type="dxa"/>
          </w:tcPr>
          <w:p>
            <w:pPr>
              <w:adjustRightInd w:val="0"/>
              <w:snapToGrid w:val="0"/>
              <w:rPr>
                <w:rFonts w:ascii="宋体" w:hAnsi="宋体" w:cs="宋体"/>
                <w:szCs w:val="21"/>
              </w:rPr>
            </w:pPr>
            <w:r>
              <w:rPr>
                <w:rFonts w:hint="eastAsia" w:ascii="宋体" w:hAnsi="宋体" w:cs="宋体"/>
                <w:szCs w:val="21"/>
              </w:rPr>
              <w:t>QEO:</w:t>
            </w:r>
          </w:p>
          <w:p>
            <w:pPr>
              <w:adjustRightInd w:val="0"/>
              <w:snapToGrid w:val="0"/>
              <w:rPr>
                <w:rFonts w:ascii="宋体" w:hAnsi="宋体" w:cs="宋体"/>
                <w:szCs w:val="21"/>
              </w:rPr>
            </w:pPr>
            <w:r>
              <w:rPr>
                <w:rFonts w:hint="eastAsia" w:ascii="宋体" w:hAnsi="宋体" w:cs="宋体"/>
                <w:szCs w:val="21"/>
              </w:rPr>
              <w:t>4.1;</w:t>
            </w:r>
          </w:p>
          <w:p>
            <w:pPr>
              <w:adjustRightInd w:val="0"/>
              <w:snapToGrid w:val="0"/>
              <w:rPr>
                <w:rFonts w:ascii="宋体" w:hAnsi="宋体" w:cs="宋体"/>
                <w:szCs w:val="21"/>
              </w:rPr>
            </w:pPr>
            <w:r>
              <w:rPr>
                <w:rFonts w:hint="eastAsia" w:ascii="宋体" w:hAnsi="宋体" w:cs="宋体"/>
                <w:szCs w:val="21"/>
              </w:rPr>
              <w:t>4.2;</w:t>
            </w:r>
          </w:p>
          <w:p>
            <w:pPr>
              <w:adjustRightInd w:val="0"/>
              <w:snapToGrid w:val="0"/>
              <w:rPr>
                <w:rFonts w:ascii="宋体" w:hAnsi="宋体" w:cs="宋体"/>
                <w:szCs w:val="21"/>
              </w:rPr>
            </w:pPr>
            <w:r>
              <w:rPr>
                <w:rFonts w:hint="eastAsia" w:ascii="宋体" w:hAnsi="宋体" w:cs="宋体"/>
                <w:szCs w:val="21"/>
              </w:rPr>
              <w:t>4.3;</w:t>
            </w:r>
          </w:p>
          <w:p>
            <w:pPr>
              <w:adjustRightInd w:val="0"/>
              <w:snapToGrid w:val="0"/>
              <w:rPr>
                <w:rFonts w:ascii="宋体" w:hAnsi="宋体" w:cs="宋体"/>
                <w:szCs w:val="21"/>
              </w:rPr>
            </w:pPr>
            <w:r>
              <w:rPr>
                <w:rFonts w:hint="eastAsia" w:ascii="宋体" w:hAnsi="宋体" w:cs="宋体"/>
                <w:szCs w:val="21"/>
              </w:rPr>
              <w:t>4.4</w:t>
            </w:r>
          </w:p>
          <w:p>
            <w:pPr>
              <w:adjustRightInd w:val="0"/>
              <w:snapToGrid w:val="0"/>
              <w:rPr>
                <w:rFonts w:ascii="宋体" w:hAnsi="宋体" w:cs="宋体"/>
                <w:szCs w:val="21"/>
              </w:rPr>
            </w:pPr>
          </w:p>
          <w:p/>
        </w:tc>
        <w:tc>
          <w:tcPr>
            <w:tcW w:w="10403"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抽查2022年总过程风险机会识别措施评价表，内容及记录清晰。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理解员工诉求的形式为面谈、会议等；理解银行等相关方的形式主要为电话沟通、上门拜访等；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员工关注的主要问题有工资、待遇、晋升机制、福利等，供应商和合作伙伴关注的主要问题互利和连续性，服务质量、售后服务、成本价格、交付期等。</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查见《相关方要求识别和控制》其中相关方顾客的需求和期望：产品质量符合顾客要求；交付及时；价格合理等。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公司管理体系的认证范围为：</w:t>
            </w:r>
          </w:p>
          <w:p>
            <w:pPr>
              <w:ind w:firstLine="210" w:firstLineChars="100"/>
              <w:rPr>
                <w:rFonts w:ascii="宋体" w:hAnsi="宋体" w:cs="宋体"/>
                <w:szCs w:val="21"/>
              </w:rPr>
            </w:pPr>
            <w:r>
              <w:rPr>
                <w:rFonts w:hint="eastAsia" w:ascii="宋体" w:hAnsi="宋体" w:cs="宋体"/>
                <w:szCs w:val="21"/>
              </w:rPr>
              <w:t>Q：油、气田化学助剂（清洗剂、稀释剂、处理剂、胶粘剂）的生产。</w:t>
            </w:r>
          </w:p>
          <w:p>
            <w:pPr>
              <w:ind w:firstLine="210" w:firstLineChars="100"/>
              <w:rPr>
                <w:rFonts w:ascii="宋体" w:hAnsi="宋体" w:cs="宋体"/>
                <w:szCs w:val="21"/>
              </w:rPr>
            </w:pPr>
            <w:r>
              <w:rPr>
                <w:rFonts w:hint="eastAsia" w:ascii="宋体" w:hAnsi="宋体" w:cs="宋体"/>
                <w:szCs w:val="21"/>
              </w:rPr>
              <w:t>E：油、气田化学助剂（清洗剂、稀释剂、处理剂、胶粘剂）的生产所涉及场所的相关环境管理活动。</w:t>
            </w:r>
          </w:p>
          <w:p>
            <w:pPr>
              <w:pStyle w:val="2"/>
              <w:ind w:firstLine="220" w:firstLineChars="100"/>
            </w:pPr>
            <w:r>
              <w:rPr>
                <w:sz w:val="20"/>
              </w:rPr>
              <w:t>O：油、气田化学助剂（清洗剂、稀释剂、处理剂、胶粘剂）的生产所涉及场所的相关职业健康安全管理活动</w:t>
            </w:r>
          </w:p>
          <w:p>
            <w:pPr>
              <w:ind w:firstLine="210" w:firstLineChars="100"/>
              <w:rPr>
                <w:rFonts w:ascii="宋体" w:hAnsi="宋体" w:cs="宋体"/>
                <w:szCs w:val="21"/>
              </w:rPr>
            </w:pPr>
            <w:r>
              <w:rPr>
                <w:rFonts w:hint="eastAsia" w:ascii="宋体" w:hAnsi="宋体"/>
                <w:szCs w:val="21"/>
              </w:rPr>
              <w:t>公司通过请咨询专家到公司来宣传、培训并结合原已经形成的质量、环境和职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和GB/T45001-2020标准要求，并明确了过程顺序和相互作用以及过程有效运作和控制所需的准则和方法。在管理手册中，确定产生非预期的输出或过程失效对产品和顾客满意带来的风险，以及应对措施。体系运行一年来，组织制定管理评审制度，定期进行评审，必要时变更过程，以确保过程持续产生公司期望的结果。</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51" w:type="dxa"/>
          </w:tcPr>
          <w:p>
            <w:pPr>
              <w:rPr>
                <w:rFonts w:ascii="宋体" w:hAnsi="宋体" w:cs="宋体"/>
                <w:szCs w:val="21"/>
              </w:rPr>
            </w:pPr>
            <w:r>
              <w:rPr>
                <w:rFonts w:hint="eastAsia" w:ascii="宋体" w:hAnsi="宋体" w:cs="宋体"/>
                <w:szCs w:val="21"/>
              </w:rPr>
              <w:t>领导作用与承诺</w:t>
            </w:r>
          </w:p>
          <w:p/>
        </w:tc>
        <w:tc>
          <w:tcPr>
            <w:tcW w:w="1169" w:type="dxa"/>
          </w:tcPr>
          <w:p>
            <w:pPr>
              <w:jc w:val="left"/>
              <w:rPr>
                <w:b/>
                <w:szCs w:val="21"/>
              </w:rPr>
            </w:pPr>
            <w:r>
              <w:rPr>
                <w:rFonts w:hint="eastAsia" w:ascii="宋体" w:hAnsi="宋体" w:cs="宋体"/>
                <w:szCs w:val="21"/>
              </w:rPr>
              <w:t>QEO5.1</w:t>
            </w:r>
          </w:p>
        </w:tc>
        <w:tc>
          <w:tcPr>
            <w:tcW w:w="10403"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总经理：秦庆伟；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管代：</w:t>
            </w:r>
            <w:r>
              <w:rPr>
                <w:rFonts w:ascii="宋体" w:hAnsi="宋体" w:cs="宋体"/>
                <w:szCs w:val="21"/>
              </w:rPr>
              <w:t>J</w:t>
            </w:r>
            <w:r>
              <w:rPr>
                <w:rFonts w:hint="eastAsia" w:ascii="宋体" w:hAnsi="宋体" w:cs="宋体"/>
                <w:szCs w:val="21"/>
              </w:rPr>
              <w:t xml:space="preserve">un  zheng </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951" w:type="dxa"/>
          </w:tcPr>
          <w:p>
            <w:pPr>
              <w:rPr>
                <w:b/>
                <w:szCs w:val="21"/>
              </w:rPr>
            </w:pPr>
            <w:r>
              <w:rPr>
                <w:rFonts w:hint="eastAsia" w:ascii="宋体" w:hAnsi="宋体" w:cs="宋体"/>
                <w:szCs w:val="21"/>
              </w:rPr>
              <w:t>方针</w:t>
            </w:r>
          </w:p>
        </w:tc>
        <w:tc>
          <w:tcPr>
            <w:tcW w:w="1169" w:type="dxa"/>
          </w:tcPr>
          <w:p>
            <w:pPr>
              <w:rPr>
                <w:b/>
                <w:szCs w:val="21"/>
              </w:rPr>
            </w:pPr>
            <w:r>
              <w:rPr>
                <w:rFonts w:hint="eastAsia" w:ascii="宋体" w:hAnsi="宋体" w:cs="宋体"/>
                <w:szCs w:val="21"/>
              </w:rPr>
              <w:t>QEO5.2</w:t>
            </w:r>
          </w:p>
        </w:tc>
        <w:tc>
          <w:tcPr>
            <w:tcW w:w="10403" w:type="dxa"/>
          </w:tcPr>
          <w:p>
            <w:pPr>
              <w:spacing w:line="400" w:lineRule="exact"/>
              <w:jc w:val="left"/>
              <w:rPr>
                <w:rFonts w:ascii="宋体" w:hAnsi="宋体" w:cs="宋体"/>
                <w:szCs w:val="21"/>
              </w:rPr>
            </w:pPr>
            <w:r>
              <w:rPr>
                <w:rFonts w:hint="eastAsia" w:ascii="宋体" w:hAnsi="宋体" w:cs="宋体"/>
                <w:szCs w:val="21"/>
              </w:rPr>
              <w:t>质量、环境、安全方针（一体的）：“</w:t>
            </w:r>
            <w:r>
              <w:rPr>
                <w:rFonts w:hint="eastAsia"/>
              </w:rPr>
              <w:t>以质为本、诚信经营、顾客满意、持续改进、以及认真仔细，快速响应，坚守承诺，精益求精,为顾客提供优质的产品”。</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951" w:type="dxa"/>
          </w:tcPr>
          <w:p>
            <w:pPr>
              <w:adjustRightInd w:val="0"/>
              <w:snapToGrid w:val="0"/>
              <w:rPr>
                <w:b/>
                <w:szCs w:val="21"/>
              </w:rPr>
            </w:pPr>
            <w:r>
              <w:rPr>
                <w:rFonts w:hint="eastAsia" w:ascii="宋体" w:hAnsi="宋体" w:cs="宋体"/>
                <w:szCs w:val="21"/>
              </w:rPr>
              <w:t>组织的角色、职责和权限；</w:t>
            </w:r>
          </w:p>
        </w:tc>
        <w:tc>
          <w:tcPr>
            <w:tcW w:w="1169" w:type="dxa"/>
          </w:tcPr>
          <w:p>
            <w:pPr>
              <w:rPr>
                <w:b/>
                <w:szCs w:val="21"/>
              </w:rPr>
            </w:pPr>
            <w:r>
              <w:rPr>
                <w:rFonts w:hint="eastAsia" w:ascii="宋体" w:hAnsi="宋体" w:cs="宋体"/>
                <w:szCs w:val="21"/>
              </w:rPr>
              <w:t>QEO5.3</w:t>
            </w:r>
          </w:p>
        </w:tc>
        <w:tc>
          <w:tcPr>
            <w:tcW w:w="10403"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951"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1169" w:type="dxa"/>
          </w:tcPr>
          <w:p>
            <w:pPr>
              <w:tabs>
                <w:tab w:val="center" w:pos="3169"/>
              </w:tabs>
              <w:spacing w:line="400" w:lineRule="exact"/>
              <w:rPr>
                <w:rFonts w:ascii="宋体" w:hAnsi="宋体" w:cs="宋体"/>
                <w:szCs w:val="21"/>
              </w:rPr>
            </w:pPr>
            <w:r>
              <w:rPr>
                <w:rFonts w:hint="eastAsia" w:ascii="宋体" w:hAnsi="宋体" w:cs="宋体"/>
                <w:szCs w:val="21"/>
              </w:rPr>
              <w:t>O5.4</w:t>
            </w:r>
          </w:p>
          <w:p>
            <w:pPr>
              <w:rPr>
                <w:rFonts w:ascii="宋体" w:hAnsi="宋体"/>
                <w:szCs w:val="21"/>
              </w:rPr>
            </w:pPr>
          </w:p>
        </w:tc>
        <w:tc>
          <w:tcPr>
            <w:tcW w:w="10403" w:type="dxa"/>
          </w:tcPr>
          <w:p>
            <w:pPr>
              <w:rPr>
                <w:rFonts w:ascii="宋体" w:hAnsi="宋体" w:cs="宋体"/>
                <w:szCs w:val="21"/>
              </w:rPr>
            </w:pPr>
            <w:r>
              <w:rPr>
                <w:rFonts w:hint="eastAsia" w:ascii="宋体" w:hAnsi="宋体" w:cs="宋体"/>
                <w:szCs w:val="21"/>
              </w:rPr>
              <w:t>--《</w:t>
            </w:r>
            <w:r>
              <w:rPr>
                <w:rFonts w:hint="eastAsia" w:ascii="宋体" w:hAnsi="宋体"/>
                <w:szCs w:val="21"/>
              </w:rPr>
              <w:t>信息交流、沟通与协商控制程序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 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告知员工：职业健康安全事务代表是王德；</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与职业健康安全事务代表王德交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询问职业健康安全事务代表王德，了解到暂未发生员工与企业的劳动纠纷、工伤、员工投诉、员工权益争执等情况。</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951"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1169" w:type="dxa"/>
          </w:tcPr>
          <w:p>
            <w:pPr>
              <w:rPr>
                <w:b/>
                <w:szCs w:val="21"/>
              </w:rPr>
            </w:pPr>
            <w:r>
              <w:rPr>
                <w:rFonts w:hint="eastAsia" w:ascii="宋体" w:hAnsi="宋体" w:cs="宋体"/>
                <w:szCs w:val="21"/>
              </w:rPr>
              <w:t>QEO6.1</w:t>
            </w:r>
          </w:p>
        </w:tc>
        <w:tc>
          <w:tcPr>
            <w:tcW w:w="10403"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产品、服务质量标准提高，以及对产品交付及时性和售后服务的期望值提升，给公司服务、质量和售后管理提出新的要求。公司产品需求将持续增长，特别是疫情期间，外部需求增长。</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应对机遇及措施：1）市场部加强与客户进行质量标准制定的沟通，统一双方的标准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；2）市场部做好服务计划的安排，保证服务计划的执行。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 xml:space="preserve"> 应对风险和机遇的措施与其对于产品和服务符合性的潜在影响相适应。</w:t>
            </w:r>
          </w:p>
          <w:p>
            <w:pPr>
              <w:pStyle w:val="18"/>
              <w:ind w:firstLine="0" w:firstLineChars="0"/>
              <w:rPr>
                <w:rFonts w:ascii="宋体" w:hAnsi="宋体" w:cs="宋体"/>
                <w:color w:val="FF0000"/>
                <w:szCs w:val="21"/>
              </w:rPr>
            </w:pPr>
          </w:p>
          <w:p>
            <w:pPr>
              <w:tabs>
                <w:tab w:val="center" w:pos="3169"/>
              </w:tabs>
              <w:spacing w:line="400" w:lineRule="exact"/>
              <w:ind w:firstLine="420" w:firstLineChars="200"/>
              <w:jc w:val="left"/>
              <w:rPr>
                <w:szCs w:val="21"/>
              </w:rPr>
            </w:pPr>
            <w:r>
              <w:rPr>
                <w:rFonts w:hint="eastAsia"/>
                <w:szCs w:val="21"/>
              </w:rPr>
              <w:t>提供有《环境因素和危险源识别、评价控制程序》，内容包括环境因素的识别、确认、汇总、评价和重要环境因素的确定、登记、清单发放及更新控制。</w:t>
            </w:r>
          </w:p>
          <w:p>
            <w:pPr>
              <w:tabs>
                <w:tab w:val="center" w:pos="3169"/>
              </w:tabs>
              <w:spacing w:line="400" w:lineRule="exact"/>
              <w:jc w:val="left"/>
              <w:rPr>
                <w:szCs w:val="21"/>
              </w:rPr>
            </w:pPr>
            <w:r>
              <w:rPr>
                <w:rFonts w:hint="eastAsia"/>
                <w:szCs w:val="21"/>
              </w:rPr>
              <w:t>公司重要环境因素有以下6项：</w:t>
            </w:r>
          </w:p>
          <w:p>
            <w:pPr>
              <w:numPr>
                <w:ilvl w:val="0"/>
                <w:numId w:val="2"/>
              </w:numPr>
              <w:tabs>
                <w:tab w:val="center" w:pos="3169"/>
              </w:tabs>
              <w:spacing w:line="400" w:lineRule="exact"/>
              <w:jc w:val="left"/>
              <w:rPr>
                <w:szCs w:val="21"/>
              </w:rPr>
            </w:pPr>
            <w:r>
              <w:rPr>
                <w:rFonts w:hint="eastAsia"/>
                <w:szCs w:val="21"/>
              </w:rPr>
              <w:t>潜在火灾；2）固废排放；3）废气排放；4）废水排放；5）化学品泄漏；6）噪声排放。</w:t>
            </w:r>
          </w:p>
          <w:p>
            <w:pPr>
              <w:tabs>
                <w:tab w:val="center" w:pos="3169"/>
              </w:tabs>
              <w:spacing w:line="400" w:lineRule="exact"/>
              <w:jc w:val="left"/>
              <w:rPr>
                <w:szCs w:val="21"/>
              </w:rPr>
            </w:pPr>
            <w:r>
              <w:rPr>
                <w:rFonts w:hint="eastAsia"/>
                <w:szCs w:val="21"/>
              </w:rPr>
              <w:t>抽查以上二项环境因素的管理措施：</w:t>
            </w:r>
          </w:p>
          <w:p>
            <w:pPr>
              <w:pStyle w:val="2"/>
              <w:rPr>
                <w:bCs w:val="0"/>
                <w:spacing w:val="0"/>
                <w:szCs w:val="21"/>
              </w:rPr>
            </w:pPr>
            <w:r>
              <w:rPr>
                <w:rFonts w:hint="eastAsia"/>
                <w:bCs w:val="0"/>
                <w:spacing w:val="0"/>
                <w:szCs w:val="21"/>
              </w:rPr>
              <w:t>潜在火灾管理措施：</w:t>
            </w:r>
          </w:p>
          <w:p>
            <w:pPr>
              <w:tabs>
                <w:tab w:val="center" w:pos="3169"/>
              </w:tabs>
              <w:spacing w:line="400" w:lineRule="exact"/>
              <w:jc w:val="left"/>
              <w:rPr>
                <w:szCs w:val="21"/>
              </w:rPr>
            </w:pPr>
            <w:r>
              <w:rPr>
                <w:rFonts w:hint="eastAsia"/>
                <w:szCs w:val="21"/>
              </w:rPr>
              <w:t>公司编制了火灾预防管理规定、应急管理规定。</w:t>
            </w:r>
          </w:p>
          <w:p>
            <w:pPr>
              <w:tabs>
                <w:tab w:val="center" w:pos="3169"/>
              </w:tabs>
              <w:spacing w:line="400" w:lineRule="exact"/>
              <w:jc w:val="left"/>
              <w:rPr>
                <w:szCs w:val="21"/>
              </w:rPr>
            </w:pPr>
            <w:r>
              <w:rPr>
                <w:rFonts w:hint="eastAsia"/>
                <w:szCs w:val="21"/>
              </w:rPr>
              <w:t>查，共用区域、办公楼层、生产车间设置了消防栓、灭火器、应急报警器等，设施状态良好。</w:t>
            </w:r>
          </w:p>
          <w:p>
            <w:pPr>
              <w:tabs>
                <w:tab w:val="center" w:pos="3169"/>
              </w:tabs>
              <w:spacing w:line="400" w:lineRule="exact"/>
              <w:jc w:val="left"/>
              <w:rPr>
                <w:szCs w:val="21"/>
              </w:rPr>
            </w:pPr>
            <w:r>
              <w:rPr>
                <w:rFonts w:hint="eastAsia"/>
                <w:szCs w:val="21"/>
              </w:rPr>
              <w:t>现场查看,消防设施配置完整，完好。标志标识清晰。</w:t>
            </w:r>
          </w:p>
          <w:p>
            <w:pPr>
              <w:tabs>
                <w:tab w:val="center" w:pos="3169"/>
              </w:tabs>
              <w:spacing w:line="400" w:lineRule="exact"/>
              <w:jc w:val="left"/>
              <w:rPr>
                <w:szCs w:val="21"/>
              </w:rPr>
            </w:pPr>
          </w:p>
          <w:p>
            <w:pPr>
              <w:tabs>
                <w:tab w:val="center" w:pos="3169"/>
              </w:tabs>
              <w:spacing w:line="400" w:lineRule="exact"/>
              <w:jc w:val="left"/>
              <w:rPr>
                <w:szCs w:val="21"/>
              </w:rPr>
            </w:pPr>
          </w:p>
          <w:p>
            <w:pPr>
              <w:pStyle w:val="13"/>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公司定期参加组织的消防培训和演练，各部门主要岗位均参与。</w:t>
            </w:r>
          </w:p>
          <w:p>
            <w:pPr>
              <w:pStyle w:val="13"/>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废水排放管理措施；</w:t>
            </w:r>
          </w:p>
          <w:p>
            <w:pPr>
              <w:pStyle w:val="13"/>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现场查看，产品生产过程对离子水按量投用，不产生废水。在更换生产其它类型产品时，对搅拌罐及管道清洗时产生一定废水，采用专用桶存放，下次生产同类产品时再次使用不外排。外排废水为生活污水，由工业园区污水处理厂达标处理后排放。</w:t>
            </w:r>
          </w:p>
          <w:p>
            <w:pPr>
              <w:pStyle w:val="13"/>
              <w:rPr>
                <w:rFonts w:ascii="Times New Roman" w:hAnsi="Times New Roman" w:cs="Times New Roman"/>
                <w:color w:val="auto"/>
                <w:kern w:val="2"/>
                <w:sz w:val="21"/>
                <w:szCs w:val="21"/>
              </w:rPr>
            </w:pPr>
          </w:p>
          <w:p>
            <w:pPr>
              <w:tabs>
                <w:tab w:val="center" w:pos="3169"/>
              </w:tabs>
              <w:spacing w:line="400" w:lineRule="exact"/>
              <w:jc w:val="left"/>
            </w:pPr>
            <w:r>
              <w:rPr>
                <w:rFonts w:hint="eastAsia"/>
              </w:rPr>
              <w:t>公司重要危险源有以下5项：</w:t>
            </w:r>
          </w:p>
          <w:p>
            <w:pPr>
              <w:tabs>
                <w:tab w:val="center" w:pos="3169"/>
              </w:tabs>
              <w:spacing w:line="400" w:lineRule="exact"/>
              <w:jc w:val="left"/>
            </w:pPr>
            <w:r>
              <w:rPr>
                <w:rFonts w:hint="eastAsia"/>
              </w:rPr>
              <w:t>1）火灾；2）触电；3）机械伤害；4）车辆伤害；5）其他伤害（化学品灼伤、中毒）</w:t>
            </w:r>
          </w:p>
          <w:p>
            <w:pPr>
              <w:tabs>
                <w:tab w:val="center" w:pos="3169"/>
              </w:tabs>
              <w:spacing w:line="400" w:lineRule="exact"/>
              <w:jc w:val="left"/>
            </w:pPr>
            <w:r>
              <w:rPr>
                <w:rFonts w:hint="eastAsia"/>
              </w:rPr>
              <w:t>抽查以上三项重要危险源的方法控制措施：</w:t>
            </w:r>
          </w:p>
          <w:p>
            <w:pPr>
              <w:numPr>
                <w:ilvl w:val="0"/>
                <w:numId w:val="3"/>
              </w:numPr>
              <w:spacing w:line="400" w:lineRule="exact"/>
            </w:pPr>
            <w:r>
              <w:rPr>
                <w:rFonts w:hint="eastAsia"/>
              </w:rPr>
              <w:t>意外伤害控制措施：</w:t>
            </w:r>
          </w:p>
          <w:p>
            <w:pPr>
              <w:numPr>
                <w:ilvl w:val="0"/>
                <w:numId w:val="4"/>
              </w:numPr>
              <w:rPr>
                <w:rFonts w:ascii="宋体" w:hAnsi="宋体"/>
                <w:szCs w:val="21"/>
              </w:rPr>
            </w:pPr>
            <w:r>
              <w:rPr>
                <w:rFonts w:hint="eastAsia" w:ascii="宋体" w:hAnsi="宋体"/>
                <w:szCs w:val="21"/>
              </w:rPr>
              <w:t>加强安全教育，增强安全防范意识。</w:t>
            </w:r>
          </w:p>
          <w:p>
            <w:pPr>
              <w:numPr>
                <w:ilvl w:val="0"/>
                <w:numId w:val="4"/>
              </w:numPr>
              <w:rPr>
                <w:rFonts w:ascii="宋体" w:hAnsi="宋体"/>
                <w:szCs w:val="21"/>
              </w:rPr>
            </w:pPr>
            <w:r>
              <w:rPr>
                <w:rFonts w:hint="eastAsia" w:ascii="宋体" w:hAnsi="宋体"/>
                <w:szCs w:val="21"/>
              </w:rPr>
              <w:t>加强巡逻，排除隐患，防止安全事故，确保安全稳定。</w:t>
            </w:r>
          </w:p>
          <w:p>
            <w:pPr>
              <w:numPr>
                <w:ilvl w:val="0"/>
                <w:numId w:val="4"/>
              </w:numPr>
              <w:rPr>
                <w:rFonts w:ascii="宋体" w:hAnsi="宋体"/>
                <w:szCs w:val="21"/>
              </w:rPr>
            </w:pPr>
            <w:r>
              <w:rPr>
                <w:rFonts w:hint="eastAsia" w:ascii="宋体" w:hAnsi="宋体"/>
                <w:szCs w:val="21"/>
              </w:rPr>
              <w:t>给生产人员配备必要的劳保防护用品并按要求佩戴。</w:t>
            </w:r>
          </w:p>
          <w:p>
            <w:pPr>
              <w:numPr>
                <w:ilvl w:val="0"/>
                <w:numId w:val="4"/>
              </w:numPr>
              <w:rPr>
                <w:rFonts w:ascii="宋体" w:hAnsi="宋体"/>
                <w:szCs w:val="21"/>
              </w:rPr>
            </w:pPr>
            <w:r>
              <w:rPr>
                <w:rFonts w:hint="eastAsia" w:ascii="宋体" w:hAnsi="宋体"/>
                <w:szCs w:val="21"/>
              </w:rPr>
              <w:t>建立安全管理制度。</w:t>
            </w:r>
          </w:p>
          <w:p>
            <w:pPr>
              <w:numPr>
                <w:ilvl w:val="0"/>
                <w:numId w:val="4"/>
              </w:numPr>
              <w:rPr>
                <w:rFonts w:ascii="宋体" w:hAnsi="宋体"/>
                <w:szCs w:val="21"/>
              </w:rPr>
            </w:pPr>
            <w:r>
              <w:rPr>
                <w:rFonts w:hint="eastAsia" w:ascii="宋体" w:hAnsi="宋体"/>
                <w:szCs w:val="21"/>
              </w:rPr>
              <w:t>制定应急预案，并进行培训。。。。</w:t>
            </w:r>
          </w:p>
          <w:p>
            <w:pPr>
              <w:numPr>
                <w:ilvl w:val="0"/>
                <w:numId w:val="3"/>
              </w:numPr>
              <w:spacing w:line="400" w:lineRule="exact"/>
            </w:pPr>
            <w:r>
              <w:rPr>
                <w:rFonts w:hint="eastAsia"/>
              </w:rPr>
              <w:t>触电：</w:t>
            </w:r>
          </w:p>
          <w:p>
            <w:pPr>
              <w:rPr>
                <w:rFonts w:ascii="宋体"/>
                <w:szCs w:val="21"/>
              </w:rPr>
            </w:pPr>
            <w:r>
              <w:rPr>
                <w:rFonts w:hint="eastAsia" w:ascii="宋体"/>
                <w:szCs w:val="21"/>
              </w:rPr>
              <w:t>1.严格按操作规程操作，专人定期检查电器、电线设施。</w:t>
            </w:r>
          </w:p>
          <w:p>
            <w:pPr>
              <w:pStyle w:val="4"/>
              <w:ind w:firstLine="0"/>
              <w:rPr>
                <w:szCs w:val="21"/>
              </w:rPr>
            </w:pPr>
            <w:r>
              <w:rPr>
                <w:rFonts w:hint="eastAsia" w:ascii="宋体"/>
                <w:szCs w:val="21"/>
              </w:rPr>
              <w:t>2.</w:t>
            </w:r>
            <w:r>
              <w:rPr>
                <w:rFonts w:hint="eastAsia"/>
                <w:szCs w:val="21"/>
              </w:rPr>
              <w:t>进行安全教育培训，严禁私拉乱接电线。</w:t>
            </w:r>
          </w:p>
          <w:p>
            <w:pPr>
              <w:rPr>
                <w:rFonts w:ascii="宋体"/>
                <w:szCs w:val="21"/>
              </w:rPr>
            </w:pPr>
            <w:r>
              <w:rPr>
                <w:rFonts w:hint="eastAsia" w:ascii="宋体"/>
                <w:szCs w:val="21"/>
              </w:rPr>
              <w:t>3.规定了安全供电的管理要求，所有电气设备定期进行维护，公司定期对线路、操作台等进行安全检查，发现问题及时进行处理。同时公司对安装、调试过程的用电安全管理进行了培训。能提供三级安全培训记录。</w:t>
            </w:r>
          </w:p>
          <w:p>
            <w:pPr>
              <w:pStyle w:val="18"/>
              <w:ind w:firstLine="0" w:firstLineChars="0"/>
              <w:rPr>
                <w:rFonts w:ascii="宋体" w:hAnsi="宋体" w:cs="宋体"/>
                <w:szCs w:val="24"/>
              </w:rPr>
            </w:pPr>
            <w:r>
              <w:rPr>
                <w:rFonts w:hint="eastAsia"/>
              </w:rPr>
              <w:t>应对风险和机遇的措施与过程服务潜在影响相适应。</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951" w:type="dxa"/>
          </w:tcPr>
          <w:p>
            <w:pPr>
              <w:rPr>
                <w:b/>
                <w:szCs w:val="21"/>
              </w:rPr>
            </w:pPr>
            <w:r>
              <w:rPr>
                <w:rFonts w:hint="eastAsia" w:ascii="宋体" w:hAnsi="宋体"/>
                <w:szCs w:val="21"/>
              </w:rPr>
              <w:t>目标及其实现的策划</w:t>
            </w:r>
          </w:p>
        </w:tc>
        <w:tc>
          <w:tcPr>
            <w:tcW w:w="1169" w:type="dxa"/>
          </w:tcPr>
          <w:p>
            <w:pPr>
              <w:rPr>
                <w:rFonts w:ascii="宋体" w:hAnsi="宋体" w:cs="宋体"/>
                <w:szCs w:val="21"/>
              </w:rPr>
            </w:pPr>
            <w:r>
              <w:rPr>
                <w:rFonts w:hint="eastAsia" w:ascii="宋体" w:hAnsi="宋体" w:cs="宋体"/>
                <w:szCs w:val="21"/>
              </w:rPr>
              <w:t xml:space="preserve">QEO6.2 </w:t>
            </w:r>
          </w:p>
          <w:p>
            <w:pPr>
              <w:rPr>
                <w:b/>
                <w:szCs w:val="21"/>
              </w:rPr>
            </w:pPr>
          </w:p>
        </w:tc>
        <w:tc>
          <w:tcPr>
            <w:tcW w:w="10403" w:type="dxa"/>
          </w:tcPr>
          <w:p>
            <w:pPr>
              <w:pStyle w:val="10"/>
              <w:spacing w:line="400" w:lineRule="exact"/>
              <w:rPr>
                <w:rFonts w:ascii="宋体" w:hAnsi="宋体"/>
                <w:color w:val="auto"/>
                <w:kern w:val="2"/>
                <w:sz w:val="21"/>
                <w:szCs w:val="21"/>
              </w:rPr>
            </w:pPr>
            <w:r>
              <w:rPr>
                <w:rFonts w:hint="eastAsia" w:ascii="宋体" w:hAnsi="宋体"/>
                <w:color w:val="auto"/>
                <w:kern w:val="2"/>
                <w:sz w:val="21"/>
                <w:szCs w:val="21"/>
              </w:rPr>
              <w:t xml:space="preserve">公司质量目标：               </w:t>
            </w:r>
          </w:p>
          <w:p>
            <w:pPr>
              <w:numPr>
                <w:ilvl w:val="0"/>
                <w:numId w:val="5"/>
              </w:numPr>
              <w:spacing w:line="360" w:lineRule="auto"/>
              <w:outlineLvl w:val="0"/>
            </w:pPr>
            <w:r>
              <w:rPr>
                <w:rFonts w:hint="eastAsia"/>
              </w:rPr>
              <w:t>产品一次检验合格率≥98；       实测：99%</w:t>
            </w:r>
          </w:p>
          <w:p>
            <w:pPr>
              <w:numPr>
                <w:ilvl w:val="0"/>
                <w:numId w:val="5"/>
              </w:numPr>
              <w:spacing w:line="360" w:lineRule="auto"/>
              <w:outlineLvl w:val="0"/>
            </w:pPr>
            <w:r>
              <w:rPr>
                <w:rFonts w:hint="eastAsia"/>
              </w:rPr>
              <w:t>顾客满意度≥90%，并逐年上升； 实测：98%</w:t>
            </w:r>
          </w:p>
          <w:p>
            <w:pPr>
              <w:numPr>
                <w:ilvl w:val="0"/>
                <w:numId w:val="6"/>
              </w:numPr>
              <w:spacing w:line="360" w:lineRule="auto"/>
              <w:outlineLvl w:val="0"/>
            </w:pPr>
            <w:r>
              <w:rPr>
                <w:rFonts w:hint="eastAsia"/>
              </w:rPr>
              <w:t>生产计划按时完成率：≥98%。   实测：98.5%</w:t>
            </w:r>
          </w:p>
          <w:p>
            <w:pPr>
              <w:ind w:firstLine="210" w:firstLineChars="100"/>
              <w:rPr>
                <w:szCs w:val="21"/>
              </w:rPr>
            </w:pPr>
            <w:r>
              <w:rPr>
                <w:rFonts w:hint="eastAsia"/>
                <w:szCs w:val="21"/>
              </w:rPr>
              <w:t xml:space="preserve">公司环境目标： </w:t>
            </w:r>
          </w:p>
          <w:p>
            <w:pPr>
              <w:spacing w:line="360" w:lineRule="auto"/>
              <w:outlineLvl w:val="0"/>
            </w:pPr>
            <w:r>
              <w:rPr>
                <w:rFonts w:hint="eastAsia"/>
              </w:rPr>
              <w:t>1.固体废弃物合理处置率达到100%；  实测：合规处置率100%</w:t>
            </w:r>
          </w:p>
          <w:p>
            <w:pPr>
              <w:spacing w:line="360" w:lineRule="auto"/>
              <w:outlineLvl w:val="0"/>
            </w:pPr>
            <w:r>
              <w:rPr>
                <w:rFonts w:hint="eastAsia"/>
              </w:rPr>
              <w:t>2.火灾事故为零；                  实测：未发生火灾事故</w:t>
            </w:r>
          </w:p>
          <w:p>
            <w:pPr>
              <w:spacing w:line="360" w:lineRule="auto"/>
              <w:outlineLvl w:val="0"/>
            </w:pPr>
            <w:r>
              <w:rPr>
                <w:rFonts w:hint="eastAsia"/>
              </w:rPr>
              <w:t>3.无重大环境污染事故.            实测：无重大环境事故发生。</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公司安全管理目标</w:t>
            </w:r>
          </w:p>
          <w:p>
            <w:pPr>
              <w:rPr>
                <w:szCs w:val="21"/>
              </w:rPr>
            </w:pPr>
            <w:r>
              <w:rPr>
                <w:rFonts w:hint="eastAsia"/>
                <w:szCs w:val="21"/>
              </w:rPr>
              <w:t>1、</w:t>
            </w:r>
            <w:r>
              <w:rPr>
                <w:rFonts w:hint="eastAsia" w:ascii="宋体" w:hAnsi="宋体" w:cs="Arial"/>
                <w:iCs/>
                <w:szCs w:val="21"/>
              </w:rPr>
              <w:t>重大安全事故为</w:t>
            </w:r>
            <w:r>
              <w:rPr>
                <w:rFonts w:hint="eastAsia" w:ascii="宋体" w:hAnsi="宋体" w:cs="宋体"/>
                <w:szCs w:val="21"/>
              </w:rPr>
              <w:t xml:space="preserve">零；    </w:t>
            </w:r>
            <w:r>
              <w:rPr>
                <w:rFonts w:hint="eastAsia"/>
              </w:rPr>
              <w:t>实测：未发生</w:t>
            </w:r>
            <w:r>
              <w:rPr>
                <w:rFonts w:hint="eastAsia" w:ascii="宋体" w:hAnsi="宋体" w:cs="Arial"/>
                <w:iCs/>
                <w:szCs w:val="21"/>
              </w:rPr>
              <w:t>重大安全事故</w:t>
            </w:r>
          </w:p>
          <w:p>
            <w:pPr>
              <w:pStyle w:val="2"/>
            </w:pPr>
          </w:p>
          <w:p>
            <w:pPr>
              <w:rPr>
                <w:rFonts w:ascii="宋体" w:hAnsi="宋体"/>
                <w:szCs w:val="21"/>
              </w:rPr>
            </w:pPr>
            <w:r>
              <w:rPr>
                <w:rFonts w:hint="eastAsia" w:ascii="宋体" w:hAnsi="宋体"/>
                <w:szCs w:val="21"/>
              </w:rPr>
              <w:t>查《目标考核表》2022年1月-6月对目标进行考核，考核情况为：质量和环境目标均达到目标，并将指标进行了分解。</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tcPr>
          <w:p>
            <w:pPr>
              <w:adjustRightInd w:val="0"/>
              <w:snapToGrid w:val="0"/>
              <w:jc w:val="left"/>
              <w:rPr>
                <w:rFonts w:ascii="宋体" w:hAnsi="宋体"/>
                <w:szCs w:val="21"/>
              </w:rPr>
            </w:pPr>
            <w:r>
              <w:rPr>
                <w:rFonts w:hint="eastAsia" w:ascii="宋体" w:hAnsi="宋体" w:cs="宋体"/>
                <w:szCs w:val="21"/>
              </w:rPr>
              <w:t>变更的策划</w:t>
            </w:r>
          </w:p>
        </w:tc>
        <w:tc>
          <w:tcPr>
            <w:tcW w:w="1169"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403"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经查：体系运行一年，暂无变更。</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tcPr>
          <w:p>
            <w:pPr>
              <w:adjustRightInd w:val="0"/>
              <w:snapToGrid w:val="0"/>
              <w:jc w:val="left"/>
              <w:rPr>
                <w:rFonts w:ascii="宋体" w:hAnsi="宋体"/>
                <w:szCs w:val="21"/>
              </w:rPr>
            </w:pPr>
            <w:r>
              <w:rPr>
                <w:rFonts w:hint="eastAsia" w:ascii="宋体" w:hAnsi="宋体"/>
                <w:szCs w:val="21"/>
              </w:rPr>
              <w:t>资源</w:t>
            </w:r>
          </w:p>
        </w:tc>
        <w:tc>
          <w:tcPr>
            <w:tcW w:w="1169" w:type="dxa"/>
          </w:tcPr>
          <w:p>
            <w:pPr>
              <w:rPr>
                <w:rFonts w:ascii="宋体" w:hAnsi="宋体" w:cs="宋体"/>
                <w:szCs w:val="21"/>
              </w:rPr>
            </w:pPr>
            <w:r>
              <w:rPr>
                <w:rFonts w:hint="eastAsia" w:ascii="宋体" w:hAnsi="宋体" w:cs="宋体"/>
                <w:szCs w:val="21"/>
              </w:rPr>
              <w:t xml:space="preserve">QEO7.1.1 </w:t>
            </w:r>
          </w:p>
        </w:tc>
        <w:tc>
          <w:tcPr>
            <w:tcW w:w="10403"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总经理对资源的配备比较重视，人力资源、设备和工作环境等可满足油、气田化学助剂（清洗剂、稀释剂、处理剂、胶粘剂）的生产需要。</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951" w:type="dxa"/>
          </w:tcPr>
          <w:p>
            <w:pPr>
              <w:rPr>
                <w:rFonts w:ascii="宋体" w:hAnsi="宋体" w:cs="宋体"/>
                <w:spacing w:val="-4"/>
                <w:szCs w:val="21"/>
              </w:rPr>
            </w:pPr>
            <w:r>
              <w:rPr>
                <w:rFonts w:hint="eastAsia" w:ascii="宋体" w:hAnsi="宋体"/>
                <w:szCs w:val="21"/>
              </w:rPr>
              <w:t>监测、分析和评价总则；</w:t>
            </w:r>
          </w:p>
        </w:tc>
        <w:tc>
          <w:tcPr>
            <w:tcW w:w="1169" w:type="dxa"/>
          </w:tcPr>
          <w:p>
            <w:pPr>
              <w:rPr>
                <w:rFonts w:ascii="宋体" w:hAnsi="宋体" w:cs="宋体"/>
                <w:szCs w:val="21"/>
              </w:rPr>
            </w:pPr>
            <w:r>
              <w:rPr>
                <w:rFonts w:hint="eastAsia" w:ascii="宋体" w:hAnsi="宋体" w:cs="宋体"/>
                <w:szCs w:val="21"/>
              </w:rPr>
              <w:t>QEO9.1.1</w:t>
            </w:r>
          </w:p>
          <w:p>
            <w:pPr>
              <w:rPr>
                <w:rFonts w:ascii="宋体" w:hAnsi="宋体" w:cs="宋体"/>
                <w:szCs w:val="21"/>
              </w:rPr>
            </w:pPr>
          </w:p>
        </w:tc>
        <w:tc>
          <w:tcPr>
            <w:tcW w:w="10403"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spacing w:val="-20"/>
                <w:szCs w:val="21"/>
              </w:rPr>
            </w:pPr>
            <w:r>
              <w:rPr>
                <w:rFonts w:hint="eastAsia" w:ascii="宋体" w:hAnsi="宋体" w:cs="宋体"/>
                <w:szCs w:val="21"/>
              </w:rPr>
              <w:t>（1）《</w:t>
            </w:r>
            <w:r>
              <w:rPr>
                <w:rFonts w:hint="eastAsia" w:ascii="宋体" w:hAnsi="宋体"/>
                <w:szCs w:val="21"/>
              </w:rPr>
              <w:t>绩效的监视和测量控制程序</w:t>
            </w:r>
            <w:r>
              <w:rPr>
                <w:rFonts w:hint="eastAsia" w:ascii="宋体" w:hAnsi="宋体"/>
                <w:bCs/>
                <w:spacing w:val="-20"/>
                <w:szCs w:val="21"/>
              </w:rPr>
              <w:t>》</w:t>
            </w:r>
          </w:p>
          <w:p>
            <w:pPr>
              <w:tabs>
                <w:tab w:val="center" w:pos="3169"/>
              </w:tabs>
              <w:spacing w:line="400" w:lineRule="exact"/>
              <w:jc w:val="left"/>
              <w:rPr>
                <w:rFonts w:ascii="宋体" w:hAnsi="宋体"/>
                <w:bCs/>
                <w:spacing w:val="-20"/>
                <w:szCs w:val="21"/>
              </w:rPr>
            </w:pPr>
            <w:r>
              <w:rPr>
                <w:rFonts w:hint="eastAsia" w:ascii="宋体" w:hAnsi="宋体"/>
                <w:bCs/>
                <w:spacing w:val="-20"/>
                <w:szCs w:val="21"/>
              </w:rPr>
              <w:t>（2）《</w:t>
            </w:r>
            <w:r>
              <w:rPr>
                <w:rFonts w:hint="eastAsia" w:ascii="宋体" w:hAnsi="宋体"/>
                <w:szCs w:val="21"/>
              </w:rPr>
              <w:t>内部审核控制程序</w:t>
            </w:r>
            <w:r>
              <w:rPr>
                <w:rFonts w:hint="eastAsia" w:ascii="宋体" w:hAnsi="宋体"/>
                <w:bCs/>
                <w:spacing w:val="-2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szCs w:val="21"/>
              </w:rPr>
              <w:t>管理评审控制程序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szCs w:val="21"/>
              </w:rPr>
              <w:t>应急准备和响应控制程序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szCs w:val="21"/>
              </w:rPr>
              <w:t>合规性评价控制程序</w:t>
            </w:r>
            <w:r>
              <w:rPr>
                <w:rFonts w:hint="eastAsia" w:ascii="宋体" w:hAnsi="宋体" w:cs="宋体"/>
                <w:szCs w:val="21"/>
              </w:rPr>
              <w:t>》</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tcPr>
          <w:p>
            <w:pPr>
              <w:adjustRightInd w:val="0"/>
              <w:snapToGrid w:val="0"/>
              <w:jc w:val="left"/>
              <w:rPr>
                <w:rFonts w:ascii="宋体" w:hAnsi="宋体"/>
                <w:szCs w:val="21"/>
              </w:rPr>
            </w:pPr>
            <w:r>
              <w:rPr>
                <w:rFonts w:hint="eastAsia" w:ascii="宋体" w:hAnsi="宋体" w:cs="宋体"/>
                <w:szCs w:val="21"/>
              </w:rPr>
              <w:t>管理评审</w:t>
            </w:r>
          </w:p>
        </w:tc>
        <w:tc>
          <w:tcPr>
            <w:tcW w:w="1169" w:type="dxa"/>
          </w:tcPr>
          <w:p>
            <w:pPr>
              <w:rPr>
                <w:rFonts w:ascii="宋体" w:hAnsi="宋体" w:cs="宋体"/>
                <w:szCs w:val="21"/>
              </w:rPr>
            </w:pPr>
            <w:r>
              <w:rPr>
                <w:rFonts w:hint="eastAsia" w:ascii="宋体" w:hAnsi="宋体" w:cs="宋体"/>
                <w:szCs w:val="21"/>
              </w:rPr>
              <w:t xml:space="preserve">QEO9.3 </w:t>
            </w:r>
          </w:p>
          <w:p>
            <w:pPr>
              <w:rPr>
                <w:rFonts w:ascii="宋体" w:hAnsi="宋体"/>
                <w:szCs w:val="21"/>
              </w:rPr>
            </w:pPr>
          </w:p>
        </w:tc>
        <w:tc>
          <w:tcPr>
            <w:tcW w:w="10403"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查，公司管理手册，规定了管理评审的要求：管理评审的主持人、时间频率、管理评审的输入、输出等。公司制定了“管理评审制度”,规定每年至少进行一次管理评审，每次时间间隔不超过12个月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时间：本次管理评审时间</w:t>
            </w:r>
            <w:r>
              <w:rPr>
                <w:rFonts w:ascii="宋体" w:hAnsi="宋体" w:cs="宋体"/>
                <w:szCs w:val="21"/>
              </w:rPr>
              <w:t>2022</w:t>
            </w:r>
            <w:r>
              <w:rPr>
                <w:rFonts w:hint="eastAsia" w:ascii="宋体" w:hAnsi="宋体" w:cs="宋体"/>
                <w:szCs w:val="21"/>
              </w:rPr>
              <w:t>年</w:t>
            </w:r>
            <w:r>
              <w:rPr>
                <w:rFonts w:ascii="宋体" w:hAnsi="宋体" w:cs="宋体"/>
                <w:szCs w:val="21"/>
              </w:rPr>
              <w:t>07</w:t>
            </w:r>
            <w:r>
              <w:rPr>
                <w:rFonts w:hint="eastAsia" w:ascii="宋体" w:hAnsi="宋体" w:cs="宋体"/>
                <w:szCs w:val="21"/>
              </w:rPr>
              <w:t>月</w:t>
            </w:r>
            <w:r>
              <w:rPr>
                <w:rFonts w:ascii="宋体" w:hAnsi="宋体" w:cs="宋体"/>
                <w:szCs w:val="21"/>
              </w:rPr>
              <w:t>10</w:t>
            </w:r>
            <w:r>
              <w:rPr>
                <w:rFonts w:hint="eastAsia" w:ascii="宋体" w:hAnsi="宋体" w:cs="宋体"/>
                <w:szCs w:val="21"/>
              </w:rPr>
              <w:t>日，上次管理评审时间为2021年7月25日，未超过12个月满足策划要求。</w:t>
            </w:r>
          </w:p>
          <w:p>
            <w:pPr>
              <w:tabs>
                <w:tab w:val="center" w:pos="3169"/>
              </w:tabs>
              <w:spacing w:line="400" w:lineRule="exact"/>
              <w:jc w:val="left"/>
              <w:rPr>
                <w:rFonts w:ascii="宋体" w:hAnsi="宋体" w:cs="宋体"/>
                <w:szCs w:val="21"/>
              </w:rPr>
            </w:pPr>
            <w:r>
              <w:rPr>
                <w:rFonts w:hint="eastAsia" w:ascii="宋体" w:hAnsi="宋体" w:cs="宋体"/>
                <w:szCs w:val="21"/>
              </w:rPr>
              <w:t>主持人：秦庆伟总经理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1）评价内部审核的结果及现行管理体系是否有效。</w:t>
            </w:r>
          </w:p>
          <w:p>
            <w:pPr>
              <w:tabs>
                <w:tab w:val="center" w:pos="3169"/>
              </w:tabs>
              <w:spacing w:line="400" w:lineRule="exact"/>
              <w:jc w:val="left"/>
              <w:rPr>
                <w:rFonts w:ascii="宋体" w:hAnsi="宋体" w:cs="宋体"/>
                <w:szCs w:val="21"/>
              </w:rPr>
            </w:pPr>
            <w:r>
              <w:rPr>
                <w:rFonts w:hint="eastAsia" w:ascii="宋体" w:hAnsi="宋体" w:cs="宋体"/>
                <w:szCs w:val="21"/>
              </w:rPr>
              <w:t>2）评价现行管理体系的有效性、适宜性、符合性。</w:t>
            </w:r>
          </w:p>
          <w:p>
            <w:pPr>
              <w:tabs>
                <w:tab w:val="center" w:pos="3169"/>
              </w:tabs>
              <w:spacing w:line="400" w:lineRule="exact"/>
              <w:jc w:val="left"/>
              <w:rPr>
                <w:rFonts w:ascii="宋体" w:hAnsi="宋体" w:cs="宋体"/>
                <w:szCs w:val="21"/>
              </w:rPr>
            </w:pPr>
            <w:r>
              <w:rPr>
                <w:rFonts w:hint="eastAsia" w:ascii="宋体" w:hAnsi="宋体" w:cs="宋体"/>
                <w:szCs w:val="21"/>
              </w:rPr>
              <w:t>3）评价方针、目标、指标、管理方案是否实现以及是否符合本公司发展的需要和用户期望。</w:t>
            </w:r>
          </w:p>
          <w:p>
            <w:pPr>
              <w:tabs>
                <w:tab w:val="center" w:pos="3169"/>
              </w:tabs>
              <w:spacing w:line="400" w:lineRule="exact"/>
              <w:jc w:val="left"/>
              <w:rPr>
                <w:rFonts w:ascii="宋体" w:hAnsi="宋体" w:cs="宋体"/>
                <w:szCs w:val="21"/>
              </w:rPr>
            </w:pPr>
            <w:r>
              <w:rPr>
                <w:rFonts w:hint="eastAsia" w:ascii="宋体" w:hAnsi="宋体" w:cs="宋体"/>
                <w:szCs w:val="21"/>
              </w:rPr>
              <w:t>4）评价相关方的投诉、建议及其要求是否得到解决和满足。</w:t>
            </w:r>
          </w:p>
          <w:p>
            <w:pPr>
              <w:tabs>
                <w:tab w:val="center" w:pos="3169"/>
              </w:tabs>
              <w:spacing w:line="400" w:lineRule="exact"/>
              <w:jc w:val="left"/>
              <w:rPr>
                <w:rFonts w:ascii="宋体" w:hAnsi="宋体" w:cs="宋体"/>
                <w:szCs w:val="21"/>
              </w:rPr>
            </w:pPr>
            <w:r>
              <w:rPr>
                <w:rFonts w:hint="eastAsia" w:ascii="宋体" w:hAnsi="宋体" w:cs="宋体"/>
                <w:szCs w:val="21"/>
              </w:rPr>
              <w:t>5）评价公司经营的环境。</w:t>
            </w:r>
          </w:p>
          <w:p>
            <w:pPr>
              <w:tabs>
                <w:tab w:val="center" w:pos="3169"/>
              </w:tabs>
              <w:spacing w:line="400" w:lineRule="exact"/>
              <w:jc w:val="left"/>
              <w:rPr>
                <w:rFonts w:ascii="宋体" w:hAnsi="宋体" w:cs="宋体"/>
                <w:szCs w:val="21"/>
              </w:rPr>
            </w:pPr>
            <w:r>
              <w:rPr>
                <w:rFonts w:hint="eastAsia" w:ascii="宋体" w:hAnsi="宋体" w:cs="宋体"/>
                <w:szCs w:val="21"/>
              </w:rPr>
              <w:t>6）评价过程和产品的监视和测量情况，法规及其他要求合规性评价情况</w:t>
            </w:r>
          </w:p>
          <w:p>
            <w:pPr>
              <w:tabs>
                <w:tab w:val="center" w:pos="3169"/>
              </w:tabs>
              <w:spacing w:line="400" w:lineRule="exact"/>
              <w:jc w:val="left"/>
              <w:rPr>
                <w:rFonts w:ascii="宋体" w:hAnsi="宋体" w:cs="宋体"/>
                <w:szCs w:val="21"/>
              </w:rPr>
            </w:pPr>
            <w:r>
              <w:rPr>
                <w:rFonts w:hint="eastAsia" w:ascii="宋体" w:hAnsi="宋体" w:cs="宋体"/>
                <w:szCs w:val="21"/>
              </w:rPr>
              <w:t>7）评价服务过程及验收情况，法规及其他要求符合性情况。</w:t>
            </w:r>
          </w:p>
          <w:p>
            <w:pPr>
              <w:tabs>
                <w:tab w:val="center" w:pos="3169"/>
              </w:tabs>
              <w:spacing w:line="400" w:lineRule="exact"/>
              <w:jc w:val="left"/>
              <w:rPr>
                <w:rFonts w:ascii="宋体" w:hAnsi="宋体" w:cs="宋体"/>
                <w:szCs w:val="21"/>
              </w:rPr>
            </w:pPr>
            <w:r>
              <w:rPr>
                <w:rFonts w:hint="eastAsia" w:ascii="宋体" w:hAnsi="宋体" w:cs="宋体"/>
                <w:szCs w:val="21"/>
              </w:rPr>
              <w:t>8）评价不符合、纠正和预防措施的状况，以及环境因素识别和评价的总结情况。</w:t>
            </w:r>
          </w:p>
          <w:p>
            <w:pPr>
              <w:tabs>
                <w:tab w:val="center" w:pos="3169"/>
              </w:tabs>
              <w:spacing w:line="400" w:lineRule="exact"/>
              <w:jc w:val="left"/>
              <w:rPr>
                <w:rFonts w:ascii="宋体" w:hAnsi="宋体" w:cs="宋体"/>
                <w:szCs w:val="21"/>
              </w:rPr>
            </w:pPr>
            <w:r>
              <w:rPr>
                <w:rFonts w:hint="eastAsia" w:ascii="宋体" w:hAnsi="宋体" w:cs="宋体"/>
                <w:szCs w:val="21"/>
              </w:rPr>
              <w:t>9）现行管理体系有无更改的必要及更改的时机。</w:t>
            </w:r>
          </w:p>
          <w:p>
            <w:pPr>
              <w:tabs>
                <w:tab w:val="center" w:pos="3169"/>
              </w:tabs>
              <w:spacing w:line="400" w:lineRule="exact"/>
              <w:jc w:val="left"/>
              <w:rPr>
                <w:rFonts w:ascii="宋体" w:hAnsi="宋体" w:cs="宋体"/>
                <w:szCs w:val="21"/>
              </w:rPr>
            </w:pPr>
            <w:r>
              <w:rPr>
                <w:rFonts w:hint="eastAsia" w:ascii="宋体" w:hAnsi="宋体" w:cs="宋体"/>
                <w:szCs w:val="21"/>
              </w:rPr>
              <w:t>10）评价重大环境因素及危险源识别的识别及控制情况。</w:t>
            </w:r>
          </w:p>
          <w:p>
            <w:pPr>
              <w:tabs>
                <w:tab w:val="center" w:pos="3169"/>
              </w:tabs>
              <w:spacing w:line="400" w:lineRule="exact"/>
              <w:jc w:val="left"/>
              <w:rPr>
                <w:rFonts w:ascii="宋体" w:hAnsi="宋体" w:cs="宋体"/>
                <w:szCs w:val="21"/>
              </w:rPr>
            </w:pPr>
            <w:r>
              <w:rPr>
                <w:rFonts w:hint="eastAsia" w:ascii="宋体" w:hAnsi="宋体" w:cs="宋体"/>
                <w:szCs w:val="21"/>
              </w:rPr>
              <w:t>11）改进的建议。</w:t>
            </w:r>
          </w:p>
          <w:p>
            <w:pPr>
              <w:pStyle w:val="2"/>
              <w:rPr>
                <w:rFonts w:ascii="宋体" w:hAnsi="宋体" w:cs="宋体"/>
                <w:bCs w:val="0"/>
                <w:spacing w:val="0"/>
                <w:szCs w:val="21"/>
              </w:rPr>
            </w:pPr>
            <w:r>
              <w:rPr>
                <w:rFonts w:hint="eastAsia" w:ascii="宋体" w:hAnsi="宋体" w:cs="宋体"/>
                <w:bCs w:val="0"/>
                <w:spacing w:val="0"/>
                <w:szCs w:val="21"/>
              </w:rPr>
              <w:t>12）以往管理评审的跟踪措施</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ind w:firstLine="420" w:firstLineChars="200"/>
              <w:jc w:val="left"/>
              <w:rPr>
                <w:rFonts w:ascii="宋体" w:hAnsi="Courier New"/>
                <w:szCs w:val="22"/>
              </w:rPr>
            </w:pPr>
            <w:r>
              <w:rPr>
                <w:rFonts w:hint="eastAsia" w:ascii="宋体" w:hAnsi="宋体" w:cs="宋体"/>
                <w:szCs w:val="21"/>
              </w:rPr>
              <w:t>上次改进措施的跟踪情况，上次管理评审改进的建议：</w:t>
            </w:r>
            <w:r>
              <w:rPr>
                <w:rFonts w:hint="eastAsia" w:ascii="宋体" w:hAnsi="宋体"/>
                <w:szCs w:val="21"/>
              </w:rPr>
              <w:t>各部门领导和相关人员要进一步学习标准及公司体系文件。查，管理评审改进措施实施情况，</w:t>
            </w:r>
            <w:r>
              <w:rPr>
                <w:rFonts w:hint="eastAsia" w:ascii="宋体" w:hAnsi="Courier New"/>
                <w:szCs w:val="22"/>
              </w:rPr>
              <w:t>提供有2021年8月15日实施培训的记录，记录显示培训效果良好。</w:t>
            </w:r>
          </w:p>
          <w:p>
            <w:pPr>
              <w:tabs>
                <w:tab w:val="center" w:pos="3169"/>
              </w:tabs>
              <w:spacing w:line="400" w:lineRule="exact"/>
              <w:ind w:firstLine="420" w:firstLineChars="200"/>
              <w:rPr>
                <w:rFonts w:ascii="宋体" w:hAnsi="宋体"/>
                <w:lang w:eastAsia="zh-Hans"/>
              </w:rPr>
            </w:pPr>
            <w:r>
              <w:rPr>
                <w:rFonts w:hint="eastAsia"/>
              </w:rPr>
              <w:t>本次</w:t>
            </w:r>
            <w:r>
              <w:rPr>
                <w:rFonts w:hint="eastAsia" w:ascii="宋体" w:hAnsi="宋体" w:cs="宋体"/>
                <w:szCs w:val="21"/>
              </w:rPr>
              <w:t>改进的建议：</w:t>
            </w:r>
            <w:r>
              <w:rPr>
                <w:rFonts w:hint="eastAsia" w:ascii="宋体" w:hAnsi="宋体"/>
                <w:lang w:eastAsia="zh-Hans"/>
              </w:rPr>
              <w:t>加强对于生产现场对管理，重点为区域划分及标识管理。</w:t>
            </w:r>
          </w:p>
          <w:p>
            <w:pPr>
              <w:tabs>
                <w:tab w:val="center" w:pos="3169"/>
              </w:tabs>
              <w:spacing w:line="400" w:lineRule="exact"/>
              <w:ind w:firstLine="420" w:firstLineChars="200"/>
              <w:rPr>
                <w:rFonts w:ascii="宋体" w:hAnsi="宋体" w:cs="宋体"/>
                <w:szCs w:val="21"/>
              </w:rPr>
            </w:pPr>
            <w:r>
              <w:rPr>
                <w:rFonts w:hint="eastAsia" w:ascii="宋体" w:hAnsi="宋体" w:cs="宋体"/>
                <w:szCs w:val="21"/>
              </w:rPr>
              <w:t>查见《管理评审改进计划》由行政部牵头对人员进行相关培训，由生技部实施生产现场标识及区域划分的改进措施。以上措施于2022年8月底实施完成并予以验证。</w:t>
            </w:r>
          </w:p>
          <w:p>
            <w:pPr>
              <w:tabs>
                <w:tab w:val="center" w:pos="3169"/>
              </w:tabs>
              <w:spacing w:line="400" w:lineRule="exact"/>
              <w:jc w:val="left"/>
              <w:rPr>
                <w:rFonts w:ascii="宋体" w:hAnsi="宋体" w:cs="宋体"/>
                <w:szCs w:val="21"/>
              </w:rPr>
            </w:pPr>
            <w:r>
              <w:rPr>
                <w:rFonts w:hint="eastAsia" w:ascii="宋体" w:hAnsi="宋体" w:cs="宋体"/>
                <w:szCs w:val="21"/>
              </w:rPr>
              <w:t>管理评审结论：公司管理体系的持续的适宜、充分和有效的，并与公司战略方向保持一致。</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951"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1169" w:type="dxa"/>
          </w:tcPr>
          <w:p>
            <w:pPr>
              <w:tabs>
                <w:tab w:val="center" w:pos="3169"/>
              </w:tabs>
              <w:spacing w:line="400" w:lineRule="exact"/>
              <w:rPr>
                <w:rFonts w:ascii="宋体" w:hAnsi="宋体" w:cs="宋体"/>
                <w:szCs w:val="21"/>
              </w:rPr>
            </w:pPr>
            <w:r>
              <w:rPr>
                <w:rFonts w:hint="eastAsia" w:ascii="宋体" w:hAnsi="宋体" w:cs="宋体"/>
                <w:szCs w:val="21"/>
              </w:rPr>
              <w:t>QEO</w:t>
            </w:r>
          </w:p>
          <w:p>
            <w:pPr>
              <w:tabs>
                <w:tab w:val="center" w:pos="3169"/>
              </w:tabs>
              <w:spacing w:line="400" w:lineRule="exact"/>
              <w:rPr>
                <w:rFonts w:ascii="宋体" w:hAnsi="宋体" w:cs="宋体"/>
                <w:szCs w:val="21"/>
              </w:rPr>
            </w:pPr>
            <w:r>
              <w:rPr>
                <w:rFonts w:hint="eastAsia" w:ascii="宋体" w:hAnsi="宋体" w:cs="宋体"/>
                <w:szCs w:val="21"/>
              </w:rPr>
              <w:t>10.1;</w:t>
            </w:r>
          </w:p>
          <w:p>
            <w:pPr>
              <w:pStyle w:val="2"/>
            </w:pPr>
            <w:r>
              <w:rPr>
                <w:rFonts w:hint="eastAsia"/>
              </w:rPr>
              <w:t>10.2</w:t>
            </w:r>
          </w:p>
          <w:p>
            <w:pPr>
              <w:tabs>
                <w:tab w:val="center" w:pos="3169"/>
              </w:tabs>
              <w:spacing w:line="400" w:lineRule="exact"/>
              <w:rPr>
                <w:rFonts w:ascii="宋体" w:hAnsi="宋体" w:cs="宋体"/>
                <w:szCs w:val="21"/>
              </w:rPr>
            </w:pPr>
            <w:r>
              <w:rPr>
                <w:rFonts w:hint="eastAsia" w:ascii="宋体" w:hAnsi="宋体" w:cs="宋体"/>
                <w:szCs w:val="21"/>
              </w:rPr>
              <w:t>10.3；</w:t>
            </w:r>
          </w:p>
          <w:p>
            <w:pPr>
              <w:tabs>
                <w:tab w:val="center" w:pos="3169"/>
              </w:tabs>
              <w:spacing w:line="400" w:lineRule="exact"/>
              <w:rPr>
                <w:rFonts w:ascii="宋体" w:hAnsi="宋体"/>
                <w:szCs w:val="21"/>
              </w:rPr>
            </w:pPr>
          </w:p>
        </w:tc>
        <w:tc>
          <w:tcPr>
            <w:tcW w:w="10403" w:type="dxa"/>
          </w:tcPr>
          <w:p>
            <w:pPr>
              <w:ind w:firstLine="420" w:firstLineChars="200"/>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制定系列程序文件《管理评审控制程序》、《不合格控制程序》、《数据分析和应用控制程序》、《纠正与预防措施管理程序》及《内部审核控制程序》，对持续改进的过程予以规定，以实现环境及产品、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公司通过质量、环境、职业健康安全方针、目标的达成分析、内部环境、职业健康安全审核结果、数据资料统计分析、纠正和预防措施和管理评审等方式，以推动治良、环境、职业健康安全管理体系的持续改进。</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公司各部门和各对体系过程输出的各种信息进行收集、分析，识别出不符合或潜在的不符合，并分析原因，按《纠正与预防措施程序》实施纠正措施。</w:t>
            </w:r>
          </w:p>
          <w:p>
            <w:pPr>
              <w:spacing w:line="300" w:lineRule="exact"/>
              <w:rPr>
                <w:rFonts w:ascii="宋体" w:hAnsi="宋体" w:cs="宋体"/>
                <w:szCs w:val="21"/>
              </w:rPr>
            </w:pPr>
            <w:r>
              <w:rPr>
                <w:rFonts w:hint="eastAsia" w:ascii="宋体" w:hAnsi="宋体" w:cs="宋体"/>
                <w:szCs w:val="21"/>
              </w:rPr>
              <w:t>抽查《纠正预防措施表》：责任部门：</w:t>
            </w:r>
            <w:r>
              <w:rPr>
                <w:rFonts w:hint="eastAsia" w:ascii="宋体" w:hAnsi="宋体" w:cs="新宋体"/>
                <w:sz w:val="21"/>
                <w:szCs w:val="21"/>
                <w:lang w:val="en-US" w:eastAsia="zh-CN"/>
              </w:rPr>
              <w:t>生技</w:t>
            </w:r>
            <w:r>
              <w:rPr>
                <w:rFonts w:hint="eastAsia" w:ascii="宋体" w:hAnsi="宋体" w:cs="新宋体"/>
                <w:sz w:val="21"/>
                <w:szCs w:val="21"/>
              </w:rPr>
              <w:t>部</w:t>
            </w:r>
          </w:p>
          <w:p>
            <w:pPr>
              <w:ind w:firstLine="420" w:firstLineChars="200"/>
            </w:pPr>
            <w:r>
              <w:rPr>
                <w:rFonts w:hint="eastAsia" w:ascii="宋体" w:hAnsi="宋体" w:cs="宋体"/>
                <w:szCs w:val="21"/>
              </w:rPr>
              <w:t>不合格描述：2022.06.25</w:t>
            </w:r>
            <w:r>
              <w:rPr>
                <w:rFonts w:hint="eastAsia" w:ascii="宋体" w:hAnsi="宋体"/>
                <w:color w:val="000000"/>
                <w:lang w:eastAsia="zh-Hans"/>
              </w:rPr>
              <w:t>生产车间查看是发现，原材料堆放区域标识脱落</w:t>
            </w:r>
            <w:r>
              <w:rPr>
                <w:rFonts w:hint="eastAsia" w:ascii="宋体" w:hAnsi="宋体"/>
                <w:color w:val="000000"/>
              </w:rPr>
              <w:t>。</w:t>
            </w:r>
          </w:p>
          <w:p>
            <w:pPr>
              <w:pStyle w:val="2"/>
              <w:ind w:firstLine="420" w:firstLineChars="200"/>
              <w:rPr>
                <w:rFonts w:ascii="宋体" w:hAnsi="宋体" w:cs="宋体"/>
                <w:bCs w:val="0"/>
                <w:spacing w:val="0"/>
                <w:szCs w:val="21"/>
              </w:rPr>
            </w:pPr>
            <w:r>
              <w:rPr>
                <w:rFonts w:hint="eastAsia" w:ascii="宋体" w:hAnsi="宋体" w:cs="宋体"/>
                <w:bCs w:val="0"/>
                <w:spacing w:val="0"/>
                <w:szCs w:val="21"/>
              </w:rPr>
              <w:t>严重程度：一般</w:t>
            </w:r>
          </w:p>
          <w:p>
            <w:pPr>
              <w:ind w:firstLine="420" w:firstLineChars="200"/>
              <w:rPr>
                <w:rFonts w:ascii="宋体" w:hAnsi="宋体" w:cs="宋体"/>
                <w:szCs w:val="21"/>
              </w:rPr>
            </w:pPr>
            <w:r>
              <w:rPr>
                <w:rFonts w:hint="eastAsia" w:ascii="宋体" w:hAnsi="宋体" w:cs="宋体"/>
                <w:szCs w:val="21"/>
              </w:rPr>
              <w:t>原因分析：工作人员对标准的理解不到位，工作疏忽造成。</w:t>
            </w:r>
          </w:p>
          <w:p>
            <w:pPr>
              <w:ind w:firstLine="420" w:firstLineChars="200"/>
              <w:rPr>
                <w:rFonts w:ascii="宋体" w:hAnsi="宋体" w:cs="宋体"/>
                <w:szCs w:val="21"/>
              </w:rPr>
            </w:pPr>
            <w:r>
              <w:rPr>
                <w:rFonts w:hint="eastAsia" w:ascii="宋体" w:hAnsi="宋体" w:cs="宋体"/>
                <w:szCs w:val="21"/>
              </w:rPr>
              <w:t>处置结果：立即要求将</w:t>
            </w:r>
            <w:r>
              <w:rPr>
                <w:rFonts w:hint="eastAsia" w:ascii="宋体" w:hAnsi="宋体"/>
                <w:color w:val="000000"/>
                <w:lang w:eastAsia="zh-Hans"/>
              </w:rPr>
              <w:t>原材料堆放区域的标识重新张贴</w:t>
            </w:r>
            <w:r>
              <w:rPr>
                <w:rFonts w:hint="eastAsia" w:ascii="宋体" w:hAnsi="宋体" w:cs="宋体"/>
                <w:szCs w:val="21"/>
              </w:rPr>
              <w:t>，并对相关人员实施标准的教育培训。</w:t>
            </w:r>
          </w:p>
          <w:p>
            <w:pPr>
              <w:ind w:firstLine="420" w:firstLineChars="200"/>
              <w:rPr>
                <w:rFonts w:ascii="宋体" w:hAnsi="宋体" w:cs="宋体"/>
                <w:szCs w:val="21"/>
              </w:rPr>
            </w:pPr>
            <w:r>
              <w:rPr>
                <w:rFonts w:hint="eastAsia" w:ascii="宋体" w:hAnsi="宋体" w:cs="宋体"/>
                <w:szCs w:val="21"/>
              </w:rPr>
              <w:t>措施实施验证：已经按纠正措施实施，并验证有效。</w:t>
            </w:r>
            <w:r>
              <w:rPr>
                <w:rFonts w:hint="eastAsia" w:ascii="宋体" w:hAnsi="宋体" w:cs="宋体"/>
                <w:szCs w:val="21"/>
              </w:rPr>
              <w:tab/>
            </w:r>
          </w:p>
          <w:p>
            <w:pPr>
              <w:ind w:firstLine="420" w:firstLineChars="200"/>
              <w:rPr>
                <w:rFonts w:ascii="宋体" w:hAnsi="宋体" w:cs="宋体"/>
                <w:szCs w:val="21"/>
              </w:rPr>
            </w:pPr>
            <w:r>
              <w:rPr>
                <w:rFonts w:hint="eastAsia" w:ascii="宋体" w:hAnsi="宋体" w:cs="宋体"/>
                <w:szCs w:val="21"/>
              </w:rPr>
              <w:t xml:space="preserve"> 验证人：</w:t>
            </w:r>
            <w:r>
              <w:rPr>
                <w:rFonts w:hint="eastAsia" w:ascii="宋体" w:hAnsi="宋体"/>
              </w:rPr>
              <w:t>郑红梅</w:t>
            </w:r>
            <w:r>
              <w:rPr>
                <w:rFonts w:hint="eastAsia" w:ascii="宋体" w:hAnsi="宋体" w:cs="宋体"/>
                <w:szCs w:val="21"/>
              </w:rPr>
              <w:t xml:space="preserve">  2022.06.26</w:t>
            </w:r>
          </w:p>
          <w:p>
            <w:pPr>
              <w:pStyle w:val="3"/>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118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51" w:type="dxa"/>
          </w:tcPr>
          <w:p>
            <w:pPr>
              <w:adjustRightInd w:val="0"/>
              <w:snapToGrid w:val="0"/>
              <w:jc w:val="left"/>
              <w:rPr>
                <w:rFonts w:ascii="宋体" w:hAnsi="宋体" w:cs="宋体"/>
                <w:szCs w:val="21"/>
              </w:rPr>
            </w:pPr>
            <w:r>
              <w:rPr>
                <w:rFonts w:hint="eastAsia" w:ascii="宋体" w:hAnsi="宋体" w:cs="宋体"/>
                <w:szCs w:val="21"/>
              </w:rPr>
              <w:t>范围的确认，资质的确认，法律法规执行情况，投诉或事故/政府主管部门监督抽查情况，</w:t>
            </w:r>
            <w:r>
              <w:rPr>
                <w:rFonts w:hint="eastAsia" w:ascii="宋体" w:hAnsi="宋体" w:cs="新宋体"/>
                <w:szCs w:val="21"/>
              </w:rPr>
              <w:t>认证证书及标识使用情况、上次不符合验证（8.4.1）</w:t>
            </w:r>
            <w:r>
              <w:rPr>
                <w:rFonts w:hint="eastAsia" w:ascii="宋体" w:hAnsi="宋体" w:cs="宋体"/>
                <w:szCs w:val="21"/>
              </w:rPr>
              <w:t>。</w:t>
            </w:r>
          </w:p>
        </w:tc>
        <w:tc>
          <w:tcPr>
            <w:tcW w:w="1169" w:type="dxa"/>
          </w:tcPr>
          <w:p>
            <w:pPr>
              <w:rPr>
                <w:rFonts w:ascii="宋体" w:hAnsi="宋体"/>
                <w:szCs w:val="21"/>
              </w:rPr>
            </w:pPr>
          </w:p>
        </w:tc>
        <w:tc>
          <w:tcPr>
            <w:tcW w:w="10403" w:type="dxa"/>
          </w:tcPr>
          <w:p>
            <w:pPr>
              <w:pStyle w:val="3"/>
              <w:adjustRightInd w:val="0"/>
              <w:snapToGrid w:val="0"/>
              <w:spacing w:before="0" w:after="0" w:line="240" w:lineRule="auto"/>
              <w:rPr>
                <w:rFonts w:ascii="宋体" w:hAnsi="宋体" w:cs="宋体"/>
                <w:b w:val="0"/>
                <w:bCs w:val="0"/>
                <w:sz w:val="21"/>
                <w:szCs w:val="21"/>
              </w:rPr>
            </w:pPr>
            <w:r>
              <w:rPr>
                <w:rFonts w:hint="eastAsia" w:ascii="宋体" w:hAnsi="宋体" w:cs="宋体"/>
                <w:b w:val="0"/>
                <w:bCs w:val="0"/>
                <w:sz w:val="21"/>
                <w:szCs w:val="21"/>
              </w:rPr>
              <w:t>现场确认，公司质量、环境、职业健康安全管理体系覆盖范围：</w:t>
            </w:r>
          </w:p>
          <w:p>
            <w:pPr>
              <w:rPr>
                <w:szCs w:val="21"/>
              </w:rPr>
            </w:pPr>
            <w:r>
              <w:rPr>
                <w:szCs w:val="21"/>
              </w:rPr>
              <w:t>Q：油、气田化学助剂（清洗剂、稀释剂、处理剂、胶粘剂）的生产</w:t>
            </w:r>
          </w:p>
          <w:p>
            <w:pPr>
              <w:rPr>
                <w:szCs w:val="21"/>
              </w:rPr>
            </w:pPr>
            <w:r>
              <w:rPr>
                <w:szCs w:val="21"/>
              </w:rPr>
              <w:t>E：油、气田化学助剂（清洗剂、稀释剂、处理剂、胶粘剂）的生产所涉及场所的相关环境管理活动</w:t>
            </w:r>
          </w:p>
          <w:p>
            <w:pPr>
              <w:pStyle w:val="3"/>
              <w:adjustRightInd w:val="0"/>
              <w:snapToGrid w:val="0"/>
              <w:spacing w:before="0" w:after="0" w:line="240" w:lineRule="auto"/>
              <w:rPr>
                <w:b w:val="0"/>
                <w:bCs w:val="0"/>
                <w:sz w:val="21"/>
                <w:szCs w:val="21"/>
              </w:rPr>
            </w:pPr>
            <w:r>
              <w:rPr>
                <w:b w:val="0"/>
                <w:bCs w:val="0"/>
                <w:sz w:val="21"/>
                <w:szCs w:val="21"/>
              </w:rPr>
              <w:t>O：油、气田化学助剂（清洗剂、稀释剂、处理剂、胶粘剂）的生产所涉及场所的相关职业健康安全管理活动</w:t>
            </w:r>
          </w:p>
          <w:p>
            <w:pPr>
              <w:pStyle w:val="3"/>
              <w:adjustRightInd w:val="0"/>
              <w:snapToGrid w:val="0"/>
              <w:spacing w:before="0" w:after="0" w:line="240" w:lineRule="auto"/>
              <w:ind w:firstLine="210" w:firstLineChars="100"/>
              <w:rPr>
                <w:rFonts w:ascii="宋体" w:hAnsi="宋体" w:cs="宋体"/>
                <w:b w:val="0"/>
                <w:bCs w:val="0"/>
                <w:sz w:val="21"/>
                <w:szCs w:val="21"/>
              </w:rPr>
            </w:pPr>
            <w:r>
              <w:rPr>
                <w:rFonts w:hint="eastAsia" w:ascii="宋体" w:hAnsi="宋体" w:cs="宋体"/>
                <w:b w:val="0"/>
                <w:bCs w:val="0"/>
                <w:sz w:val="21"/>
                <w:szCs w:val="21"/>
              </w:rPr>
              <w:t>提供营业执照（三证合一），检查有效，经营范围包含认证范围。公司严格执行国标及行业要求和法律、法规要求。</w:t>
            </w:r>
          </w:p>
          <w:p>
            <w:pPr>
              <w:pStyle w:val="3"/>
              <w:adjustRightInd w:val="0"/>
              <w:snapToGrid w:val="0"/>
              <w:spacing w:before="0" w:after="0" w:line="240" w:lineRule="auto"/>
              <w:rPr>
                <w:rFonts w:ascii="宋体" w:hAnsi="宋体" w:cs="宋体"/>
                <w:b w:val="0"/>
                <w:bCs w:val="0"/>
                <w:sz w:val="21"/>
                <w:szCs w:val="21"/>
              </w:rPr>
            </w:pPr>
            <w:r>
              <w:rPr>
                <w:rFonts w:hint="eastAsia" w:ascii="宋体" w:hAnsi="宋体" w:cs="宋体"/>
                <w:b w:val="0"/>
                <w:bCs w:val="0"/>
                <w:sz w:val="21"/>
                <w:szCs w:val="21"/>
              </w:rPr>
              <w:t>自2021年9月以来，公司无重大生产质量投诉，通过顾客满意度调查，顾客对公司提供的服务普遍反映较好。</w:t>
            </w:r>
          </w:p>
          <w:p>
            <w:r>
              <w:rPr>
                <w:rFonts w:hint="eastAsia" w:ascii="宋体" w:hAnsi="宋体" w:cs="宋体"/>
                <w:szCs w:val="21"/>
              </w:rPr>
              <w:t>公司产品无政府主管部门监督抽查情况。</w:t>
            </w:r>
          </w:p>
          <w:p>
            <w:pPr>
              <w:pStyle w:val="3"/>
              <w:adjustRightInd w:val="0"/>
              <w:snapToGrid w:val="0"/>
              <w:spacing w:before="0" w:after="0" w:line="240" w:lineRule="auto"/>
              <w:rPr>
                <w:rFonts w:ascii="宋体" w:hAnsi="宋体" w:cs="宋体"/>
                <w:b w:val="0"/>
                <w:bCs w:val="0"/>
                <w:sz w:val="21"/>
                <w:szCs w:val="21"/>
              </w:rPr>
            </w:pPr>
            <w:r>
              <w:rPr>
                <w:rFonts w:hint="eastAsia" w:ascii="宋体" w:hAnsi="宋体" w:cs="宋体"/>
                <w:b w:val="0"/>
                <w:bCs w:val="0"/>
                <w:sz w:val="21"/>
                <w:szCs w:val="21"/>
              </w:rPr>
              <w:t>无重大环境和职业健康安全的问题和投诉。</w:t>
            </w:r>
          </w:p>
          <w:p>
            <w:r>
              <w:rPr>
                <w:rFonts w:hint="eastAsia"/>
              </w:rPr>
              <w:t>现场查见认证证书及标识使用情况，符合要求。</w:t>
            </w:r>
          </w:p>
          <w:p>
            <w:pPr>
              <w:pStyle w:val="3"/>
              <w:adjustRightInd w:val="0"/>
              <w:snapToGrid w:val="0"/>
              <w:spacing w:before="0" w:after="0" w:line="240" w:lineRule="auto"/>
              <w:rPr>
                <w:rFonts w:ascii="宋体" w:hAnsi="宋体" w:cs="宋体"/>
                <w:szCs w:val="21"/>
              </w:rPr>
            </w:pPr>
            <w:r>
              <w:rPr>
                <w:rFonts w:hint="eastAsia"/>
                <w:b w:val="0"/>
                <w:bCs w:val="0"/>
                <w:sz w:val="21"/>
                <w:szCs w:val="20"/>
              </w:rPr>
              <w:t xml:space="preserve">上次不符合的整改情况：上次不符合为供销部Q8.4.1条款，经本次审核验证均整改且无类似不符合情况出现。 </w:t>
            </w:r>
          </w:p>
        </w:tc>
        <w:tc>
          <w:tcPr>
            <w:tcW w:w="1186" w:type="dxa"/>
          </w:tcPr>
          <w:p>
            <w:r>
              <w:rPr>
                <w:rFonts w:hint="eastAsia"/>
              </w:rPr>
              <w:t>符合</w:t>
            </w:r>
          </w:p>
        </w:tc>
      </w:tr>
    </w:tbl>
    <w:p>
      <w:pPr>
        <w:pStyle w:val="8"/>
      </w:pPr>
      <w:r>
        <w:rPr>
          <w:rFonts w:hint="eastAsia"/>
        </w:rPr>
        <w:t>说明：不符合标注N</w:t>
      </w:r>
    </w:p>
    <w:p>
      <w:pPr>
        <w:pStyle w:val="8"/>
      </w:pP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sz w:val="24"/>
                <w:szCs w:val="24"/>
              </w:rPr>
            </w:pPr>
            <w:r>
              <w:rPr>
                <w:rFonts w:hint="eastAsia"/>
                <w:sz w:val="24"/>
                <w:szCs w:val="24"/>
              </w:rPr>
              <w:t xml:space="preserve">受审核部门：生技部 ，  主管领导：王德，    陪同人员：梁明江  </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审核时间：202</w:t>
            </w:r>
            <w:r>
              <w:rPr>
                <w:rFonts w:hint="eastAsia"/>
                <w:sz w:val="24"/>
                <w:szCs w:val="24"/>
                <w:lang w:val="en-US" w:eastAsia="zh-CN"/>
              </w:rPr>
              <w:t>2年7月19日</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2160" w:type="dxa"/>
            <w:vMerge w:val="continue"/>
            <w:vAlign w:val="center"/>
          </w:tcPr>
          <w:p/>
        </w:tc>
        <w:tc>
          <w:tcPr>
            <w:tcW w:w="960" w:type="dxa"/>
            <w:vMerge w:val="continue"/>
            <w:vAlign w:val="center"/>
          </w:tcPr>
          <w:p/>
        </w:tc>
        <w:tc>
          <w:tcPr>
            <w:tcW w:w="10395"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auto"/>
              <w:rPr>
                <w:rFonts w:hint="eastAsia" w:ascii="宋体" w:hAnsi="宋体" w:cs="新宋体"/>
                <w:sz w:val="21"/>
                <w:szCs w:val="21"/>
                <w:lang w:val="en-US" w:eastAsia="zh-CN"/>
              </w:rPr>
            </w:pPr>
            <w:r>
              <w:rPr>
                <w:rFonts w:hint="eastAsia" w:ascii="宋体" w:hAnsi="宋体" w:cs="新宋体"/>
                <w:sz w:val="21"/>
                <w:szCs w:val="21"/>
              </w:rPr>
              <w:t>QMS</w:t>
            </w:r>
            <w:r>
              <w:rPr>
                <w:rFonts w:hint="eastAsia" w:ascii="宋体" w:hAnsi="宋体" w:cs="新宋体"/>
                <w:sz w:val="21"/>
                <w:szCs w:val="21"/>
                <w:lang w:val="en-US" w:eastAsia="zh-CN"/>
              </w:rPr>
              <w:t>:</w:t>
            </w:r>
            <w:r>
              <w:rPr>
                <w:rFonts w:hint="eastAsia" w:ascii="宋体" w:hAnsi="宋体" w:cs="新宋体"/>
                <w:sz w:val="21"/>
                <w:szCs w:val="21"/>
              </w:rPr>
              <w:t>5.3岗位/职责 /权限；6.2质量目标及其实现的策划；7.1.5监视和测量设备控制；8.1运行策划和控制； 8.3设计开发控制；8.5.1生产和服务提供的控制； 8.5.2标识和可追溯性；8.5.3顾客或外部供方的财产；8.5.4防护；8.5.5交付后的活动；8.5.6更改控制</w:t>
            </w:r>
            <w:r>
              <w:rPr>
                <w:rFonts w:hint="eastAsia" w:ascii="宋体" w:hAnsi="宋体" w:cs="新宋体"/>
                <w:sz w:val="21"/>
                <w:szCs w:val="21"/>
                <w:lang w:eastAsia="zh-CN"/>
              </w:rPr>
              <w:t>；</w:t>
            </w:r>
            <w:r>
              <w:rPr>
                <w:rFonts w:hint="eastAsia" w:ascii="宋体" w:hAnsi="宋体" w:cs="新宋体"/>
                <w:sz w:val="21"/>
                <w:szCs w:val="21"/>
              </w:rPr>
              <w:t xml:space="preserve">8.6产品和服务放行；8.7不合格输出的控制； </w:t>
            </w:r>
            <w:r>
              <w:rPr>
                <w:rFonts w:hint="eastAsia" w:ascii="宋体" w:hAnsi="宋体" w:cs="新宋体"/>
                <w:sz w:val="21"/>
                <w:szCs w:val="21"/>
                <w:lang w:val="en-US" w:eastAsia="zh-CN"/>
              </w:rPr>
              <w:t>9.1.3分析与评价；</w:t>
            </w:r>
          </w:p>
          <w:p>
            <w:pPr>
              <w:spacing w:line="240" w:lineRule="auto"/>
              <w:rPr>
                <w:rFonts w:hint="eastAsia" w:ascii="宋体" w:hAnsi="宋体" w:cs="新宋体"/>
                <w:sz w:val="21"/>
                <w:szCs w:val="21"/>
                <w:lang w:val="en-US" w:eastAsia="zh-CN"/>
              </w:rPr>
            </w:pPr>
            <w:r>
              <w:rPr>
                <w:rFonts w:hint="eastAsia" w:ascii="宋体" w:hAnsi="宋体" w:cs="新宋体"/>
                <w:sz w:val="21"/>
                <w:szCs w:val="21"/>
              </w:rPr>
              <w:t>EMS</w:t>
            </w:r>
            <w:r>
              <w:rPr>
                <w:rFonts w:hint="eastAsia" w:ascii="宋体" w:hAnsi="宋体" w:cs="新宋体"/>
                <w:sz w:val="21"/>
                <w:szCs w:val="21"/>
                <w:lang w:val="en-US" w:eastAsia="zh-CN"/>
              </w:rPr>
              <w:t>:</w:t>
            </w:r>
            <w:r>
              <w:rPr>
                <w:rFonts w:hint="eastAsia" w:ascii="宋体" w:hAnsi="宋体" w:cs="新宋体"/>
                <w:sz w:val="21"/>
                <w:szCs w:val="21"/>
              </w:rPr>
              <w:t>5.3组织的角色、职责和权限、6.1.2环境因素；6.2目标及其达成的策划； 8.1运行策划和控制；8.2应急准备和响应</w:t>
            </w:r>
            <w:r>
              <w:rPr>
                <w:rFonts w:hint="eastAsia" w:ascii="宋体" w:hAnsi="宋体" w:cs="新宋体"/>
                <w:sz w:val="21"/>
                <w:szCs w:val="21"/>
                <w:lang w:val="en-US" w:eastAsia="zh-CN"/>
              </w:rPr>
              <w:t>；</w:t>
            </w:r>
          </w:p>
          <w:p>
            <w:pPr>
              <w:spacing w:line="240" w:lineRule="auto"/>
              <w:rPr>
                <w:sz w:val="24"/>
                <w:szCs w:val="24"/>
              </w:rPr>
            </w:pPr>
            <w:r>
              <w:rPr>
                <w:rFonts w:hint="eastAsia" w:ascii="宋体" w:hAnsi="宋体" w:cs="新宋体"/>
                <w:sz w:val="21"/>
                <w:szCs w:val="21"/>
                <w:lang w:val="en-US" w:eastAsia="zh-CN"/>
              </w:rPr>
              <w:t>OHSMS:</w:t>
            </w:r>
            <w:r>
              <w:rPr>
                <w:rFonts w:hint="eastAsia" w:ascii="宋体" w:hAnsi="宋体" w:cs="新宋体"/>
                <w:sz w:val="21"/>
                <w:szCs w:val="21"/>
              </w:rPr>
              <w:t>5.3组织的角色、职责和权限；6.1.2危险源辨识和职业安全风险评价；6.2目标及其实现的策划；8.1运行策划和控制；8.2应急准备和响应；</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EO</w:t>
            </w:r>
            <w:r>
              <w:rPr>
                <w:rFonts w:hint="eastAsia" w:ascii="宋体" w:hAnsi="宋体" w:cs="新宋体"/>
                <w:szCs w:val="21"/>
              </w:rPr>
              <w:t>5.3</w:t>
            </w:r>
          </w:p>
        </w:tc>
        <w:tc>
          <w:tcPr>
            <w:tcW w:w="10395" w:type="dxa"/>
          </w:tcPr>
          <w:p>
            <w:pPr>
              <w:autoSpaceDE w:val="0"/>
              <w:autoSpaceDN w:val="0"/>
              <w:adjustRightInd w:val="0"/>
              <w:spacing w:line="240" w:lineRule="auto"/>
              <w:jc w:val="left"/>
              <w:rPr>
                <w:rFonts w:ascii="宋体" w:cs="宋体"/>
                <w:szCs w:val="21"/>
              </w:rPr>
            </w:pPr>
            <w:r>
              <w:rPr>
                <w:rFonts w:hint="eastAsia" w:ascii="宋体" w:cs="宋体"/>
                <w:szCs w:val="21"/>
              </w:rPr>
              <w:t>查，生技部的岗位职责和权限如下：</w:t>
            </w:r>
          </w:p>
          <w:p>
            <w:pPr>
              <w:spacing w:line="240" w:lineRule="auto"/>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240" w:lineRule="auto"/>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240" w:lineRule="auto"/>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240" w:lineRule="auto"/>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240" w:lineRule="auto"/>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240" w:lineRule="auto"/>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240" w:lineRule="auto"/>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240" w:lineRule="auto"/>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240" w:lineRule="auto"/>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240" w:lineRule="auto"/>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240" w:lineRule="auto"/>
              <w:rPr>
                <w:rFonts w:ascii="宋体" w:cs="宋体"/>
                <w:szCs w:val="21"/>
              </w:rPr>
            </w:pPr>
            <w:r>
              <w:rPr>
                <w:rFonts w:hint="eastAsia" w:ascii="宋体" w:hAnsi="宋体" w:cs="宋体"/>
                <w:szCs w:val="21"/>
              </w:rPr>
              <w:t>……</w:t>
            </w:r>
            <w:r>
              <w:rPr>
                <w:rFonts w:hint="eastAsia" w:ascii="宋体" w:cs="宋体"/>
                <w:szCs w:val="21"/>
              </w:rPr>
              <w:t xml:space="preserve">   </w:t>
            </w:r>
          </w:p>
          <w:p>
            <w:pPr>
              <w:widowControl/>
              <w:spacing w:line="240" w:lineRule="auto"/>
              <w:jc w:val="left"/>
              <w:rPr>
                <w:rFonts w:ascii="宋体" w:hAnsi="宋体"/>
                <w:szCs w:val="21"/>
              </w:rPr>
            </w:pPr>
            <w:r>
              <w:rPr>
                <w:rFonts w:hint="eastAsia" w:ascii="宋体"/>
                <w:szCs w:val="21"/>
              </w:rPr>
              <w:t>生技部负责人对部门职责清楚。</w:t>
            </w:r>
          </w:p>
        </w:tc>
        <w:tc>
          <w:tcPr>
            <w:tcW w:w="1194" w:type="dxa"/>
          </w:tcPr>
          <w:p>
            <w:pPr>
              <w:spacing w:line="240" w:lineRule="auto"/>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95" w:type="dxa"/>
          </w:tcPr>
          <w:p>
            <w:pPr>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olor w:val="000000"/>
                <w:szCs w:val="21"/>
              </w:rPr>
              <w:t>环境因素的识别与评价控制程序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，根据不同的时态、状态识别了环境因素，通过对其发生的可能性、危害性等进行评价，生技部确定的重要环境因素有：</w:t>
            </w:r>
            <w:r>
              <w:rPr>
                <w:rFonts w:hint="eastAsia" w:ascii="宋体" w:hAnsi="宋体" w:cs="宋体"/>
                <w:szCs w:val="21"/>
              </w:rPr>
              <w:t>1）固废的排放；2）潜在火灾；3）化学品泄漏；4)废水排放</w:t>
            </w:r>
            <w:r>
              <w:rPr>
                <w:rFonts w:hint="eastAsia" w:ascii="宋体" w:cs="宋体"/>
                <w:szCs w:val="21"/>
              </w:rPr>
              <w:t>。</w:t>
            </w:r>
          </w:p>
          <w:p>
            <w:pPr>
              <w:rPr>
                <w:rFonts w:ascii="宋体" w:hAnsi="宋体"/>
                <w:szCs w:val="21"/>
              </w:rPr>
            </w:pPr>
            <w:r>
              <w:rPr>
                <w:rFonts w:hint="eastAsia" w:ascii="宋体" w:cs="宋体"/>
                <w:szCs w:val="21"/>
              </w:rPr>
              <w:t>查看，</w:t>
            </w:r>
            <w:r>
              <w:rPr>
                <w:rFonts w:hint="eastAsia" w:cs="宋体"/>
                <w:szCs w:val="21"/>
              </w:rPr>
              <w:t>生技部的主要工作为油、气田化学助剂（清洗剂、稀释剂、处理剂、胶粘剂）的生产。生产过程中有</w:t>
            </w:r>
            <w:r>
              <w:rPr>
                <w:rFonts w:hint="eastAsia"/>
                <w:color w:val="000000"/>
              </w:rPr>
              <w:t>废包装箱/桶</w:t>
            </w:r>
            <w:r>
              <w:rPr>
                <w:rFonts w:hint="eastAsia" w:cs="宋体"/>
                <w:szCs w:val="21"/>
              </w:rPr>
              <w:t>等固废产生；生产过程中因操作不当或设备原因造成的火灾；罐体清洗水乱排乱放导致环境污染，生产过程中产生废气、噪声等，部门的环境因素识别和重要环境因素基本到位。</w:t>
            </w:r>
          </w:p>
        </w:tc>
        <w:tc>
          <w:tcPr>
            <w:tcW w:w="119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spacing w:line="240" w:lineRule="auto"/>
              <w:jc w:val="left"/>
              <w:rPr>
                <w:rFonts w:ascii="宋体" w:hAnsi="宋体" w:cs="新宋体"/>
                <w:szCs w:val="21"/>
              </w:rPr>
            </w:pPr>
            <w:r>
              <w:rPr>
                <w:rFonts w:hint="eastAsia" w:ascii="宋体" w:hAnsi="宋体" w:cs="新宋体"/>
                <w:szCs w:val="21"/>
              </w:rPr>
              <w:t>危险源识别、评价与控制措施</w:t>
            </w:r>
          </w:p>
        </w:tc>
        <w:tc>
          <w:tcPr>
            <w:tcW w:w="960" w:type="dxa"/>
          </w:tcPr>
          <w:p>
            <w:pPr>
              <w:spacing w:line="240" w:lineRule="auto"/>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395" w:type="dxa"/>
          </w:tcPr>
          <w:p>
            <w:pPr>
              <w:spacing w:line="240" w:lineRule="auto"/>
              <w:rPr>
                <w:rFonts w:ascii="宋体" w:hAnsi="宋体" w:cs="宋体"/>
                <w:szCs w:val="21"/>
              </w:rPr>
            </w:pPr>
            <w:r>
              <w:rPr>
                <w:rFonts w:hint="eastAsia" w:ascii="宋体" w:hAnsi="宋体" w:cs="宋体"/>
                <w:szCs w:val="21"/>
              </w:rPr>
              <w:t>查见：《</w:t>
            </w:r>
            <w:r>
              <w:rPr>
                <w:rFonts w:hint="eastAsia" w:ascii="宋体" w:hAnsi="宋体"/>
                <w:color w:val="000000"/>
                <w:szCs w:val="21"/>
              </w:rPr>
              <w:t>危险源辨识、风险评价和风险控制程序</w:t>
            </w:r>
            <w:r>
              <w:rPr>
                <w:rFonts w:hint="eastAsia" w:ascii="宋体" w:hAnsi="宋体" w:cs="宋体"/>
                <w:szCs w:val="21"/>
              </w:rPr>
              <w:t>》</w:t>
            </w:r>
          </w:p>
          <w:p>
            <w:pPr>
              <w:spacing w:line="240" w:lineRule="auto"/>
              <w:jc w:val="left"/>
              <w:rPr>
                <w:rFonts w:ascii="宋体" w:hAnsi="宋体" w:cs="宋体"/>
                <w:szCs w:val="21"/>
              </w:rPr>
            </w:pPr>
            <w:r>
              <w:rPr>
                <w:rFonts w:hint="eastAsia" w:ascii="宋体" w:hAnsi="宋体" w:cs="宋体"/>
                <w:szCs w:val="21"/>
              </w:rPr>
              <w:t>上述文件对识别和评价方法、程序、职责、记录作了规定。</w:t>
            </w:r>
          </w:p>
          <w:p>
            <w:pPr>
              <w:spacing w:line="240" w:lineRule="auto"/>
              <w:rPr>
                <w:rFonts w:ascii="宋体" w:hAnsi="宋体" w:cs="宋体"/>
                <w:szCs w:val="21"/>
              </w:rPr>
            </w:pPr>
            <w:r>
              <w:rPr>
                <w:rFonts w:hint="eastAsia" w:ascii="宋体" w:hAnsi="宋体" w:cs="宋体"/>
                <w:szCs w:val="21"/>
              </w:rPr>
              <w:t>查见：《危险源识别评价表》。涉及突发事件、未按规定使用设备、服务过程未按规定进行操作、无防暑降温措施、未佩戴相关防护用品等。</w:t>
            </w:r>
          </w:p>
          <w:p>
            <w:pPr>
              <w:spacing w:line="240" w:lineRule="auto"/>
              <w:rPr>
                <w:rFonts w:ascii="宋体" w:hAnsi="宋体" w:cs="宋体"/>
                <w:szCs w:val="21"/>
              </w:rPr>
            </w:pPr>
            <w:r>
              <w:rPr>
                <w:rFonts w:hint="eastAsia" w:ascii="宋体" w:hAnsi="宋体" w:cs="宋体"/>
                <w:szCs w:val="21"/>
              </w:rPr>
              <w:t>辨识清楚、准确，评价充分合理。</w:t>
            </w:r>
          </w:p>
          <w:p>
            <w:pPr>
              <w:spacing w:line="240" w:lineRule="auto"/>
              <w:rPr>
                <w:rFonts w:ascii="宋体" w:hAnsi="宋体" w:cs="宋体"/>
                <w:szCs w:val="21"/>
              </w:rPr>
            </w:pPr>
            <w:r>
              <w:rPr>
                <w:rFonts w:hint="eastAsia" w:ascii="宋体" w:hAnsi="宋体" w:cs="宋体"/>
                <w:szCs w:val="21"/>
              </w:rPr>
              <w:t>采用的是经验判断法、过程分析法识别。不可接受风险源：</w:t>
            </w:r>
          </w:p>
          <w:p>
            <w:pPr>
              <w:tabs>
                <w:tab w:val="left" w:pos="1080"/>
              </w:tabs>
              <w:spacing w:line="240" w:lineRule="auto"/>
              <w:rPr>
                <w:rFonts w:ascii="宋体" w:hAnsi="宋体" w:cs="宋体"/>
                <w:szCs w:val="21"/>
              </w:rPr>
            </w:pPr>
            <w:r>
              <w:rPr>
                <w:rFonts w:hint="eastAsia"/>
                <w:szCs w:val="21"/>
              </w:rPr>
              <w:t>1）火灾；2）机械伤害；3）触电；4）车辆</w:t>
            </w:r>
            <w:r>
              <w:rPr>
                <w:szCs w:val="21"/>
              </w:rPr>
              <w:t>伤害</w:t>
            </w:r>
            <w:r>
              <w:rPr>
                <w:rFonts w:hint="eastAsia"/>
                <w:szCs w:val="21"/>
              </w:rPr>
              <w:t>；5）其他伤害（化学品灼伤、</w:t>
            </w:r>
            <w:r>
              <w:rPr>
                <w:szCs w:val="21"/>
              </w:rPr>
              <w:t>中毒</w:t>
            </w:r>
            <w:r>
              <w:rPr>
                <w:rFonts w:hint="eastAsia"/>
                <w:szCs w:val="21"/>
              </w:rPr>
              <w:t>）</w:t>
            </w:r>
            <w:r>
              <w:rPr>
                <w:rFonts w:hint="eastAsia" w:ascii="宋体" w:hAnsi="宋体" w:cs="宋体"/>
                <w:szCs w:val="21"/>
              </w:rPr>
              <w:t>。</w:t>
            </w:r>
          </w:p>
          <w:p>
            <w:pPr>
              <w:spacing w:line="240" w:lineRule="auto"/>
              <w:jc w:val="left"/>
              <w:rPr>
                <w:rFonts w:ascii="宋体" w:hAnsi="宋体" w:cs="宋体"/>
                <w:szCs w:val="21"/>
              </w:rPr>
            </w:pPr>
            <w:r>
              <w:rPr>
                <w:rFonts w:hint="eastAsia" w:ascii="宋体" w:hAnsi="宋体" w:cs="宋体"/>
                <w:szCs w:val="21"/>
              </w:rPr>
              <w:t>查见确定的管理措施：拟定有相应管理方案和应急措施。</w:t>
            </w:r>
          </w:p>
        </w:tc>
        <w:tc>
          <w:tcPr>
            <w:tcW w:w="1194" w:type="dxa"/>
          </w:tcPr>
          <w:p>
            <w:pPr>
              <w:spacing w:line="240" w:lineRule="auto"/>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pPr>
              <w:spacing w:line="240" w:lineRule="auto"/>
              <w:rPr>
                <w:rFonts w:ascii="宋体" w:hAnsi="宋体" w:cs="新宋体"/>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EO</w:t>
            </w:r>
            <w:r>
              <w:rPr>
                <w:rFonts w:hint="eastAsia" w:ascii="宋体" w:hAnsi="宋体" w:cs="新宋体"/>
                <w:szCs w:val="21"/>
              </w:rPr>
              <w:t>6.2</w:t>
            </w:r>
          </w:p>
        </w:tc>
        <w:tc>
          <w:tcPr>
            <w:tcW w:w="10395" w:type="dxa"/>
          </w:tcPr>
          <w:p>
            <w:pPr>
              <w:spacing w:line="240" w:lineRule="auto"/>
              <w:rPr>
                <w:rFonts w:ascii="宋体" w:hAnsi="宋体" w:cs="宋体"/>
                <w:szCs w:val="21"/>
              </w:rPr>
            </w:pPr>
            <w:r>
              <w:rPr>
                <w:rFonts w:hint="eastAsia" w:ascii="宋体" w:hAnsi="宋体" w:cs="宋体"/>
                <w:szCs w:val="21"/>
              </w:rPr>
              <w:t>查生技部的质量</w:t>
            </w:r>
            <w:r>
              <w:rPr>
                <w:rFonts w:hint="eastAsia" w:ascii="宋体" w:hAnsi="宋体" w:cs="宋体"/>
                <w:szCs w:val="21"/>
                <w:lang w:eastAsia="zh-CN"/>
              </w:rPr>
              <w:t>、</w:t>
            </w:r>
            <w:r>
              <w:rPr>
                <w:rFonts w:hint="eastAsia" w:ascii="宋体" w:hAnsi="宋体" w:cs="宋体"/>
                <w:szCs w:val="21"/>
              </w:rPr>
              <w:t>环境</w:t>
            </w:r>
            <w:r>
              <w:rPr>
                <w:rFonts w:hint="eastAsia" w:ascii="宋体" w:hAnsi="宋体" w:cs="宋体"/>
                <w:szCs w:val="21"/>
                <w:lang w:val="en-US" w:eastAsia="zh-CN"/>
              </w:rPr>
              <w:t>和职业健康安全</w:t>
            </w:r>
            <w:r>
              <w:rPr>
                <w:rFonts w:hint="eastAsia" w:ascii="宋体" w:hAnsi="宋体" w:cs="宋体"/>
                <w:szCs w:val="21"/>
              </w:rPr>
              <w:t xml:space="preserve">目标为： </w:t>
            </w:r>
          </w:p>
          <w:p>
            <w:pPr>
              <w:spacing w:line="240" w:lineRule="auto"/>
              <w:rPr>
                <w:rFonts w:ascii="宋体" w:hAnsi="宋体" w:cs="宋体"/>
                <w:szCs w:val="21"/>
              </w:rPr>
            </w:pPr>
            <w:r>
              <w:rPr>
                <w:rFonts w:hint="eastAsia" w:ascii="宋体" w:hAnsi="宋体" w:cs="宋体"/>
                <w:szCs w:val="21"/>
              </w:rPr>
              <w:t>1、产品一次检验合格率98%；   实测：99</w:t>
            </w:r>
            <w:r>
              <w:rPr>
                <w:rFonts w:hint="eastAsia" w:ascii="宋体" w:hAnsi="宋体" w:cs="宋体"/>
                <w:szCs w:val="21"/>
                <w:lang w:val="en-US" w:eastAsia="zh-CN"/>
              </w:rPr>
              <w:t>.25</w:t>
            </w:r>
            <w:r>
              <w:rPr>
                <w:rFonts w:hint="eastAsia" w:ascii="宋体" w:hAnsi="宋体" w:cs="宋体"/>
                <w:szCs w:val="21"/>
              </w:rPr>
              <w:t>%</w:t>
            </w:r>
          </w:p>
          <w:p>
            <w:pPr>
              <w:spacing w:line="240" w:lineRule="auto"/>
              <w:rPr>
                <w:rFonts w:ascii="宋体" w:hAnsi="宋体" w:cs="宋体"/>
                <w:szCs w:val="21"/>
              </w:rPr>
            </w:pPr>
            <w:r>
              <w:rPr>
                <w:rFonts w:hint="eastAsia" w:ascii="宋体" w:hAnsi="宋体" w:cs="宋体"/>
                <w:szCs w:val="21"/>
              </w:rPr>
              <w:t>2、设备保养率99%；           实测：100%</w:t>
            </w:r>
          </w:p>
          <w:p>
            <w:pPr>
              <w:spacing w:line="240" w:lineRule="auto"/>
              <w:rPr>
                <w:rFonts w:ascii="宋体" w:hAnsi="宋体" w:cs="宋体"/>
                <w:szCs w:val="21"/>
              </w:rPr>
            </w:pPr>
            <w:r>
              <w:rPr>
                <w:rFonts w:hint="eastAsia" w:ascii="宋体" w:hAnsi="宋体" w:cs="宋体"/>
                <w:szCs w:val="21"/>
              </w:rPr>
              <w:t>3、生产计划按时完成率98%；   实测：98.5</w:t>
            </w:r>
            <w:r>
              <w:rPr>
                <w:rFonts w:hint="eastAsia" w:ascii="宋体" w:hAnsi="宋体" w:cs="宋体"/>
                <w:szCs w:val="21"/>
                <w:lang w:val="en-US" w:eastAsia="zh-CN"/>
              </w:rPr>
              <w:t>8</w:t>
            </w:r>
            <w:r>
              <w:rPr>
                <w:rFonts w:hint="eastAsia" w:ascii="宋体" w:hAnsi="宋体" w:cs="宋体"/>
                <w:szCs w:val="21"/>
              </w:rPr>
              <w:t xml:space="preserve">%     </w:t>
            </w:r>
          </w:p>
          <w:p>
            <w:pPr>
              <w:spacing w:line="240" w:lineRule="auto"/>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、固废分类处置率100%；    实测：合规处理率100%</w:t>
            </w:r>
          </w:p>
          <w:p>
            <w:pPr>
              <w:spacing w:line="240" w:lineRule="auto"/>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、火灾事故为零；          实测：未发生火灾事故</w:t>
            </w:r>
          </w:p>
          <w:p>
            <w:pPr>
              <w:spacing w:line="240" w:lineRule="auto"/>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、重大环境污染事故为零；  实测：未发生重大环境污染事故</w:t>
            </w:r>
          </w:p>
          <w:p>
            <w:pPr>
              <w:spacing w:line="240" w:lineRule="auto"/>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、机械伤害事故为零；       实测：未发生机械伤害事故</w:t>
            </w:r>
          </w:p>
          <w:p>
            <w:pPr>
              <w:spacing w:line="240" w:lineRule="auto"/>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年1月-202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月生技部目标完成情况：均能达到要求。</w:t>
            </w:r>
          </w:p>
          <w:p>
            <w:pPr>
              <w:spacing w:line="240" w:lineRule="auto"/>
              <w:rPr>
                <w:rFonts w:ascii="宋体" w:hAnsi="宋体" w:cs="宋体"/>
                <w:szCs w:val="21"/>
              </w:rPr>
            </w:pPr>
            <w:r>
              <w:rPr>
                <w:rFonts w:hint="eastAsia" w:ascii="宋体" w:hAnsi="宋体" w:cs="宋体"/>
                <w:szCs w:val="21"/>
              </w:rPr>
              <w:t>查，公司编制了环境目标管理实施方案：制定、执行程序或作业文件；加强监测和测量；培训与教育；应急响应。</w:t>
            </w:r>
          </w:p>
        </w:tc>
        <w:tc>
          <w:tcPr>
            <w:tcW w:w="1194" w:type="dxa"/>
          </w:tcPr>
          <w:p>
            <w:pPr>
              <w:spacing w:line="240" w:lineRule="auto"/>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9"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395" w:type="dxa"/>
          </w:tcPr>
          <w:p>
            <w:pPr>
              <w:spacing w:line="400" w:lineRule="exact"/>
              <w:rPr>
                <w:color w:val="0000FF"/>
                <w:highlight w:val="green"/>
              </w:rPr>
            </w:pPr>
            <w:r>
              <w:rPr>
                <w:rFonts w:hint="eastAsia"/>
              </w:rPr>
              <w:t>公司的监视和测量设施设备主要是电子地上衡、电子天平、</w:t>
            </w:r>
            <w:r>
              <w:rPr>
                <w:rFonts w:hint="eastAsia"/>
                <w:highlight w:val="none"/>
                <w:lang w:val="en-US" w:eastAsia="zh-CN"/>
              </w:rPr>
              <w:t>无塞滴定管</w:t>
            </w:r>
            <w:r>
              <w:rPr>
                <w:rFonts w:hint="eastAsia"/>
              </w:rPr>
              <w:t>、</w:t>
            </w:r>
            <w:r>
              <w:rPr>
                <w:rFonts w:hint="eastAsia"/>
                <w:highlight w:val="none"/>
                <w:lang w:val="en-US" w:eastAsia="zh-CN"/>
              </w:rPr>
              <w:t>福特粘度杯</w:t>
            </w:r>
            <w:r>
              <w:rPr>
                <w:rFonts w:hint="eastAsia"/>
              </w:rPr>
              <w:t>、数显粘度仪等，能保证油、气田化学助剂（清洗剂、稀释剂、处理剂、胶粘剂）的生产要求。查在用检具的检定或校准记录，提供有电子地上衡、电子天平、</w:t>
            </w:r>
            <w:r>
              <w:rPr>
                <w:rFonts w:hint="eastAsia"/>
                <w:highlight w:val="none"/>
                <w:lang w:val="en-US" w:eastAsia="zh-CN"/>
              </w:rPr>
              <w:t>无塞滴定管</w:t>
            </w:r>
            <w:r>
              <w:rPr>
                <w:rFonts w:hint="eastAsia"/>
              </w:rPr>
              <w:t>、</w:t>
            </w:r>
            <w:r>
              <w:rPr>
                <w:rFonts w:hint="eastAsia"/>
                <w:highlight w:val="none"/>
                <w:lang w:val="en-US" w:eastAsia="zh-CN"/>
              </w:rPr>
              <w:t>福特粘度杯</w:t>
            </w:r>
            <w:r>
              <w:rPr>
                <w:rFonts w:hint="eastAsia"/>
              </w:rPr>
              <w:t>、数显粘度仪</w:t>
            </w:r>
            <w:r>
              <w:rPr>
                <w:rFonts w:hint="eastAsia"/>
                <w:lang w:val="en-US" w:eastAsia="zh-CN"/>
              </w:rPr>
              <w:t>等</w:t>
            </w:r>
            <w:r>
              <w:rPr>
                <w:rFonts w:hint="eastAsia"/>
              </w:rPr>
              <w:t>的校准证书，测量设备的证书主要内容见下。</w:t>
            </w:r>
          </w:p>
          <w:p>
            <w:pPr>
              <w:pStyle w:val="2"/>
              <w:ind w:firstLine="400" w:firstLineChars="200"/>
              <w:rPr>
                <w:sz w:val="18"/>
                <w:szCs w:val="18"/>
                <w:highlight w:val="none"/>
              </w:rPr>
            </w:pPr>
            <w:r>
              <w:rPr>
                <w:rFonts w:hint="eastAsia"/>
                <w:sz w:val="18"/>
                <w:szCs w:val="18"/>
                <w:highlight w:val="none"/>
              </w:rPr>
              <w:t xml:space="preserve">名称        型号/规格     </w:t>
            </w:r>
            <w:r>
              <w:rPr>
                <w:rFonts w:hint="eastAsia"/>
                <w:sz w:val="18"/>
                <w:szCs w:val="18"/>
                <w:highlight w:val="none"/>
                <w:lang w:val="en-US" w:eastAsia="zh-CN"/>
              </w:rPr>
              <w:t xml:space="preserve">    </w:t>
            </w:r>
            <w:r>
              <w:rPr>
                <w:rFonts w:hint="eastAsia"/>
                <w:sz w:val="18"/>
                <w:szCs w:val="18"/>
                <w:highlight w:val="none"/>
              </w:rPr>
              <w:t xml:space="preserve"> 检定单位              </w:t>
            </w:r>
            <w:r>
              <w:rPr>
                <w:rFonts w:hint="eastAsia"/>
                <w:sz w:val="18"/>
                <w:szCs w:val="18"/>
                <w:highlight w:val="none"/>
                <w:lang w:val="en-US" w:eastAsia="zh-CN"/>
              </w:rPr>
              <w:t xml:space="preserve"> </w:t>
            </w:r>
            <w:r>
              <w:rPr>
                <w:rFonts w:hint="eastAsia"/>
                <w:sz w:val="18"/>
                <w:szCs w:val="18"/>
                <w:highlight w:val="none"/>
              </w:rPr>
              <w:t xml:space="preserve">检定结论  </w:t>
            </w:r>
            <w:r>
              <w:rPr>
                <w:rFonts w:hint="eastAsia"/>
                <w:sz w:val="18"/>
                <w:szCs w:val="18"/>
                <w:highlight w:val="none"/>
                <w:lang w:val="en-US" w:eastAsia="zh-CN"/>
              </w:rPr>
              <w:t xml:space="preserve"> </w:t>
            </w:r>
            <w:r>
              <w:rPr>
                <w:rFonts w:hint="eastAsia"/>
                <w:sz w:val="18"/>
                <w:szCs w:val="18"/>
                <w:highlight w:val="none"/>
              </w:rPr>
              <w:t xml:space="preserve"> 检定日期   </w:t>
            </w:r>
            <w:r>
              <w:rPr>
                <w:rFonts w:hint="eastAsia"/>
                <w:sz w:val="18"/>
                <w:szCs w:val="18"/>
                <w:highlight w:val="none"/>
                <w:lang w:val="en-US" w:eastAsia="zh-CN"/>
              </w:rPr>
              <w:t xml:space="preserve">  </w:t>
            </w:r>
            <w:r>
              <w:rPr>
                <w:rFonts w:hint="eastAsia"/>
                <w:sz w:val="18"/>
                <w:szCs w:val="18"/>
                <w:highlight w:val="none"/>
              </w:rPr>
              <w:t>有效期至</w:t>
            </w:r>
          </w:p>
          <w:p>
            <w:pPr>
              <w:pStyle w:val="2"/>
              <w:rPr>
                <w:rFonts w:hint="eastAsia" w:eastAsia="宋体"/>
                <w:sz w:val="18"/>
                <w:szCs w:val="18"/>
                <w:highlight w:val="none"/>
                <w:lang w:eastAsia="zh-CN"/>
              </w:rPr>
            </w:pPr>
            <w:r>
              <w:rPr>
                <w:rFonts w:hint="eastAsia"/>
                <w:highlight w:val="none"/>
              </w:rPr>
              <w:t>电子地上衡</w:t>
            </w:r>
            <w:r>
              <w:rPr>
                <w:rFonts w:hint="eastAsia"/>
                <w:sz w:val="18"/>
                <w:szCs w:val="18"/>
                <w:highlight w:val="none"/>
              </w:rPr>
              <w:t xml:space="preserve">     SCS-1.5  </w:t>
            </w:r>
            <w:r>
              <w:rPr>
                <w:rFonts w:hint="eastAsia"/>
                <w:sz w:val="18"/>
                <w:szCs w:val="18"/>
                <w:highlight w:val="none"/>
                <w:lang w:val="en-US" w:eastAsia="zh-CN"/>
              </w:rPr>
              <w:t>湖南嘉量</w:t>
            </w:r>
            <w:r>
              <w:rPr>
                <w:rFonts w:hint="eastAsia"/>
                <w:sz w:val="18"/>
                <w:szCs w:val="18"/>
                <w:highlight w:val="none"/>
              </w:rPr>
              <w:t>计量检测</w:t>
            </w:r>
            <w:r>
              <w:rPr>
                <w:rFonts w:hint="eastAsia"/>
                <w:sz w:val="18"/>
                <w:szCs w:val="18"/>
                <w:highlight w:val="none"/>
                <w:lang w:val="en-US" w:eastAsia="zh-CN"/>
              </w:rPr>
              <w:t>技术</w:t>
            </w:r>
            <w:r>
              <w:rPr>
                <w:rFonts w:hint="eastAsia"/>
                <w:sz w:val="18"/>
                <w:szCs w:val="18"/>
                <w:highlight w:val="none"/>
              </w:rPr>
              <w:t>服务有限公司     合格    202</w:t>
            </w:r>
            <w:r>
              <w:rPr>
                <w:rFonts w:hint="eastAsia"/>
                <w:sz w:val="18"/>
                <w:szCs w:val="18"/>
                <w:highlight w:val="none"/>
                <w:lang w:val="en-US" w:eastAsia="zh-CN"/>
              </w:rPr>
              <w:t>2</w:t>
            </w:r>
            <w:r>
              <w:rPr>
                <w:rFonts w:hint="eastAsia"/>
                <w:sz w:val="18"/>
                <w:szCs w:val="18"/>
                <w:highlight w:val="none"/>
              </w:rPr>
              <w:t>.03.1</w:t>
            </w:r>
            <w:r>
              <w:rPr>
                <w:rFonts w:hint="eastAsia"/>
                <w:sz w:val="18"/>
                <w:szCs w:val="18"/>
                <w:highlight w:val="none"/>
                <w:lang w:val="en-US" w:eastAsia="zh-CN"/>
              </w:rPr>
              <w:t>5</w:t>
            </w:r>
            <w:r>
              <w:rPr>
                <w:rFonts w:hint="eastAsia"/>
                <w:sz w:val="18"/>
                <w:szCs w:val="18"/>
                <w:highlight w:val="none"/>
              </w:rPr>
              <w:t xml:space="preserve">   2022.03.1</w:t>
            </w:r>
            <w:r>
              <w:rPr>
                <w:rFonts w:hint="eastAsia"/>
                <w:sz w:val="18"/>
                <w:szCs w:val="18"/>
                <w:highlight w:val="none"/>
                <w:lang w:val="en-US" w:eastAsia="zh-CN"/>
              </w:rPr>
              <w:t>4</w:t>
            </w:r>
          </w:p>
          <w:p>
            <w:pPr>
              <w:pStyle w:val="2"/>
              <w:rPr>
                <w:sz w:val="18"/>
                <w:szCs w:val="18"/>
                <w:highlight w:val="none"/>
              </w:rPr>
            </w:pPr>
            <w:r>
              <w:rPr>
                <w:rFonts w:hint="eastAsia"/>
                <w:sz w:val="18"/>
                <w:szCs w:val="18"/>
                <w:highlight w:val="none"/>
              </w:rPr>
              <w:t xml:space="preserve">阿贝折射仪     WYA-2W       </w:t>
            </w:r>
            <w:r>
              <w:rPr>
                <w:rFonts w:hint="eastAsia"/>
                <w:sz w:val="18"/>
                <w:szCs w:val="18"/>
                <w:highlight w:val="none"/>
                <w:lang w:val="en-US" w:eastAsia="zh-CN"/>
              </w:rPr>
              <w:t>重庆高铁计量</w:t>
            </w:r>
            <w:r>
              <w:rPr>
                <w:rFonts w:hint="eastAsia"/>
                <w:sz w:val="18"/>
                <w:szCs w:val="18"/>
                <w:highlight w:val="none"/>
              </w:rPr>
              <w:t>检测有限公司        合格    202</w:t>
            </w:r>
            <w:r>
              <w:rPr>
                <w:rFonts w:hint="eastAsia"/>
                <w:sz w:val="18"/>
                <w:szCs w:val="18"/>
                <w:highlight w:val="none"/>
                <w:lang w:val="en-US" w:eastAsia="zh-CN"/>
              </w:rPr>
              <w:t>2.05.09</w:t>
            </w:r>
            <w:r>
              <w:rPr>
                <w:rFonts w:hint="eastAsia"/>
                <w:sz w:val="18"/>
                <w:szCs w:val="18"/>
                <w:highlight w:val="none"/>
              </w:rPr>
              <w:t xml:space="preserve">   202</w:t>
            </w:r>
            <w:r>
              <w:rPr>
                <w:rFonts w:hint="eastAsia"/>
                <w:sz w:val="18"/>
                <w:szCs w:val="18"/>
                <w:highlight w:val="none"/>
                <w:lang w:val="en-US" w:eastAsia="zh-CN"/>
              </w:rPr>
              <w:t>3</w:t>
            </w:r>
            <w:r>
              <w:rPr>
                <w:rFonts w:hint="eastAsia"/>
                <w:sz w:val="18"/>
                <w:szCs w:val="18"/>
                <w:highlight w:val="none"/>
              </w:rPr>
              <w:t>.05.</w:t>
            </w:r>
            <w:r>
              <w:rPr>
                <w:rFonts w:hint="eastAsia"/>
                <w:sz w:val="18"/>
                <w:szCs w:val="18"/>
                <w:highlight w:val="none"/>
                <w:lang w:val="en-US" w:eastAsia="zh-CN"/>
              </w:rPr>
              <w:t>08</w:t>
            </w:r>
          </w:p>
          <w:p>
            <w:pPr>
              <w:pStyle w:val="2"/>
              <w:rPr>
                <w:rFonts w:hint="eastAsia"/>
                <w:sz w:val="18"/>
                <w:szCs w:val="18"/>
                <w:highlight w:val="none"/>
                <w:lang w:val="en-US" w:eastAsia="zh-CN"/>
              </w:rPr>
            </w:pPr>
            <w:r>
              <w:rPr>
                <w:rFonts w:hint="eastAsia"/>
                <w:highlight w:val="none"/>
                <w:lang w:val="en-US" w:eastAsia="zh-CN"/>
              </w:rPr>
              <w:t>福特粘度杯</w:t>
            </w:r>
            <w:r>
              <w:rPr>
                <w:rFonts w:hint="eastAsia"/>
                <w:highlight w:val="none"/>
              </w:rPr>
              <w:t xml:space="preserve">     </w:t>
            </w:r>
            <w:r>
              <w:rPr>
                <w:rFonts w:hint="eastAsia"/>
                <w:highlight w:val="none"/>
                <w:lang w:val="en-US" w:eastAsia="zh-CN"/>
              </w:rPr>
              <w:t>Ford-4</w:t>
            </w:r>
            <w:r>
              <w:rPr>
                <w:rFonts w:hint="eastAsia"/>
                <w:highlight w:val="none"/>
              </w:rPr>
              <w:t xml:space="preserve">  </w:t>
            </w:r>
            <w:r>
              <w:rPr>
                <w:rFonts w:hint="eastAsia"/>
                <w:sz w:val="18"/>
                <w:szCs w:val="18"/>
                <w:highlight w:val="none"/>
              </w:rPr>
              <w:t xml:space="preserve">    </w:t>
            </w:r>
            <w:r>
              <w:rPr>
                <w:rFonts w:hint="eastAsia"/>
                <w:sz w:val="18"/>
                <w:szCs w:val="18"/>
                <w:highlight w:val="none"/>
                <w:lang w:val="en-US" w:eastAsia="zh-CN"/>
              </w:rPr>
              <w:t>重庆高铁计量</w:t>
            </w:r>
            <w:r>
              <w:rPr>
                <w:rFonts w:hint="eastAsia"/>
                <w:sz w:val="18"/>
                <w:szCs w:val="18"/>
                <w:highlight w:val="none"/>
              </w:rPr>
              <w:t>检测有限公司        合格    202</w:t>
            </w:r>
            <w:r>
              <w:rPr>
                <w:rFonts w:hint="eastAsia"/>
                <w:sz w:val="18"/>
                <w:szCs w:val="18"/>
                <w:highlight w:val="none"/>
                <w:lang w:val="en-US" w:eastAsia="zh-CN"/>
              </w:rPr>
              <w:t>2.05.09</w:t>
            </w:r>
            <w:r>
              <w:rPr>
                <w:rFonts w:hint="eastAsia"/>
                <w:sz w:val="18"/>
                <w:szCs w:val="18"/>
                <w:highlight w:val="none"/>
              </w:rPr>
              <w:t xml:space="preserve">   202</w:t>
            </w:r>
            <w:r>
              <w:rPr>
                <w:rFonts w:hint="eastAsia"/>
                <w:sz w:val="18"/>
                <w:szCs w:val="18"/>
                <w:highlight w:val="none"/>
                <w:lang w:val="en-US" w:eastAsia="zh-CN"/>
              </w:rPr>
              <w:t>3</w:t>
            </w:r>
            <w:r>
              <w:rPr>
                <w:rFonts w:hint="eastAsia"/>
                <w:sz w:val="18"/>
                <w:szCs w:val="18"/>
                <w:highlight w:val="none"/>
              </w:rPr>
              <w:t>.05.</w:t>
            </w:r>
            <w:r>
              <w:rPr>
                <w:rFonts w:hint="eastAsia"/>
                <w:sz w:val="18"/>
                <w:szCs w:val="18"/>
                <w:highlight w:val="none"/>
                <w:lang w:val="en-US" w:eastAsia="zh-CN"/>
              </w:rPr>
              <w:t>08</w:t>
            </w:r>
          </w:p>
          <w:p>
            <w:pPr>
              <w:pStyle w:val="2"/>
              <w:rPr>
                <w:rFonts w:hint="default" w:eastAsia="宋体"/>
                <w:sz w:val="18"/>
                <w:szCs w:val="18"/>
                <w:highlight w:val="none"/>
                <w:lang w:val="en-US" w:eastAsia="zh-CN"/>
              </w:rPr>
            </w:pPr>
            <w:r>
              <w:rPr>
                <w:rFonts w:hint="eastAsia"/>
                <w:highlight w:val="none"/>
                <w:lang w:val="en-US" w:eastAsia="zh-CN"/>
              </w:rPr>
              <w:t>无塞滴定管</w:t>
            </w:r>
            <w:r>
              <w:rPr>
                <w:rFonts w:hint="eastAsia"/>
                <w:highlight w:val="none"/>
              </w:rPr>
              <w:t xml:space="preserve">   </w:t>
            </w:r>
            <w:r>
              <w:rPr>
                <w:rFonts w:hint="eastAsia"/>
                <w:highlight w:val="none"/>
                <w:lang w:val="en-US" w:eastAsia="zh-CN"/>
              </w:rPr>
              <w:t xml:space="preserve">  50mL</w:t>
            </w:r>
            <w:r>
              <w:rPr>
                <w:rFonts w:hint="eastAsia"/>
                <w:highlight w:val="none"/>
              </w:rPr>
              <w:t xml:space="preserve"> </w:t>
            </w:r>
            <w:r>
              <w:rPr>
                <w:rFonts w:hint="eastAsia"/>
                <w:sz w:val="18"/>
                <w:szCs w:val="18"/>
                <w:highlight w:val="none"/>
              </w:rPr>
              <w:t xml:space="preserve">    </w:t>
            </w:r>
            <w:r>
              <w:rPr>
                <w:rFonts w:hint="eastAsia"/>
                <w:sz w:val="18"/>
                <w:szCs w:val="18"/>
                <w:highlight w:val="none"/>
                <w:lang w:val="en-US" w:eastAsia="zh-CN"/>
              </w:rPr>
              <w:t xml:space="preserve"> </w:t>
            </w:r>
            <w:r>
              <w:rPr>
                <w:rFonts w:hint="eastAsia"/>
                <w:sz w:val="18"/>
                <w:szCs w:val="18"/>
                <w:highlight w:val="none"/>
              </w:rPr>
              <w:t xml:space="preserve"> </w:t>
            </w:r>
            <w:r>
              <w:rPr>
                <w:rFonts w:hint="eastAsia"/>
                <w:sz w:val="18"/>
                <w:szCs w:val="18"/>
                <w:highlight w:val="none"/>
                <w:lang w:val="en-US" w:eastAsia="zh-CN"/>
              </w:rPr>
              <w:t>重庆高铁计量</w:t>
            </w:r>
            <w:r>
              <w:rPr>
                <w:rFonts w:hint="eastAsia"/>
                <w:sz w:val="18"/>
                <w:szCs w:val="18"/>
                <w:highlight w:val="none"/>
              </w:rPr>
              <w:t xml:space="preserve">检测有限公司       </w:t>
            </w:r>
            <w:r>
              <w:rPr>
                <w:rFonts w:hint="eastAsia"/>
                <w:sz w:val="18"/>
                <w:szCs w:val="18"/>
                <w:highlight w:val="none"/>
                <w:lang w:val="en-US" w:eastAsia="zh-CN"/>
              </w:rPr>
              <w:t xml:space="preserve"> </w:t>
            </w:r>
            <w:r>
              <w:rPr>
                <w:rFonts w:hint="eastAsia"/>
                <w:sz w:val="18"/>
                <w:szCs w:val="18"/>
                <w:highlight w:val="none"/>
              </w:rPr>
              <w:t xml:space="preserve"> 合格    202</w:t>
            </w:r>
            <w:r>
              <w:rPr>
                <w:rFonts w:hint="eastAsia"/>
                <w:sz w:val="18"/>
                <w:szCs w:val="18"/>
                <w:highlight w:val="none"/>
                <w:lang w:val="en-US" w:eastAsia="zh-CN"/>
              </w:rPr>
              <w:t>2.05.09</w:t>
            </w:r>
            <w:r>
              <w:rPr>
                <w:rFonts w:hint="eastAsia"/>
                <w:sz w:val="18"/>
                <w:szCs w:val="18"/>
                <w:highlight w:val="none"/>
              </w:rPr>
              <w:t xml:space="preserve">   202</w:t>
            </w:r>
            <w:r>
              <w:rPr>
                <w:rFonts w:hint="eastAsia"/>
                <w:sz w:val="18"/>
                <w:szCs w:val="18"/>
                <w:highlight w:val="none"/>
                <w:lang w:val="en-US" w:eastAsia="zh-CN"/>
              </w:rPr>
              <w:t>3</w:t>
            </w:r>
            <w:r>
              <w:rPr>
                <w:rFonts w:hint="eastAsia"/>
                <w:sz w:val="18"/>
                <w:szCs w:val="18"/>
                <w:highlight w:val="none"/>
              </w:rPr>
              <w:t>.05.</w:t>
            </w:r>
            <w:r>
              <w:rPr>
                <w:rFonts w:hint="eastAsia"/>
                <w:sz w:val="18"/>
                <w:szCs w:val="18"/>
                <w:highlight w:val="none"/>
                <w:lang w:val="en-US" w:eastAsia="zh-CN"/>
              </w:rPr>
              <w:t>08</w:t>
            </w:r>
          </w:p>
          <w:p>
            <w:pPr>
              <w:pStyle w:val="2"/>
              <w:rPr>
                <w:sz w:val="18"/>
                <w:szCs w:val="18"/>
                <w:highlight w:val="none"/>
              </w:rPr>
            </w:pPr>
            <w:r>
              <w:rPr>
                <w:rFonts w:hint="eastAsia"/>
                <w:highlight w:val="none"/>
              </w:rPr>
              <w:t xml:space="preserve">数显粘度仪  DV2TLTJO     </w:t>
            </w:r>
            <w:r>
              <w:rPr>
                <w:rFonts w:hint="eastAsia"/>
                <w:sz w:val="18"/>
                <w:szCs w:val="18"/>
                <w:highlight w:val="none"/>
                <w:lang w:val="en-US" w:eastAsia="zh-CN"/>
              </w:rPr>
              <w:t>重庆高铁计量</w:t>
            </w:r>
            <w:r>
              <w:rPr>
                <w:rFonts w:hint="eastAsia"/>
                <w:sz w:val="18"/>
                <w:szCs w:val="18"/>
                <w:highlight w:val="none"/>
              </w:rPr>
              <w:t>检测有限公司         合格    202</w:t>
            </w:r>
            <w:r>
              <w:rPr>
                <w:rFonts w:hint="eastAsia"/>
                <w:sz w:val="18"/>
                <w:szCs w:val="18"/>
                <w:highlight w:val="none"/>
                <w:lang w:val="en-US" w:eastAsia="zh-CN"/>
              </w:rPr>
              <w:t>2.05.09</w:t>
            </w:r>
            <w:r>
              <w:rPr>
                <w:rFonts w:hint="eastAsia"/>
                <w:sz w:val="18"/>
                <w:szCs w:val="18"/>
                <w:highlight w:val="none"/>
              </w:rPr>
              <w:t xml:space="preserve">   202</w:t>
            </w:r>
            <w:r>
              <w:rPr>
                <w:rFonts w:hint="eastAsia"/>
                <w:sz w:val="18"/>
                <w:szCs w:val="18"/>
                <w:highlight w:val="none"/>
                <w:lang w:val="en-US" w:eastAsia="zh-CN"/>
              </w:rPr>
              <w:t>3</w:t>
            </w:r>
            <w:r>
              <w:rPr>
                <w:rFonts w:hint="eastAsia"/>
                <w:sz w:val="18"/>
                <w:szCs w:val="18"/>
                <w:highlight w:val="none"/>
              </w:rPr>
              <w:t>.05.</w:t>
            </w:r>
            <w:r>
              <w:rPr>
                <w:rFonts w:hint="eastAsia"/>
                <w:sz w:val="18"/>
                <w:szCs w:val="18"/>
                <w:highlight w:val="none"/>
                <w:lang w:val="en-US" w:eastAsia="zh-CN"/>
              </w:rPr>
              <w:t>08</w:t>
            </w:r>
          </w:p>
          <w:p>
            <w:pPr>
              <w:pStyle w:val="2"/>
              <w:rPr>
                <w:sz w:val="18"/>
                <w:szCs w:val="18"/>
                <w:highlight w:val="none"/>
              </w:rPr>
            </w:pPr>
            <w:r>
              <w:rPr>
                <w:rFonts w:hint="eastAsia"/>
                <w:highlight w:val="none"/>
              </w:rPr>
              <w:t xml:space="preserve">电子天平     AL204       </w:t>
            </w:r>
            <w:r>
              <w:rPr>
                <w:rFonts w:hint="eastAsia"/>
                <w:sz w:val="18"/>
                <w:szCs w:val="18"/>
                <w:highlight w:val="none"/>
                <w:lang w:val="en-US" w:eastAsia="zh-CN"/>
              </w:rPr>
              <w:t>重庆高铁计量</w:t>
            </w:r>
            <w:r>
              <w:rPr>
                <w:rFonts w:hint="eastAsia"/>
                <w:sz w:val="18"/>
                <w:szCs w:val="18"/>
                <w:highlight w:val="none"/>
              </w:rPr>
              <w:t>检测有限公司          合格    202</w:t>
            </w:r>
            <w:r>
              <w:rPr>
                <w:rFonts w:hint="eastAsia"/>
                <w:sz w:val="18"/>
                <w:szCs w:val="18"/>
                <w:highlight w:val="none"/>
                <w:lang w:val="en-US" w:eastAsia="zh-CN"/>
              </w:rPr>
              <w:t>2.05.09</w:t>
            </w:r>
            <w:r>
              <w:rPr>
                <w:rFonts w:hint="eastAsia"/>
                <w:sz w:val="18"/>
                <w:szCs w:val="18"/>
                <w:highlight w:val="none"/>
              </w:rPr>
              <w:t xml:space="preserve">   202</w:t>
            </w:r>
            <w:r>
              <w:rPr>
                <w:rFonts w:hint="eastAsia"/>
                <w:sz w:val="18"/>
                <w:szCs w:val="18"/>
                <w:highlight w:val="none"/>
                <w:lang w:val="en-US" w:eastAsia="zh-CN"/>
              </w:rPr>
              <w:t>3</w:t>
            </w:r>
            <w:r>
              <w:rPr>
                <w:rFonts w:hint="eastAsia"/>
                <w:sz w:val="18"/>
                <w:szCs w:val="18"/>
                <w:highlight w:val="none"/>
              </w:rPr>
              <w:t>.05.</w:t>
            </w:r>
            <w:r>
              <w:rPr>
                <w:rFonts w:hint="eastAsia"/>
                <w:sz w:val="18"/>
                <w:szCs w:val="18"/>
                <w:highlight w:val="none"/>
                <w:lang w:val="en-US" w:eastAsia="zh-CN"/>
              </w:rPr>
              <w:t>08</w:t>
            </w:r>
          </w:p>
          <w:p>
            <w:pPr>
              <w:pStyle w:val="2"/>
              <w:rPr>
                <w:rFonts w:ascii="宋体" w:hAnsi="宋体"/>
                <w:szCs w:val="21"/>
              </w:rPr>
            </w:pPr>
            <w:r>
              <w:rPr>
                <w:rFonts w:hint="eastAsia"/>
                <w:szCs w:val="21"/>
              </w:rPr>
              <w:t>以上证书已扫描，见附件。</w:t>
            </w:r>
            <w:bookmarkStart w:id="0" w:name="_GoBack"/>
            <w:bookmarkEnd w:id="0"/>
          </w:p>
        </w:tc>
        <w:tc>
          <w:tcPr>
            <w:tcW w:w="1194"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60" w:type="dxa"/>
          </w:tcPr>
          <w:p>
            <w:pPr>
              <w:adjustRightInd w:val="0"/>
              <w:snapToGrid w:val="0"/>
              <w:spacing w:line="240" w:lineRule="auto"/>
              <w:jc w:val="center"/>
              <w:rPr>
                <w:rFonts w:ascii="宋体" w:hAnsi="宋体" w:cs="新宋体"/>
                <w:color w:val="auto"/>
                <w:sz w:val="21"/>
                <w:szCs w:val="21"/>
              </w:rPr>
            </w:pPr>
            <w:r>
              <w:rPr>
                <w:rFonts w:hint="eastAsia" w:ascii="宋体" w:hAnsi="宋体" w:cs="新宋体"/>
                <w:color w:val="auto"/>
                <w:sz w:val="21"/>
                <w:szCs w:val="21"/>
              </w:rPr>
              <w:t>运行策划和控制</w:t>
            </w:r>
          </w:p>
        </w:tc>
        <w:tc>
          <w:tcPr>
            <w:tcW w:w="960" w:type="dxa"/>
          </w:tcPr>
          <w:p>
            <w:pPr>
              <w:spacing w:line="240" w:lineRule="auto"/>
              <w:rPr>
                <w:rFonts w:ascii="宋体" w:hAnsi="宋体" w:cs="新宋体"/>
                <w:color w:val="auto"/>
                <w:sz w:val="21"/>
                <w:szCs w:val="21"/>
              </w:rPr>
            </w:pPr>
            <w:r>
              <w:rPr>
                <w:rFonts w:hint="eastAsia" w:ascii="宋体" w:hAnsi="宋体" w:cs="新宋体"/>
                <w:color w:val="auto"/>
                <w:sz w:val="21"/>
                <w:szCs w:val="21"/>
              </w:rPr>
              <w:t>QE</w:t>
            </w:r>
            <w:r>
              <w:rPr>
                <w:rFonts w:hint="eastAsia" w:ascii="宋体" w:hAnsi="宋体" w:cs="新宋体"/>
                <w:color w:val="auto"/>
                <w:sz w:val="21"/>
                <w:szCs w:val="21"/>
                <w:lang w:val="en-US" w:eastAsia="zh-CN"/>
              </w:rPr>
              <w:t>O</w:t>
            </w:r>
            <w:r>
              <w:rPr>
                <w:rFonts w:hint="eastAsia" w:ascii="宋体" w:hAnsi="宋体" w:cs="新宋体"/>
                <w:color w:val="auto"/>
                <w:sz w:val="21"/>
                <w:szCs w:val="21"/>
              </w:rPr>
              <w:t xml:space="preserve">8.1 </w:t>
            </w:r>
          </w:p>
        </w:tc>
        <w:tc>
          <w:tcPr>
            <w:tcW w:w="10395" w:type="dxa"/>
          </w:tcPr>
          <w:p>
            <w:pPr>
              <w:spacing w:after="60" w:line="240" w:lineRule="auto"/>
              <w:ind w:left="-53" w:leftChars="-25" w:right="-94" w:rightChars="-45"/>
              <w:jc w:val="left"/>
              <w:rPr>
                <w:rFonts w:ascii="宋体" w:hAnsi="宋体"/>
                <w:color w:val="auto"/>
                <w:sz w:val="21"/>
                <w:szCs w:val="21"/>
              </w:rPr>
            </w:pPr>
            <w:r>
              <w:rPr>
                <w:rFonts w:hint="eastAsia" w:ascii="宋体" w:hAnsi="宋体"/>
                <w:color w:val="auto"/>
                <w:sz w:val="21"/>
                <w:szCs w:val="21"/>
              </w:rPr>
              <w:t>公司主要生产产品：油、气田化学助剂（清洗剂、稀释剂、处理剂、胶粘剂）的生产。</w:t>
            </w:r>
          </w:p>
          <w:p>
            <w:pPr>
              <w:spacing w:line="240" w:lineRule="auto"/>
              <w:jc w:val="left"/>
              <w:rPr>
                <w:rFonts w:ascii="宋体" w:hAnsi="宋体"/>
                <w:color w:val="auto"/>
                <w:sz w:val="21"/>
                <w:szCs w:val="21"/>
              </w:rPr>
            </w:pPr>
            <w:r>
              <w:rPr>
                <w:rFonts w:hint="eastAsia" w:ascii="宋体" w:hAnsi="宋体"/>
                <w:color w:val="auto"/>
                <w:sz w:val="21"/>
                <w:szCs w:val="21"/>
              </w:rPr>
              <w:t xml:space="preserve">公司产品执行标准：酸液材料技术规范  Q/SH1500 0030—2019 、压裂材料技术规范 Q/SH1500 0029—2019、 </w:t>
            </w:r>
          </w:p>
          <w:p>
            <w:pPr>
              <w:spacing w:line="240" w:lineRule="auto"/>
              <w:jc w:val="left"/>
              <w:rPr>
                <w:rFonts w:ascii="宋体" w:hAnsi="宋体"/>
                <w:color w:val="auto"/>
                <w:sz w:val="21"/>
                <w:szCs w:val="21"/>
              </w:rPr>
            </w:pPr>
            <w:r>
              <w:rPr>
                <w:rFonts w:hint="eastAsia" w:ascii="宋体" w:hAnsi="宋体"/>
                <w:color w:val="auto"/>
                <w:sz w:val="21"/>
                <w:szCs w:val="21"/>
              </w:rPr>
              <w:t>滑溜水用减阻剂(乳液型)技术要求 DB61/T 1190-2018 等标准。</w:t>
            </w:r>
          </w:p>
          <w:p>
            <w:pPr>
              <w:spacing w:line="240" w:lineRule="auto"/>
              <w:ind w:firstLine="420" w:firstLineChars="200"/>
              <w:rPr>
                <w:rFonts w:ascii="宋体" w:hAnsi="宋体"/>
                <w:color w:val="auto"/>
                <w:sz w:val="21"/>
                <w:szCs w:val="21"/>
              </w:rPr>
            </w:pPr>
            <w:r>
              <w:rPr>
                <w:rFonts w:hint="eastAsia" w:ascii="宋体" w:hAnsi="宋体"/>
                <w:color w:val="auto"/>
                <w:sz w:val="21"/>
                <w:szCs w:val="21"/>
              </w:rPr>
              <w:t>生技部负责产品实现和服务提供的策划，策划输出的具体结果包括以下内容：</w:t>
            </w:r>
          </w:p>
          <w:p>
            <w:pPr>
              <w:spacing w:line="240" w:lineRule="auto"/>
              <w:rPr>
                <w:rFonts w:ascii="宋体" w:hAnsi="宋体"/>
                <w:color w:val="auto"/>
                <w:sz w:val="21"/>
                <w:szCs w:val="21"/>
              </w:rPr>
            </w:pPr>
            <w:r>
              <w:rPr>
                <w:rFonts w:hint="eastAsia" w:ascii="宋体" w:hAnsi="宋体"/>
                <w:color w:val="auto"/>
                <w:sz w:val="21"/>
                <w:szCs w:val="21"/>
              </w:rPr>
              <w:t>a）确定产品和服务的要求；--按客户技术协议要求；</w:t>
            </w:r>
          </w:p>
          <w:p>
            <w:pPr>
              <w:spacing w:line="240" w:lineRule="auto"/>
              <w:rPr>
                <w:rFonts w:ascii="宋体" w:hAnsi="宋体"/>
                <w:color w:val="auto"/>
                <w:sz w:val="21"/>
                <w:szCs w:val="21"/>
              </w:rPr>
            </w:pPr>
            <w:r>
              <w:rPr>
                <w:rFonts w:hint="eastAsia" w:ascii="宋体" w:hAnsi="宋体"/>
                <w:color w:val="auto"/>
                <w:sz w:val="21"/>
                <w:szCs w:val="21"/>
              </w:rPr>
              <w:t>b）建立过程准则以及产品和服务的接收准则；---根据顾客提供的技术要求制定检验标准。</w:t>
            </w:r>
          </w:p>
          <w:p>
            <w:pPr>
              <w:spacing w:line="240" w:lineRule="auto"/>
              <w:rPr>
                <w:rFonts w:ascii="宋体" w:hAnsi="宋体"/>
                <w:color w:val="auto"/>
                <w:sz w:val="21"/>
                <w:szCs w:val="21"/>
              </w:rPr>
            </w:pPr>
            <w:r>
              <w:rPr>
                <w:rFonts w:hint="eastAsia" w:ascii="宋体" w:hAnsi="宋体"/>
                <w:color w:val="auto"/>
                <w:sz w:val="21"/>
                <w:szCs w:val="21"/>
              </w:rPr>
              <w:t>c）确定符合产品和服务要求的资源；---工艺流程图</w:t>
            </w:r>
          </w:p>
          <w:p>
            <w:pPr>
              <w:spacing w:line="240" w:lineRule="auto"/>
              <w:rPr>
                <w:rFonts w:ascii="宋体" w:hAnsi="宋体"/>
                <w:color w:val="auto"/>
                <w:sz w:val="21"/>
                <w:szCs w:val="21"/>
              </w:rPr>
            </w:pPr>
            <w:r>
              <w:rPr>
                <w:rFonts w:hint="eastAsia" w:ascii="宋体" w:hAnsi="宋体"/>
                <w:color w:val="auto"/>
                <w:sz w:val="21"/>
                <w:szCs w:val="21"/>
              </w:rPr>
              <w:t>d）按照准则实施过程控制；---生产和服务过程监控</w:t>
            </w:r>
          </w:p>
          <w:p>
            <w:pPr>
              <w:spacing w:line="240" w:lineRule="auto"/>
              <w:rPr>
                <w:rFonts w:ascii="宋体" w:hAnsi="宋体"/>
                <w:color w:val="auto"/>
                <w:sz w:val="21"/>
                <w:szCs w:val="21"/>
              </w:rPr>
            </w:pPr>
            <w:r>
              <w:rPr>
                <w:rFonts w:hint="eastAsia" w:ascii="宋体" w:hAnsi="宋体"/>
                <w:color w:val="auto"/>
                <w:sz w:val="21"/>
                <w:szCs w:val="21"/>
              </w:rPr>
              <w:t>e）保持、保留必要的文件和记录。---作业</w:t>
            </w:r>
            <w:r>
              <w:rPr>
                <w:rFonts w:hint="eastAsia" w:ascii="宋体" w:hAnsi="宋体"/>
                <w:color w:val="auto"/>
                <w:sz w:val="21"/>
                <w:szCs w:val="21"/>
                <w:u w:val="dotted"/>
              </w:rPr>
              <w:t>指导书</w:t>
            </w:r>
            <w:r>
              <w:rPr>
                <w:rFonts w:hint="eastAsia" w:ascii="宋体" w:hAnsi="宋体"/>
                <w:color w:val="auto"/>
                <w:sz w:val="21"/>
                <w:szCs w:val="21"/>
              </w:rPr>
              <w:t>和质量记录</w:t>
            </w:r>
          </w:p>
          <w:p>
            <w:pPr>
              <w:spacing w:line="240" w:lineRule="auto"/>
              <w:rPr>
                <w:rFonts w:ascii="宋体" w:hAnsi="宋体"/>
                <w:color w:val="auto"/>
                <w:sz w:val="21"/>
                <w:szCs w:val="21"/>
              </w:rPr>
            </w:pPr>
            <w:r>
              <w:rPr>
                <w:rFonts w:hint="eastAsia" w:ascii="宋体" w:hAnsi="宋体"/>
                <w:color w:val="auto"/>
                <w:sz w:val="21"/>
                <w:szCs w:val="21"/>
              </w:rPr>
              <w:t>---策划输出经过评审及跟进、必要的更改控制及批准等以适合组织的运行需要。</w:t>
            </w:r>
          </w:p>
          <w:p>
            <w:pPr>
              <w:spacing w:line="240" w:lineRule="auto"/>
              <w:rPr>
                <w:rFonts w:ascii="宋体" w:hAnsi="宋体"/>
                <w:color w:val="auto"/>
                <w:sz w:val="21"/>
                <w:szCs w:val="21"/>
              </w:rPr>
            </w:pPr>
            <w:r>
              <w:rPr>
                <w:rFonts w:hint="eastAsia" w:ascii="宋体" w:hAnsi="宋体"/>
                <w:color w:val="auto"/>
                <w:sz w:val="21"/>
                <w:szCs w:val="21"/>
              </w:rPr>
              <w:t>----关键工序/确认过程：搅拌过程。</w:t>
            </w:r>
          </w:p>
          <w:p>
            <w:pPr>
              <w:spacing w:line="240" w:lineRule="auto"/>
              <w:rPr>
                <w:rFonts w:ascii="宋体" w:hAnsi="宋体"/>
                <w:color w:val="auto"/>
                <w:sz w:val="21"/>
                <w:szCs w:val="21"/>
              </w:rPr>
            </w:pPr>
            <w:r>
              <w:rPr>
                <w:rFonts w:hint="eastAsia" w:ascii="宋体" w:hAnsi="宋体"/>
                <w:color w:val="auto"/>
                <w:sz w:val="21"/>
                <w:szCs w:val="21"/>
              </w:rPr>
              <w:t>----外包过程：无</w:t>
            </w:r>
          </w:p>
          <w:p>
            <w:pPr>
              <w:spacing w:line="240" w:lineRule="auto"/>
              <w:rPr>
                <w:rFonts w:ascii="宋体" w:hAnsi="宋体"/>
                <w:color w:val="auto"/>
                <w:sz w:val="21"/>
                <w:szCs w:val="21"/>
              </w:rPr>
            </w:pPr>
            <w:r>
              <w:rPr>
                <w:rFonts w:hint="eastAsia" w:ascii="宋体" w:hAnsi="宋体"/>
                <w:color w:val="auto"/>
                <w:sz w:val="21"/>
                <w:szCs w:val="21"/>
              </w:rPr>
              <w:t>----经确认：暂无策划的更改。</w:t>
            </w:r>
          </w:p>
          <w:p>
            <w:pPr>
              <w:spacing w:line="240" w:lineRule="auto"/>
              <w:rPr>
                <w:rFonts w:ascii="宋体" w:hAnsi="宋体" w:cs="宋体"/>
                <w:color w:val="auto"/>
                <w:sz w:val="21"/>
                <w:szCs w:val="21"/>
              </w:rPr>
            </w:pPr>
            <w:r>
              <w:rPr>
                <w:rFonts w:hint="eastAsia" w:ascii="宋体" w:hAnsi="宋体" w:cs="宋体"/>
                <w:color w:val="auto"/>
                <w:sz w:val="21"/>
                <w:szCs w:val="21"/>
              </w:rPr>
              <w:t>查，生技部实施以下环境安全管理制度：《环境和职业健康安全运行管理制度》、《固体废弃物管理制度》、《消防安全管理制度》、《用电安全管理规定》、《公司劳动安全管理办法》、《消防器材管理规定程序》、《火灾事故应急救援预案》、《劳动防护用品管理制度》等。</w:t>
            </w:r>
          </w:p>
          <w:p>
            <w:pPr>
              <w:spacing w:line="240" w:lineRule="auto"/>
              <w:rPr>
                <w:rFonts w:ascii="宋体" w:hAnsi="宋体" w:cs="宋体"/>
                <w:color w:val="auto"/>
                <w:sz w:val="21"/>
                <w:szCs w:val="21"/>
              </w:rPr>
            </w:pPr>
            <w:r>
              <w:rPr>
                <w:rFonts w:hint="eastAsia" w:ascii="宋体" w:hAnsi="宋体" w:cs="宋体"/>
                <w:color w:val="auto"/>
                <w:sz w:val="21"/>
                <w:szCs w:val="21"/>
              </w:rPr>
              <w:t>据介绍，公司产品服务流程：</w:t>
            </w:r>
          </w:p>
          <w:p>
            <w:pPr>
              <w:pStyle w:val="5"/>
              <w:spacing w:line="240" w:lineRule="auto"/>
              <w:ind w:firstLine="210" w:firstLineChars="100"/>
              <w:outlineLvl w:val="0"/>
              <w:rPr>
                <w:rFonts w:ascii="宋体" w:hAnsi="宋体" w:cs="宋体"/>
                <w:color w:val="auto"/>
                <w:sz w:val="21"/>
                <w:szCs w:val="21"/>
              </w:rPr>
            </w:pPr>
            <w:r>
              <w:rPr>
                <w:rFonts w:hint="eastAsia" w:ascii="宋体" w:hAnsi="宋体" w:cs="宋体"/>
                <w:color w:val="auto"/>
                <w:sz w:val="21"/>
                <w:szCs w:val="21"/>
              </w:rPr>
              <w:t>产品工艺流程：</w:t>
            </w:r>
          </w:p>
          <w:p>
            <w:pPr>
              <w:pStyle w:val="5"/>
              <w:spacing w:line="240" w:lineRule="auto"/>
              <w:outlineLvl w:val="0"/>
              <w:rPr>
                <w:b/>
                <w:color w:val="auto"/>
                <w:sz w:val="21"/>
                <w:szCs w:val="21"/>
              </w:rPr>
            </w:pPr>
            <w:r>
              <w:rPr>
                <w:rFonts w:hint="eastAsia" w:ascii="宋体" w:hAnsi="宋体" w:cs="宋体"/>
                <w:color w:val="auto"/>
                <w:sz w:val="21"/>
                <w:szCs w:val="21"/>
              </w:rPr>
              <w:t>原料----计量-----过滤----搅拌-----取样检测——泵送罐装。</w:t>
            </w:r>
          </w:p>
          <w:p>
            <w:pPr>
              <w:spacing w:line="240" w:lineRule="auto"/>
              <w:rPr>
                <w:rFonts w:ascii="宋体" w:hAnsi="宋体" w:cs="宋体"/>
                <w:color w:val="auto"/>
                <w:sz w:val="21"/>
                <w:szCs w:val="21"/>
              </w:rPr>
            </w:pPr>
            <w:r>
              <w:rPr>
                <w:rFonts w:hint="eastAsia" w:ascii="宋体" w:hAnsi="宋体" w:cs="宋体"/>
                <w:color w:val="auto"/>
                <w:sz w:val="21"/>
                <w:szCs w:val="21"/>
              </w:rPr>
              <w:t>搅拌过程为关键过程，也为特殊过程。</w:t>
            </w:r>
          </w:p>
          <w:p>
            <w:pPr>
              <w:spacing w:line="240" w:lineRule="auto"/>
              <w:rPr>
                <w:rFonts w:ascii="宋体" w:hAnsi="宋体" w:cs="宋体"/>
                <w:color w:val="auto"/>
                <w:sz w:val="21"/>
                <w:szCs w:val="21"/>
              </w:rPr>
            </w:pPr>
            <w:r>
              <w:rPr>
                <w:rFonts w:hint="eastAsia" w:ascii="宋体" w:hAnsi="宋体" w:cs="宋体"/>
                <w:color w:val="auto"/>
                <w:sz w:val="21"/>
                <w:szCs w:val="21"/>
              </w:rPr>
              <w:t>查重要环境因素：1）固废的排放；2）潜在火灾；3）化学品泄漏；4)废水排放；5）废气排放</w:t>
            </w:r>
            <w:r>
              <w:rPr>
                <w:rFonts w:hint="eastAsia" w:ascii="宋体" w:cs="宋体"/>
                <w:color w:val="auto"/>
                <w:sz w:val="21"/>
                <w:szCs w:val="21"/>
              </w:rPr>
              <w:t>。</w:t>
            </w:r>
          </w:p>
          <w:p>
            <w:pPr>
              <w:spacing w:line="240" w:lineRule="auto"/>
              <w:ind w:firstLine="420" w:firstLineChars="200"/>
              <w:rPr>
                <w:rFonts w:ascii="宋体" w:hAnsi="宋体"/>
                <w:color w:val="auto"/>
                <w:sz w:val="21"/>
                <w:szCs w:val="21"/>
              </w:rPr>
            </w:pPr>
            <w:r>
              <w:rPr>
                <w:rFonts w:hint="eastAsia" w:ascii="宋体" w:hAnsi="宋体"/>
                <w:color w:val="auto"/>
                <w:sz w:val="21"/>
                <w:szCs w:val="21"/>
              </w:rPr>
              <w:t>1、固废排放管理：</w:t>
            </w:r>
          </w:p>
          <w:p>
            <w:pPr>
              <w:spacing w:line="240" w:lineRule="auto"/>
              <w:ind w:firstLine="420" w:firstLineChars="200"/>
              <w:rPr>
                <w:rFonts w:ascii="宋体" w:hAnsi="宋体"/>
                <w:color w:val="auto"/>
                <w:sz w:val="21"/>
                <w:szCs w:val="21"/>
              </w:rPr>
            </w:pPr>
            <w:r>
              <w:rPr>
                <w:rFonts w:hint="eastAsia" w:ascii="宋体" w:hAnsi="宋体"/>
                <w:color w:val="auto"/>
                <w:sz w:val="21"/>
                <w:szCs w:val="21"/>
              </w:rPr>
              <w:t>公司编制了《固体废弃物管理规定》，规定了办公和服务实施过程固废处理的管理要求。</w:t>
            </w:r>
          </w:p>
          <w:p>
            <w:pPr>
              <w:spacing w:line="240" w:lineRule="auto"/>
              <w:ind w:firstLine="420" w:firstLineChars="200"/>
              <w:rPr>
                <w:rFonts w:hint="eastAsia" w:ascii="宋体"/>
                <w:color w:val="auto"/>
                <w:kern w:val="0"/>
                <w:sz w:val="21"/>
                <w:szCs w:val="21"/>
              </w:rPr>
            </w:pPr>
            <w:r>
              <w:rPr>
                <w:rFonts w:hint="eastAsia" w:ascii="宋体"/>
                <w:color w:val="auto"/>
                <w:kern w:val="0"/>
                <w:sz w:val="21"/>
                <w:szCs w:val="21"/>
              </w:rPr>
              <w:t>查，办公环节的主要固废为：废纸、废办公用品、以及生活垃圾等。生活垃圾在办公区域集中收集后，由园区管理交环卫部门统一定期清运；危险固废如墨盒、硒鼓等交由供应商回收处理，负责人介绍盛装化学助剂的吨桶和塑料桶可循环回收利用，暂无处理记录现场查看：固废库房各类固废分区存放，防护有效。</w:t>
            </w:r>
          </w:p>
          <w:p>
            <w:pPr>
              <w:spacing w:line="240" w:lineRule="auto"/>
              <w:ind w:firstLine="420" w:firstLineChars="200"/>
              <w:rPr>
                <w:rFonts w:ascii="宋体"/>
                <w:color w:val="auto"/>
                <w:kern w:val="0"/>
                <w:sz w:val="21"/>
                <w:szCs w:val="21"/>
              </w:rPr>
            </w:pPr>
            <w:r>
              <w:rPr>
                <w:rFonts w:hint="eastAsia" w:ascii="宋体"/>
                <w:color w:val="auto"/>
                <w:kern w:val="0"/>
                <w:sz w:val="21"/>
                <w:szCs w:val="21"/>
              </w:rPr>
              <w:t>2、</w:t>
            </w:r>
            <w:r>
              <w:rPr>
                <w:rFonts w:hint="eastAsia" w:ascii="宋体" w:hAnsi="宋体"/>
                <w:color w:val="auto"/>
                <w:sz w:val="21"/>
                <w:szCs w:val="21"/>
              </w:rPr>
              <w:t>火灾预</w:t>
            </w:r>
            <w:r>
              <w:rPr>
                <w:rFonts w:hint="eastAsia" w:ascii="宋体"/>
                <w:color w:val="auto"/>
                <w:kern w:val="0"/>
                <w:sz w:val="21"/>
                <w:szCs w:val="21"/>
              </w:rPr>
              <w:t>防：</w:t>
            </w:r>
          </w:p>
          <w:p>
            <w:pPr>
              <w:spacing w:line="240" w:lineRule="auto"/>
              <w:ind w:firstLine="420" w:firstLineChars="200"/>
              <w:rPr>
                <w:rFonts w:ascii="宋体"/>
                <w:color w:val="auto"/>
                <w:kern w:val="0"/>
                <w:sz w:val="21"/>
                <w:szCs w:val="21"/>
              </w:rPr>
            </w:pPr>
            <w:r>
              <w:rPr>
                <w:rFonts w:hint="eastAsia" w:ascii="宋体"/>
                <w:color w:val="auto"/>
                <w:kern w:val="0"/>
                <w:sz w:val="21"/>
                <w:szCs w:val="21"/>
              </w:rPr>
              <w:t>查看，公司编制了火灾预防管理规定、应急管理规定。</w:t>
            </w:r>
          </w:p>
          <w:p>
            <w:pPr>
              <w:spacing w:line="240" w:lineRule="auto"/>
              <w:ind w:firstLine="420" w:firstLineChars="200"/>
              <w:rPr>
                <w:rFonts w:ascii="宋体"/>
                <w:color w:val="auto"/>
                <w:kern w:val="0"/>
                <w:sz w:val="21"/>
                <w:szCs w:val="21"/>
              </w:rPr>
            </w:pPr>
            <w:r>
              <w:rPr>
                <w:rFonts w:hint="eastAsia" w:ascii="宋体"/>
                <w:color w:val="auto"/>
                <w:kern w:val="0"/>
                <w:sz w:val="21"/>
                <w:szCs w:val="21"/>
              </w:rPr>
              <w:t>查看，共用区域、办公楼层、生产车间设置了消防栓、灭火器、应急报警器等，设施状态良好。</w:t>
            </w:r>
          </w:p>
          <w:p>
            <w:pPr>
              <w:spacing w:line="240" w:lineRule="auto"/>
              <w:ind w:firstLine="420" w:firstLineChars="200"/>
              <w:rPr>
                <w:rFonts w:ascii="宋体"/>
                <w:color w:val="auto"/>
                <w:kern w:val="0"/>
                <w:sz w:val="21"/>
                <w:szCs w:val="21"/>
              </w:rPr>
            </w:pPr>
            <w:r>
              <w:rPr>
                <w:rFonts w:hint="eastAsia" w:ascii="宋体"/>
                <w:color w:val="auto"/>
                <w:kern w:val="0"/>
                <w:sz w:val="21"/>
                <w:szCs w:val="21"/>
              </w:rPr>
              <w:drawing>
                <wp:anchor distT="0" distB="0" distL="114300" distR="114300" simplePos="0" relativeHeight="251662336" behindDoc="0" locked="0" layoutInCell="1" allowOverlap="1">
                  <wp:simplePos x="0" y="0"/>
                  <wp:positionH relativeFrom="column">
                    <wp:posOffset>3448050</wp:posOffset>
                  </wp:positionH>
                  <wp:positionV relativeFrom="paragraph">
                    <wp:posOffset>284480</wp:posOffset>
                  </wp:positionV>
                  <wp:extent cx="1962150" cy="1473200"/>
                  <wp:effectExtent l="0" t="0" r="0" b="12700"/>
                  <wp:wrapNone/>
                  <wp:docPr id="2" name="图片 2" descr="C:/Users/DELL/AppData/Local/Temp/picturecompress_2021090814331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picturecompress_20210908143318/output_1.jpgoutput_1"/>
                          <pic:cNvPicPr>
                            <a:picLocks noChangeAspect="1"/>
                          </pic:cNvPicPr>
                        </pic:nvPicPr>
                        <pic:blipFill>
                          <a:blip r:embed="rId6" cstate="print"/>
                          <a:stretch>
                            <a:fillRect/>
                          </a:stretch>
                        </pic:blipFill>
                        <pic:spPr>
                          <a:xfrm>
                            <a:off x="0" y="0"/>
                            <a:ext cx="1962150" cy="1473200"/>
                          </a:xfrm>
                          <a:prstGeom prst="rect">
                            <a:avLst/>
                          </a:prstGeom>
                        </pic:spPr>
                      </pic:pic>
                    </a:graphicData>
                  </a:graphic>
                </wp:anchor>
              </w:drawing>
            </w:r>
            <w:r>
              <w:rPr>
                <w:rFonts w:hint="eastAsia" w:ascii="宋体"/>
                <w:color w:val="auto"/>
                <w:kern w:val="0"/>
                <w:sz w:val="21"/>
                <w:szCs w:val="21"/>
              </w:rPr>
              <w:drawing>
                <wp:anchor distT="0" distB="0" distL="114300" distR="114300" simplePos="0" relativeHeight="251661312" behindDoc="0" locked="0" layoutInCell="1" allowOverlap="1">
                  <wp:simplePos x="0" y="0"/>
                  <wp:positionH relativeFrom="column">
                    <wp:posOffset>673100</wp:posOffset>
                  </wp:positionH>
                  <wp:positionV relativeFrom="paragraph">
                    <wp:posOffset>284480</wp:posOffset>
                  </wp:positionV>
                  <wp:extent cx="1920875" cy="1441450"/>
                  <wp:effectExtent l="0" t="0" r="3175" b="6350"/>
                  <wp:wrapNone/>
                  <wp:docPr id="7" name="图片 7" descr="5e2dbddadfffab8bdd1b36e39f37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e2dbddadfffab8bdd1b36e39f37c7e"/>
                          <pic:cNvPicPr>
                            <a:picLocks noChangeAspect="1"/>
                          </pic:cNvPicPr>
                        </pic:nvPicPr>
                        <pic:blipFill>
                          <a:blip r:embed="rId7" cstate="print"/>
                          <a:stretch>
                            <a:fillRect/>
                          </a:stretch>
                        </pic:blipFill>
                        <pic:spPr>
                          <a:xfrm>
                            <a:off x="0" y="0"/>
                            <a:ext cx="1920875" cy="1441450"/>
                          </a:xfrm>
                          <a:prstGeom prst="rect">
                            <a:avLst/>
                          </a:prstGeom>
                        </pic:spPr>
                      </pic:pic>
                    </a:graphicData>
                  </a:graphic>
                </wp:anchor>
              </w:drawing>
            </w:r>
            <w:r>
              <w:rPr>
                <w:rFonts w:hint="eastAsia" w:ascii="宋体"/>
                <w:color w:val="auto"/>
                <w:kern w:val="0"/>
                <w:sz w:val="21"/>
                <w:szCs w:val="21"/>
              </w:rPr>
              <w:t>现场查看,消防设施配置完整，完好。标志标识清晰。</w:t>
            </w:r>
          </w:p>
          <w:p>
            <w:pPr>
              <w:pStyle w:val="2"/>
              <w:spacing w:line="240" w:lineRule="auto"/>
              <w:rPr>
                <w:color w:val="auto"/>
                <w:sz w:val="21"/>
                <w:szCs w:val="21"/>
              </w:rPr>
            </w:pPr>
          </w:p>
          <w:p>
            <w:pPr>
              <w:spacing w:line="240" w:lineRule="auto"/>
              <w:ind w:firstLine="420" w:firstLineChars="200"/>
              <w:rPr>
                <w:rFonts w:ascii="宋体"/>
                <w:color w:val="auto"/>
                <w:kern w:val="0"/>
                <w:sz w:val="21"/>
                <w:szCs w:val="21"/>
              </w:rPr>
            </w:pPr>
          </w:p>
          <w:p>
            <w:pPr>
              <w:spacing w:line="240" w:lineRule="auto"/>
              <w:ind w:firstLine="420" w:firstLineChars="200"/>
              <w:rPr>
                <w:rFonts w:ascii="宋体"/>
                <w:color w:val="auto"/>
                <w:kern w:val="0"/>
                <w:sz w:val="21"/>
                <w:szCs w:val="21"/>
              </w:rPr>
            </w:pPr>
          </w:p>
          <w:p>
            <w:pPr>
              <w:spacing w:line="240" w:lineRule="auto"/>
              <w:ind w:firstLine="420" w:firstLineChars="200"/>
              <w:rPr>
                <w:rFonts w:ascii="宋体"/>
                <w:color w:val="auto"/>
                <w:kern w:val="0"/>
                <w:sz w:val="21"/>
                <w:szCs w:val="21"/>
              </w:rPr>
            </w:pPr>
          </w:p>
          <w:p>
            <w:pPr>
              <w:spacing w:line="240" w:lineRule="auto"/>
              <w:ind w:firstLine="210" w:firstLineChars="100"/>
              <w:rPr>
                <w:rFonts w:hint="eastAsia" w:ascii="宋体"/>
                <w:color w:val="auto"/>
                <w:kern w:val="0"/>
                <w:sz w:val="21"/>
                <w:szCs w:val="21"/>
              </w:rPr>
            </w:pPr>
          </w:p>
          <w:p>
            <w:pPr>
              <w:spacing w:line="240" w:lineRule="auto"/>
              <w:ind w:firstLine="210" w:firstLineChars="100"/>
              <w:rPr>
                <w:rFonts w:hint="eastAsia" w:ascii="宋体"/>
                <w:color w:val="auto"/>
                <w:kern w:val="0"/>
                <w:sz w:val="21"/>
                <w:szCs w:val="21"/>
              </w:rPr>
            </w:pPr>
          </w:p>
          <w:p>
            <w:pPr>
              <w:spacing w:line="240" w:lineRule="auto"/>
              <w:ind w:firstLine="210" w:firstLineChars="100"/>
              <w:rPr>
                <w:rFonts w:hint="eastAsia" w:ascii="宋体"/>
                <w:color w:val="auto"/>
                <w:kern w:val="0"/>
                <w:sz w:val="21"/>
                <w:szCs w:val="21"/>
              </w:rPr>
            </w:pPr>
          </w:p>
          <w:p>
            <w:pPr>
              <w:spacing w:line="240" w:lineRule="auto"/>
              <w:ind w:firstLine="210" w:firstLineChars="100"/>
              <w:rPr>
                <w:rFonts w:hint="eastAsia" w:ascii="宋体"/>
                <w:color w:val="auto"/>
                <w:kern w:val="0"/>
                <w:sz w:val="21"/>
                <w:szCs w:val="21"/>
              </w:rPr>
            </w:pPr>
          </w:p>
          <w:p>
            <w:pPr>
              <w:spacing w:line="240" w:lineRule="auto"/>
              <w:ind w:firstLine="210" w:firstLineChars="100"/>
              <w:rPr>
                <w:rFonts w:ascii="宋体"/>
                <w:color w:val="auto"/>
                <w:kern w:val="0"/>
                <w:sz w:val="21"/>
                <w:szCs w:val="21"/>
              </w:rPr>
            </w:pPr>
            <w:r>
              <w:rPr>
                <w:rFonts w:hint="eastAsia" w:ascii="宋体"/>
                <w:color w:val="auto"/>
                <w:kern w:val="0"/>
                <w:sz w:val="21"/>
                <w:szCs w:val="21"/>
              </w:rPr>
              <w:t>公司定期参加组织的消防培训和演练，生技部主要岗位均参与。</w:t>
            </w:r>
          </w:p>
          <w:p>
            <w:pPr>
              <w:spacing w:line="240" w:lineRule="auto"/>
              <w:ind w:firstLine="420" w:firstLineChars="200"/>
              <w:rPr>
                <w:rFonts w:ascii="宋体" w:hAnsi="宋体"/>
                <w:color w:val="auto"/>
                <w:sz w:val="21"/>
                <w:szCs w:val="21"/>
              </w:rPr>
            </w:pPr>
            <w:r>
              <w:rPr>
                <w:rFonts w:hint="eastAsia" w:ascii="宋体" w:hAnsi="宋体"/>
                <w:color w:val="auto"/>
                <w:sz w:val="21"/>
                <w:szCs w:val="21"/>
              </w:rPr>
              <w:t>3、</w:t>
            </w:r>
            <w:r>
              <w:rPr>
                <w:rFonts w:hint="eastAsia" w:ascii="宋体" w:hAnsi="宋体" w:cs="宋体"/>
                <w:color w:val="auto"/>
                <w:sz w:val="21"/>
                <w:szCs w:val="21"/>
              </w:rPr>
              <w:t>化学品泄漏</w:t>
            </w:r>
            <w:r>
              <w:rPr>
                <w:rFonts w:hint="eastAsia" w:ascii="宋体" w:hAnsi="宋体"/>
                <w:color w:val="auto"/>
                <w:sz w:val="21"/>
                <w:szCs w:val="21"/>
              </w:rPr>
              <w:t>：</w:t>
            </w:r>
          </w:p>
          <w:p>
            <w:pPr>
              <w:spacing w:line="240" w:lineRule="auto"/>
              <w:ind w:firstLine="420" w:firstLineChars="200"/>
              <w:rPr>
                <w:rFonts w:ascii="宋体"/>
                <w:color w:val="auto"/>
                <w:kern w:val="0"/>
                <w:sz w:val="21"/>
                <w:szCs w:val="21"/>
              </w:rPr>
            </w:pPr>
            <w:r>
              <w:rPr>
                <w:rFonts w:hint="eastAsia" w:ascii="宋体" w:hAnsi="宋体"/>
                <w:color w:val="auto"/>
                <w:sz w:val="21"/>
                <w:szCs w:val="21"/>
              </w:rPr>
              <w:t>现场了解：公司制订了员工安全教育制度，员工严格按照作业指导书进行操作，定期进行</w:t>
            </w:r>
            <w:r>
              <w:rPr>
                <w:rFonts w:hint="eastAsia" w:ascii="宋体"/>
                <w:color w:val="auto"/>
                <w:kern w:val="0"/>
                <w:sz w:val="21"/>
                <w:szCs w:val="21"/>
              </w:rPr>
              <w:t>应急演练。化学品存放于库房，按生产量领用，多余当即归还。</w:t>
            </w:r>
          </w:p>
          <w:p>
            <w:pPr>
              <w:spacing w:line="240" w:lineRule="auto"/>
              <w:ind w:firstLine="420" w:firstLineChars="200"/>
              <w:rPr>
                <w:rFonts w:ascii="宋体"/>
                <w:color w:val="auto"/>
                <w:kern w:val="0"/>
                <w:sz w:val="21"/>
                <w:szCs w:val="21"/>
              </w:rPr>
            </w:pPr>
            <w:r>
              <w:rPr>
                <w:rFonts w:hint="eastAsia" w:ascii="宋体"/>
                <w:color w:val="auto"/>
                <w:kern w:val="0"/>
                <w:sz w:val="21"/>
                <w:szCs w:val="21"/>
              </w:rPr>
              <w:t>生产车间</w:t>
            </w:r>
            <w:r>
              <w:rPr>
                <w:rFonts w:hint="eastAsia" w:ascii="宋体" w:hAnsi="宋体"/>
                <w:color w:val="auto"/>
                <w:sz w:val="21"/>
                <w:szCs w:val="21"/>
              </w:rPr>
              <w:t>化学品使用情况，作业员工按规定佩戴个人防护用品，防范化学品泄漏管理</w:t>
            </w:r>
            <w:r>
              <w:rPr>
                <w:rFonts w:hint="eastAsia" w:ascii="宋体"/>
                <w:color w:val="auto"/>
                <w:kern w:val="0"/>
                <w:sz w:val="21"/>
                <w:szCs w:val="21"/>
              </w:rPr>
              <w:t>符合要求。</w:t>
            </w:r>
          </w:p>
          <w:p>
            <w:pPr>
              <w:numPr>
                <w:ilvl w:val="0"/>
                <w:numId w:val="7"/>
              </w:numPr>
              <w:spacing w:line="240" w:lineRule="auto"/>
              <w:ind w:firstLine="420" w:firstLineChars="200"/>
              <w:rPr>
                <w:rFonts w:ascii="宋体" w:cs="宋体"/>
                <w:color w:val="auto"/>
                <w:sz w:val="21"/>
                <w:szCs w:val="21"/>
              </w:rPr>
            </w:pPr>
            <w:r>
              <w:rPr>
                <w:rFonts w:hint="eastAsia" w:ascii="宋体" w:hAnsi="宋体" w:cs="宋体"/>
                <w:color w:val="auto"/>
                <w:sz w:val="21"/>
                <w:szCs w:val="21"/>
              </w:rPr>
              <w:t>废水排放</w:t>
            </w:r>
            <w:r>
              <w:rPr>
                <w:rFonts w:hint="eastAsia" w:ascii="宋体" w:cs="宋体"/>
                <w:color w:val="auto"/>
                <w:sz w:val="21"/>
                <w:szCs w:val="21"/>
              </w:rPr>
              <w:t>；</w:t>
            </w:r>
          </w:p>
          <w:p>
            <w:pPr>
              <w:pStyle w:val="13"/>
              <w:spacing w:line="240" w:lineRule="auto"/>
              <w:rPr>
                <w:rFonts w:ascii="宋体" w:hAnsi="Times New Roman" w:cs="Times New Roman"/>
                <w:bCs/>
                <w:color w:val="auto"/>
                <w:spacing w:val="10"/>
                <w:sz w:val="21"/>
                <w:szCs w:val="21"/>
              </w:rPr>
            </w:pPr>
            <w:r>
              <w:rPr>
                <w:rFonts w:hint="eastAsia" w:ascii="宋体" w:hAnsi="Times New Roman" w:cs="Times New Roman"/>
                <w:bCs/>
                <w:color w:val="auto"/>
                <w:spacing w:val="10"/>
                <w:sz w:val="21"/>
                <w:szCs w:val="21"/>
              </w:rPr>
              <w:t>现场查看，产品生产过程对离子水按量投用，不产生废水。在更换生产其它类型产品时，对搅拌罐及管道清洗时产生一定废水，采用专用桶存放，下次生产同类产品时再次使用不外排。外排废水为生活污水，由工业园区污水处理厂达标处理后排放。</w:t>
            </w:r>
          </w:p>
          <w:p>
            <w:pPr>
              <w:pStyle w:val="13"/>
              <w:spacing w:line="240" w:lineRule="auto"/>
              <w:ind w:firstLine="230" w:firstLineChars="100"/>
              <w:rPr>
                <w:rFonts w:ascii="宋体" w:hAnsi="Times New Roman" w:cs="Times New Roman"/>
                <w:bCs/>
                <w:color w:val="auto"/>
                <w:spacing w:val="10"/>
                <w:sz w:val="21"/>
                <w:szCs w:val="21"/>
              </w:rPr>
            </w:pPr>
            <w:r>
              <w:rPr>
                <w:rFonts w:hint="eastAsia" w:ascii="宋体" w:hAnsi="Times New Roman" w:cs="Times New Roman"/>
                <w:bCs/>
                <w:color w:val="auto"/>
                <w:spacing w:val="10"/>
                <w:sz w:val="21"/>
                <w:szCs w:val="21"/>
              </w:rPr>
              <w:t>5、废气排放；</w:t>
            </w:r>
          </w:p>
          <w:p>
            <w:pPr>
              <w:pStyle w:val="2"/>
              <w:spacing w:line="240" w:lineRule="auto"/>
              <w:rPr>
                <w:rFonts w:ascii="宋体"/>
                <w:color w:val="auto"/>
                <w:kern w:val="0"/>
                <w:sz w:val="21"/>
                <w:szCs w:val="21"/>
              </w:rPr>
            </w:pPr>
            <w:r>
              <w:rPr>
                <w:rFonts w:hint="eastAsia" w:ascii="宋体"/>
                <w:color w:val="auto"/>
                <w:kern w:val="0"/>
                <w:sz w:val="21"/>
                <w:szCs w:val="21"/>
              </w:rPr>
              <w:t>工艺尾气是通过吸风管道将废气送入废气处理塔中，经过碱洗过后排放，主要控制指标是废气中的酸雾。</w:t>
            </w:r>
            <w:r>
              <w:rPr>
                <w:rFonts w:hint="eastAsia"/>
                <w:color w:val="auto"/>
                <w:sz w:val="21"/>
                <w:szCs w:val="21"/>
              </w:rPr>
              <w:t>现场查看，设备运行正常，气味小。</w:t>
            </w:r>
          </w:p>
          <w:p>
            <w:pPr>
              <w:pStyle w:val="2"/>
              <w:spacing w:line="240" w:lineRule="auto"/>
              <w:rPr>
                <w:rFonts w:ascii="宋体"/>
                <w:color w:val="auto"/>
                <w:kern w:val="0"/>
                <w:sz w:val="21"/>
                <w:szCs w:val="21"/>
              </w:rPr>
            </w:pPr>
            <w:r>
              <w:rPr>
                <w:rFonts w:hint="eastAsia" w:ascii="宋体"/>
                <w:color w:val="auto"/>
                <w:kern w:val="0"/>
                <w:sz w:val="21"/>
                <w:szCs w:val="21"/>
              </w:rPr>
              <w:t>生技部环境控制措施基本与管理要求基本一致，基本符合管理要求。</w:t>
            </w:r>
          </w:p>
          <w:p>
            <w:pPr>
              <w:tabs>
                <w:tab w:val="left" w:pos="1080"/>
              </w:tabs>
              <w:spacing w:line="240" w:lineRule="auto"/>
              <w:rPr>
                <w:rFonts w:ascii="宋体" w:hAnsi="宋体" w:cs="宋体"/>
                <w:color w:val="auto"/>
                <w:sz w:val="21"/>
                <w:szCs w:val="21"/>
              </w:rPr>
            </w:pPr>
            <w:r>
              <w:rPr>
                <w:rFonts w:hint="eastAsia" w:ascii="宋体" w:hAnsi="宋体" w:cs="宋体"/>
                <w:color w:val="auto"/>
                <w:sz w:val="21"/>
                <w:szCs w:val="21"/>
              </w:rPr>
              <w:t>查不可接受风险源：</w:t>
            </w:r>
            <w:r>
              <w:rPr>
                <w:rFonts w:hint="eastAsia"/>
                <w:color w:val="auto"/>
                <w:sz w:val="21"/>
                <w:szCs w:val="21"/>
              </w:rPr>
              <w:t>1）火灾；2）机械伤害；3）触电；4）车辆</w:t>
            </w:r>
            <w:r>
              <w:rPr>
                <w:color w:val="auto"/>
                <w:sz w:val="21"/>
                <w:szCs w:val="21"/>
              </w:rPr>
              <w:t>伤害</w:t>
            </w:r>
            <w:r>
              <w:rPr>
                <w:rFonts w:hint="eastAsia"/>
                <w:color w:val="auto"/>
                <w:sz w:val="21"/>
                <w:szCs w:val="21"/>
              </w:rPr>
              <w:t>；5）其他伤害（化学品灼伤、</w:t>
            </w:r>
            <w:r>
              <w:rPr>
                <w:color w:val="auto"/>
                <w:sz w:val="21"/>
                <w:szCs w:val="21"/>
              </w:rPr>
              <w:t>中毒</w:t>
            </w:r>
            <w:r>
              <w:rPr>
                <w:rFonts w:hint="eastAsia"/>
                <w:color w:val="auto"/>
                <w:sz w:val="21"/>
                <w:szCs w:val="21"/>
              </w:rPr>
              <w:t>）</w:t>
            </w:r>
            <w:r>
              <w:rPr>
                <w:rFonts w:hint="eastAsia" w:ascii="宋体" w:hAnsi="宋体" w:cs="宋体"/>
                <w:color w:val="auto"/>
                <w:sz w:val="21"/>
                <w:szCs w:val="21"/>
              </w:rPr>
              <w:t>。</w:t>
            </w:r>
          </w:p>
          <w:p>
            <w:pPr>
              <w:spacing w:line="240" w:lineRule="auto"/>
              <w:rPr>
                <w:rFonts w:ascii="宋体" w:hAnsi="宋体"/>
                <w:color w:val="auto"/>
                <w:sz w:val="21"/>
                <w:szCs w:val="21"/>
              </w:rPr>
            </w:pPr>
            <w:r>
              <w:rPr>
                <w:rFonts w:hint="eastAsia" w:ascii="宋体"/>
                <w:color w:val="auto"/>
                <w:kern w:val="0"/>
                <w:sz w:val="21"/>
                <w:szCs w:val="21"/>
              </w:rPr>
              <w:t>在生技部生产车间经负责人陈述：</w:t>
            </w:r>
          </w:p>
          <w:p>
            <w:pPr>
              <w:spacing w:line="240" w:lineRule="auto"/>
              <w:ind w:firstLine="420" w:firstLineChars="200"/>
              <w:rPr>
                <w:rFonts w:ascii="宋体" w:hAnsi="宋体"/>
                <w:color w:val="auto"/>
                <w:sz w:val="21"/>
                <w:szCs w:val="21"/>
              </w:rPr>
            </w:pPr>
            <w:r>
              <w:rPr>
                <w:rFonts w:hint="eastAsia" w:ascii="宋体" w:hAnsi="宋体"/>
                <w:color w:val="auto"/>
                <w:sz w:val="21"/>
                <w:szCs w:val="21"/>
              </w:rPr>
              <w:t>1、火灾伤害预防：</w:t>
            </w:r>
          </w:p>
          <w:p>
            <w:pPr>
              <w:spacing w:line="240" w:lineRule="auto"/>
              <w:ind w:firstLine="420" w:firstLineChars="200"/>
              <w:rPr>
                <w:rFonts w:ascii="宋体"/>
                <w:color w:val="auto"/>
                <w:kern w:val="0"/>
                <w:sz w:val="21"/>
                <w:szCs w:val="21"/>
              </w:rPr>
            </w:pPr>
            <w:r>
              <w:rPr>
                <w:rFonts w:hint="eastAsia" w:ascii="宋体" w:hAnsi="宋体"/>
                <w:color w:val="auto"/>
                <w:sz w:val="21"/>
                <w:szCs w:val="21"/>
              </w:rPr>
              <w:t>现场了解：公司制订了</w:t>
            </w:r>
            <w:r>
              <w:rPr>
                <w:rFonts w:hint="eastAsia" w:ascii="宋体"/>
                <w:color w:val="auto"/>
                <w:kern w:val="0"/>
                <w:sz w:val="21"/>
                <w:szCs w:val="21"/>
              </w:rPr>
              <w:t>火灾预防管理规定、应急管理规定。在车间重要工序均设置了消防栓、灭火器、消费报警器、应急疏散指示灯等。</w:t>
            </w:r>
          </w:p>
          <w:p>
            <w:pPr>
              <w:spacing w:line="240" w:lineRule="auto"/>
              <w:ind w:firstLine="420" w:firstLineChars="200"/>
              <w:rPr>
                <w:rFonts w:ascii="宋体"/>
                <w:color w:val="auto"/>
                <w:kern w:val="0"/>
                <w:sz w:val="21"/>
                <w:szCs w:val="21"/>
              </w:rPr>
            </w:pPr>
            <w:r>
              <w:rPr>
                <w:rFonts w:hint="eastAsia" w:ascii="宋体"/>
                <w:color w:val="auto"/>
                <w:kern w:val="0"/>
                <w:sz w:val="21"/>
                <w:szCs w:val="21"/>
              </w:rPr>
              <w:t>查，生技部员工定期参加行政部的消防、应急、逃生培训和演习。</w:t>
            </w:r>
          </w:p>
          <w:p>
            <w:pPr>
              <w:spacing w:line="240" w:lineRule="auto"/>
              <w:ind w:firstLine="420" w:firstLineChars="200"/>
              <w:rPr>
                <w:rFonts w:ascii="宋体"/>
                <w:color w:val="auto"/>
                <w:kern w:val="0"/>
                <w:sz w:val="21"/>
                <w:szCs w:val="21"/>
              </w:rPr>
            </w:pPr>
            <w:r>
              <w:rPr>
                <w:rFonts w:hint="eastAsia" w:ascii="宋体"/>
                <w:color w:val="auto"/>
                <w:kern w:val="0"/>
                <w:sz w:val="21"/>
                <w:szCs w:val="21"/>
              </w:rPr>
              <w:t>现场查看，公司办公地点楼层，消防逃生通道畅通，办公室设置了烟雾感应器，现场打开消防栓，能供水，压力明显。</w:t>
            </w:r>
          </w:p>
          <w:p>
            <w:pPr>
              <w:spacing w:line="240" w:lineRule="auto"/>
              <w:ind w:firstLine="420" w:firstLineChars="200"/>
              <w:rPr>
                <w:rFonts w:ascii="宋体"/>
                <w:color w:val="auto"/>
                <w:kern w:val="0"/>
                <w:sz w:val="21"/>
                <w:szCs w:val="21"/>
              </w:rPr>
            </w:pPr>
            <w:r>
              <w:rPr>
                <w:rFonts w:hint="eastAsia" w:ascii="宋体"/>
                <w:color w:val="auto"/>
                <w:kern w:val="0"/>
                <w:sz w:val="21"/>
                <w:szCs w:val="21"/>
              </w:rPr>
              <w:t>火灾伤害预防管理基本符合要求。</w:t>
            </w:r>
          </w:p>
          <w:p>
            <w:pPr>
              <w:spacing w:line="240" w:lineRule="auto"/>
              <w:ind w:firstLine="420" w:firstLineChars="200"/>
              <w:rPr>
                <w:rFonts w:ascii="宋体" w:hAnsi="宋体"/>
                <w:color w:val="auto"/>
                <w:sz w:val="21"/>
                <w:szCs w:val="21"/>
              </w:rPr>
            </w:pPr>
            <w:r>
              <w:rPr>
                <w:rFonts w:hint="eastAsia" w:ascii="宋体" w:hAnsi="宋体"/>
                <w:color w:val="auto"/>
                <w:sz w:val="21"/>
                <w:szCs w:val="21"/>
              </w:rPr>
              <w:t>2、</w:t>
            </w:r>
            <w:r>
              <w:rPr>
                <w:rFonts w:hint="eastAsia"/>
                <w:color w:val="auto"/>
                <w:sz w:val="21"/>
                <w:szCs w:val="21"/>
              </w:rPr>
              <w:t>机械伤害</w:t>
            </w:r>
            <w:r>
              <w:rPr>
                <w:rFonts w:hint="eastAsia" w:ascii="宋体" w:hAnsi="宋体"/>
                <w:color w:val="auto"/>
                <w:sz w:val="21"/>
                <w:szCs w:val="21"/>
              </w:rPr>
              <w:t>管理：</w:t>
            </w:r>
          </w:p>
          <w:p>
            <w:pPr>
              <w:spacing w:line="240" w:lineRule="auto"/>
              <w:ind w:firstLine="420" w:firstLineChars="200"/>
              <w:rPr>
                <w:rFonts w:ascii="宋体"/>
                <w:color w:val="auto"/>
                <w:kern w:val="0"/>
                <w:sz w:val="21"/>
                <w:szCs w:val="21"/>
              </w:rPr>
            </w:pPr>
            <w:r>
              <w:rPr>
                <w:rFonts w:hint="eastAsia" w:ascii="宋体" w:hAnsi="宋体"/>
                <w:color w:val="auto"/>
                <w:sz w:val="21"/>
                <w:szCs w:val="21"/>
              </w:rPr>
              <w:t>现场了解：公司制订了人员</w:t>
            </w:r>
            <w:r>
              <w:rPr>
                <w:rFonts w:hint="eastAsia" w:ascii="宋体"/>
                <w:color w:val="auto"/>
                <w:kern w:val="0"/>
                <w:sz w:val="21"/>
                <w:szCs w:val="21"/>
              </w:rPr>
              <w:t>防护管理规定、应急管理规定。</w:t>
            </w:r>
          </w:p>
          <w:p>
            <w:pPr>
              <w:spacing w:line="240" w:lineRule="auto"/>
              <w:ind w:firstLine="420" w:firstLineChars="200"/>
              <w:rPr>
                <w:rFonts w:ascii="宋体"/>
                <w:color w:val="auto"/>
                <w:kern w:val="0"/>
                <w:sz w:val="21"/>
                <w:szCs w:val="21"/>
              </w:rPr>
            </w:pPr>
            <w:r>
              <w:rPr>
                <w:rFonts w:hint="eastAsia" w:ascii="宋体"/>
                <w:color w:val="auto"/>
                <w:kern w:val="0"/>
                <w:sz w:val="21"/>
                <w:szCs w:val="21"/>
              </w:rPr>
              <w:t>查，生产部员工定期参加操作规程的培训。</w:t>
            </w:r>
          </w:p>
          <w:p>
            <w:pPr>
              <w:spacing w:line="240" w:lineRule="auto"/>
              <w:ind w:firstLine="420" w:firstLineChars="200"/>
              <w:rPr>
                <w:rFonts w:ascii="宋体"/>
                <w:color w:val="auto"/>
                <w:kern w:val="0"/>
                <w:sz w:val="21"/>
                <w:szCs w:val="21"/>
              </w:rPr>
            </w:pPr>
            <w:r>
              <w:rPr>
                <w:rFonts w:hint="eastAsia" w:ascii="宋体"/>
                <w:color w:val="auto"/>
                <w:kern w:val="0"/>
                <w:sz w:val="21"/>
                <w:szCs w:val="21"/>
              </w:rPr>
              <w:t>现场查看，员工操作符合要求。</w:t>
            </w:r>
          </w:p>
          <w:p>
            <w:pPr>
              <w:spacing w:line="240" w:lineRule="auto"/>
              <w:ind w:firstLine="420" w:firstLineChars="200"/>
              <w:rPr>
                <w:rFonts w:ascii="宋体"/>
                <w:color w:val="auto"/>
                <w:kern w:val="0"/>
                <w:sz w:val="21"/>
                <w:szCs w:val="21"/>
              </w:rPr>
            </w:pPr>
            <w:r>
              <w:rPr>
                <w:rFonts w:hint="eastAsia" w:ascii="宋体"/>
                <w:color w:val="auto"/>
                <w:kern w:val="0"/>
                <w:sz w:val="21"/>
                <w:szCs w:val="21"/>
              </w:rPr>
              <w:t>现场查看，搅拌罐密封装置可靠，有联锁装置能起到设备异常时造成伤害的防护。</w:t>
            </w:r>
          </w:p>
          <w:p>
            <w:pPr>
              <w:spacing w:line="240" w:lineRule="auto"/>
              <w:ind w:firstLine="420" w:firstLineChars="200"/>
              <w:rPr>
                <w:rFonts w:ascii="宋体"/>
                <w:color w:val="auto"/>
                <w:kern w:val="0"/>
                <w:sz w:val="21"/>
                <w:szCs w:val="21"/>
              </w:rPr>
            </w:pPr>
            <w:r>
              <w:rPr>
                <w:rFonts w:hint="eastAsia" w:ascii="宋体"/>
                <w:color w:val="auto"/>
                <w:kern w:val="0"/>
                <w:sz w:val="21"/>
                <w:szCs w:val="21"/>
              </w:rPr>
              <w:t>现场查看，配置了必备的应急药品，如创口贴、急救包等。</w:t>
            </w:r>
          </w:p>
          <w:p>
            <w:pPr>
              <w:pStyle w:val="2"/>
              <w:spacing w:line="240" w:lineRule="auto"/>
              <w:rPr>
                <w:color w:val="auto"/>
                <w:sz w:val="21"/>
                <w:szCs w:val="21"/>
              </w:rPr>
            </w:pPr>
          </w:p>
          <w:p>
            <w:pPr>
              <w:pStyle w:val="2"/>
              <w:spacing w:line="240" w:lineRule="auto"/>
              <w:ind w:firstLine="460" w:firstLineChars="200"/>
              <w:rPr>
                <w:rFonts w:ascii="宋体" w:hAnsi="宋体"/>
                <w:color w:val="auto"/>
                <w:sz w:val="21"/>
                <w:szCs w:val="21"/>
              </w:rPr>
            </w:pPr>
            <w:r>
              <w:rPr>
                <w:rFonts w:hint="eastAsia" w:ascii="宋体" w:hAnsi="宋体"/>
                <w:color w:val="auto"/>
                <w:sz w:val="21"/>
                <w:szCs w:val="21"/>
              </w:rPr>
              <w:t>3、触电风险管理：</w:t>
            </w:r>
          </w:p>
          <w:p>
            <w:pPr>
              <w:spacing w:line="240" w:lineRule="auto"/>
              <w:ind w:firstLine="420" w:firstLineChars="200"/>
              <w:rPr>
                <w:rFonts w:ascii="宋体" w:hAnsi="宋体"/>
                <w:color w:val="auto"/>
                <w:sz w:val="21"/>
                <w:szCs w:val="21"/>
              </w:rPr>
            </w:pPr>
            <w:r>
              <w:rPr>
                <w:rFonts w:hint="eastAsia" w:ascii="宋体" w:hAnsi="宋体"/>
                <w:color w:val="auto"/>
                <w:sz w:val="21"/>
                <w:szCs w:val="21"/>
              </w:rPr>
              <w:t>查看，公司规定了安全供电的管理要求，所有电气设备定期进行维护，公司定期对线路、操作台等进行安全检查，发现问题及时进行处理。</w:t>
            </w:r>
          </w:p>
          <w:p>
            <w:pPr>
              <w:spacing w:line="240" w:lineRule="auto"/>
              <w:ind w:left="420" w:leftChars="200"/>
              <w:rPr>
                <w:rFonts w:ascii="宋体" w:hAnsi="宋体"/>
                <w:color w:val="auto"/>
                <w:sz w:val="21"/>
                <w:szCs w:val="21"/>
              </w:rPr>
            </w:pPr>
            <w:r>
              <w:rPr>
                <w:rFonts w:hint="eastAsia"/>
                <w:color w:val="auto"/>
                <w:sz w:val="21"/>
                <w:szCs w:val="21"/>
              </w:rPr>
              <w:t>4、车辆</w:t>
            </w:r>
            <w:r>
              <w:rPr>
                <w:color w:val="auto"/>
                <w:sz w:val="21"/>
                <w:szCs w:val="21"/>
              </w:rPr>
              <w:t>伤害</w:t>
            </w:r>
            <w:r>
              <w:rPr>
                <w:rFonts w:hint="eastAsia" w:ascii="宋体" w:hAnsi="宋体"/>
                <w:color w:val="auto"/>
                <w:sz w:val="21"/>
                <w:szCs w:val="21"/>
              </w:rPr>
              <w:t>管理：</w:t>
            </w:r>
          </w:p>
          <w:p>
            <w:pPr>
              <w:spacing w:line="240" w:lineRule="auto"/>
              <w:ind w:firstLine="420" w:firstLineChars="200"/>
              <w:rPr>
                <w:color w:val="auto"/>
                <w:sz w:val="21"/>
                <w:szCs w:val="21"/>
              </w:rPr>
            </w:pPr>
            <w:r>
              <w:rPr>
                <w:rFonts w:hint="eastAsia" w:ascii="宋体" w:hAnsi="宋体"/>
                <w:color w:val="auto"/>
                <w:sz w:val="21"/>
                <w:szCs w:val="21"/>
              </w:rPr>
              <w:t>现场了解：公司制订了防止车辆伤害</w:t>
            </w:r>
            <w:r>
              <w:rPr>
                <w:rFonts w:hint="eastAsia" w:ascii="宋体"/>
                <w:color w:val="auto"/>
                <w:kern w:val="0"/>
                <w:sz w:val="21"/>
                <w:szCs w:val="21"/>
              </w:rPr>
              <w:t>管理规定、应急管理规定。</w:t>
            </w:r>
          </w:p>
          <w:p>
            <w:pPr>
              <w:pStyle w:val="2"/>
              <w:numPr>
                <w:ilvl w:val="0"/>
                <w:numId w:val="8"/>
              </w:numPr>
              <w:spacing w:line="240" w:lineRule="auto"/>
              <w:rPr>
                <w:rFonts w:ascii="宋体" w:hAnsi="宋体" w:cs="宋体"/>
                <w:color w:val="auto"/>
                <w:sz w:val="21"/>
                <w:szCs w:val="21"/>
              </w:rPr>
            </w:pPr>
            <w:r>
              <w:rPr>
                <w:rFonts w:hint="eastAsia"/>
                <w:color w:val="auto"/>
                <w:sz w:val="21"/>
                <w:szCs w:val="21"/>
              </w:rPr>
              <w:t>制定安全生产管理制度，要求上下班和开车跑业务及客户服务途中要注意安全驾驶</w:t>
            </w:r>
            <w:r>
              <w:rPr>
                <w:rFonts w:hint="eastAsia" w:ascii="宋体" w:hAnsi="宋体" w:cs="宋体"/>
                <w:color w:val="auto"/>
                <w:sz w:val="21"/>
                <w:szCs w:val="21"/>
              </w:rPr>
              <w:t>；</w:t>
            </w:r>
          </w:p>
          <w:p>
            <w:pPr>
              <w:pStyle w:val="2"/>
              <w:numPr>
                <w:ilvl w:val="0"/>
                <w:numId w:val="8"/>
              </w:numPr>
              <w:spacing w:line="240" w:lineRule="auto"/>
              <w:rPr>
                <w:rFonts w:ascii="宋体" w:hAnsi="宋体" w:cs="宋体"/>
                <w:color w:val="auto"/>
                <w:sz w:val="21"/>
                <w:szCs w:val="21"/>
              </w:rPr>
            </w:pPr>
            <w:r>
              <w:rPr>
                <w:rFonts w:hint="eastAsia"/>
                <w:color w:val="auto"/>
                <w:sz w:val="21"/>
                <w:szCs w:val="21"/>
              </w:rPr>
              <w:t>对叉车操作工做好安全的培训教育，不无证叉车作业，严格执行操作规程</w:t>
            </w:r>
            <w:r>
              <w:rPr>
                <w:rFonts w:hint="eastAsia" w:ascii="宋体" w:hAnsi="宋体" w:cs="宋体"/>
                <w:color w:val="auto"/>
                <w:sz w:val="21"/>
                <w:szCs w:val="21"/>
              </w:rPr>
              <w:t>；</w:t>
            </w:r>
          </w:p>
          <w:p>
            <w:pPr>
              <w:pStyle w:val="2"/>
              <w:spacing w:line="240" w:lineRule="auto"/>
              <w:rPr>
                <w:color w:val="auto"/>
                <w:sz w:val="21"/>
                <w:szCs w:val="21"/>
              </w:rPr>
            </w:pPr>
            <w:r>
              <w:rPr>
                <w:rFonts w:hint="eastAsia" w:ascii="宋体" w:hAnsi="宋体" w:cs="宋体"/>
                <w:color w:val="auto"/>
                <w:sz w:val="21"/>
                <w:szCs w:val="21"/>
              </w:rPr>
              <w:t>3）</w:t>
            </w:r>
            <w:r>
              <w:rPr>
                <w:rFonts w:hint="eastAsia"/>
                <w:color w:val="auto"/>
                <w:sz w:val="21"/>
                <w:szCs w:val="21"/>
              </w:rPr>
              <w:t>遵守交通规则、道路安全法</w:t>
            </w:r>
            <w:r>
              <w:rPr>
                <w:rFonts w:hint="eastAsia" w:ascii="宋体" w:hAnsi="宋体" w:cs="宋体"/>
                <w:color w:val="auto"/>
                <w:sz w:val="21"/>
                <w:szCs w:val="21"/>
              </w:rPr>
              <w:t>。</w:t>
            </w:r>
          </w:p>
          <w:p>
            <w:pPr>
              <w:pStyle w:val="13"/>
              <w:spacing w:line="240" w:lineRule="auto"/>
              <w:ind w:left="420" w:leftChars="200"/>
              <w:rPr>
                <w:color w:val="auto"/>
                <w:sz w:val="21"/>
                <w:szCs w:val="21"/>
              </w:rPr>
            </w:pPr>
          </w:p>
          <w:p>
            <w:pPr>
              <w:spacing w:line="240" w:lineRule="auto"/>
              <w:ind w:firstLine="420" w:firstLineChars="200"/>
              <w:rPr>
                <w:rFonts w:ascii="宋体" w:hAnsi="宋体" w:cs="宋体"/>
                <w:color w:val="auto"/>
                <w:sz w:val="21"/>
                <w:szCs w:val="21"/>
              </w:rPr>
            </w:pPr>
            <w:r>
              <w:rPr>
                <w:rFonts w:hint="eastAsia"/>
                <w:color w:val="auto"/>
                <w:sz w:val="21"/>
                <w:szCs w:val="21"/>
              </w:rPr>
              <w:t>5、其他伤害（化学品灼伤、</w:t>
            </w:r>
            <w:r>
              <w:rPr>
                <w:color w:val="auto"/>
                <w:sz w:val="21"/>
                <w:szCs w:val="21"/>
              </w:rPr>
              <w:t>中毒</w:t>
            </w:r>
            <w:r>
              <w:rPr>
                <w:rFonts w:hint="eastAsia"/>
                <w:color w:val="auto"/>
                <w:sz w:val="21"/>
                <w:szCs w:val="21"/>
              </w:rPr>
              <w:t>）</w:t>
            </w:r>
            <w:r>
              <w:rPr>
                <w:rFonts w:hint="eastAsia" w:ascii="宋体" w:hAnsi="宋体" w:cs="宋体"/>
                <w:color w:val="auto"/>
                <w:sz w:val="21"/>
                <w:szCs w:val="21"/>
              </w:rPr>
              <w:t>。</w:t>
            </w:r>
          </w:p>
          <w:p>
            <w:pPr>
              <w:spacing w:line="240" w:lineRule="auto"/>
              <w:ind w:firstLine="420" w:firstLineChars="200"/>
              <w:rPr>
                <w:color w:val="auto"/>
                <w:sz w:val="21"/>
                <w:szCs w:val="21"/>
              </w:rPr>
            </w:pPr>
            <w:r>
              <w:rPr>
                <w:rFonts w:hint="eastAsia" w:ascii="宋体" w:hAnsi="宋体"/>
                <w:color w:val="auto"/>
                <w:sz w:val="21"/>
                <w:szCs w:val="21"/>
              </w:rPr>
              <w:t>现场了解：公司制订了人员</w:t>
            </w:r>
            <w:r>
              <w:rPr>
                <w:rFonts w:hint="eastAsia" w:ascii="宋体"/>
                <w:color w:val="auto"/>
                <w:kern w:val="0"/>
                <w:sz w:val="21"/>
                <w:szCs w:val="21"/>
              </w:rPr>
              <w:t>防护管理规定、应急管理规定。</w:t>
            </w:r>
          </w:p>
          <w:p>
            <w:pPr>
              <w:spacing w:line="240" w:lineRule="auto"/>
              <w:ind w:firstLine="420" w:firstLineChars="200"/>
              <w:rPr>
                <w:rFonts w:ascii="宋体" w:hAnsi="宋体"/>
                <w:color w:val="auto"/>
                <w:sz w:val="21"/>
                <w:szCs w:val="21"/>
              </w:rPr>
            </w:pPr>
            <w:r>
              <w:rPr>
                <w:rFonts w:hint="eastAsia" w:ascii="宋体" w:hAnsi="宋体"/>
                <w:color w:val="auto"/>
                <w:sz w:val="21"/>
                <w:szCs w:val="21"/>
              </w:rPr>
              <w:t>1）操作工和检验员劳动防护配置了安全帽 、防砸鞋、防护服、防目镜、防酸碱手套等，现场看到，员工基本按要求穿戴劳保用品，对有害废气、化学品灼伤等能起到有效的防护作用；</w:t>
            </w:r>
          </w:p>
          <w:p>
            <w:pPr>
              <w:spacing w:line="240" w:lineRule="auto"/>
              <w:ind w:firstLine="420" w:firstLineChars="200"/>
              <w:rPr>
                <w:rFonts w:ascii="宋体" w:hAnsi="宋体"/>
                <w:color w:val="auto"/>
                <w:sz w:val="21"/>
                <w:szCs w:val="21"/>
              </w:rPr>
            </w:pPr>
            <w:r>
              <w:rPr>
                <w:rFonts w:hint="eastAsia" w:ascii="宋体" w:hAnsi="宋体"/>
                <w:color w:val="auto"/>
                <w:sz w:val="21"/>
                <w:szCs w:val="21"/>
              </w:rPr>
              <w:t>2）查见，操作工和检验员均有上岗操作证，定期进行了操作培训、安全培训及相关的应急预案培训，对火灾、触电、中毒或窒息应急等安全管理作业有一定的防范意识；</w:t>
            </w:r>
          </w:p>
          <w:p>
            <w:pPr>
              <w:spacing w:line="240" w:lineRule="auto"/>
              <w:ind w:firstLine="420" w:firstLineChars="200"/>
              <w:rPr>
                <w:rFonts w:ascii="宋体" w:hAnsi="宋体"/>
                <w:color w:val="auto"/>
                <w:sz w:val="21"/>
                <w:szCs w:val="21"/>
              </w:rPr>
            </w:pPr>
            <w:r>
              <w:rPr>
                <w:rFonts w:hint="eastAsia" w:ascii="宋体" w:hAnsi="宋体"/>
                <w:color w:val="auto"/>
                <w:sz w:val="21"/>
                <w:szCs w:val="21"/>
              </w:rPr>
              <w:drawing>
                <wp:anchor distT="0" distB="0" distL="114300" distR="114300" simplePos="0" relativeHeight="251663360" behindDoc="0" locked="0" layoutInCell="1" allowOverlap="1">
                  <wp:simplePos x="0" y="0"/>
                  <wp:positionH relativeFrom="column">
                    <wp:posOffset>3283585</wp:posOffset>
                  </wp:positionH>
                  <wp:positionV relativeFrom="paragraph">
                    <wp:posOffset>687070</wp:posOffset>
                  </wp:positionV>
                  <wp:extent cx="2479040" cy="1859915"/>
                  <wp:effectExtent l="0" t="0" r="16510" b="6985"/>
                  <wp:wrapNone/>
                  <wp:docPr id="8" name="图片 8" descr="7493178d225134a91c306b29cae8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493178d225134a91c306b29cae8849"/>
                          <pic:cNvPicPr>
                            <a:picLocks noChangeAspect="1"/>
                          </pic:cNvPicPr>
                        </pic:nvPicPr>
                        <pic:blipFill>
                          <a:blip r:embed="rId8" cstate="print"/>
                          <a:stretch>
                            <a:fillRect/>
                          </a:stretch>
                        </pic:blipFill>
                        <pic:spPr>
                          <a:xfrm>
                            <a:off x="0" y="0"/>
                            <a:ext cx="2479040" cy="1859915"/>
                          </a:xfrm>
                          <a:prstGeom prst="rect">
                            <a:avLst/>
                          </a:prstGeom>
                        </pic:spPr>
                      </pic:pic>
                    </a:graphicData>
                  </a:graphic>
                </wp:anchor>
              </w:drawing>
            </w:r>
            <w:r>
              <w:rPr>
                <w:rFonts w:hint="eastAsia" w:ascii="宋体" w:hAnsi="宋体"/>
                <w:color w:val="auto"/>
                <w:sz w:val="21"/>
                <w:szCs w:val="21"/>
              </w:rPr>
              <w:t>3）查见，公司在生产车间配置冲洗器和急救箱（</w:t>
            </w:r>
            <w:r>
              <w:rPr>
                <w:rFonts w:hint="eastAsia" w:ascii="宋体"/>
                <w:color w:val="auto"/>
                <w:kern w:val="0"/>
                <w:sz w:val="21"/>
                <w:szCs w:val="21"/>
              </w:rPr>
              <w:t>配置了必备的应急药品，如创口贴、急救包等）</w:t>
            </w:r>
            <w:r>
              <w:rPr>
                <w:rFonts w:hint="eastAsia" w:ascii="宋体" w:hAnsi="宋体"/>
                <w:color w:val="auto"/>
                <w:sz w:val="21"/>
                <w:szCs w:val="21"/>
              </w:rPr>
              <w:t>，现场查看，</w:t>
            </w:r>
            <w:r>
              <w:rPr>
                <w:rFonts w:hint="eastAsia" w:ascii="宋体"/>
                <w:color w:val="auto"/>
                <w:kern w:val="0"/>
                <w:sz w:val="21"/>
                <w:szCs w:val="21"/>
              </w:rPr>
              <w:t>在化学品使用处都有MSDS表，如聚乙烯醇、活性剂都提供有MSDS，配置的</w:t>
            </w:r>
            <w:r>
              <w:rPr>
                <w:rFonts w:hint="eastAsia" w:ascii="宋体" w:hAnsi="宋体"/>
                <w:color w:val="auto"/>
                <w:sz w:val="21"/>
                <w:szCs w:val="21"/>
              </w:rPr>
              <w:t>冲洗器能正常使用，急救箱内药品均在有效期内。可对</w:t>
            </w:r>
            <w:r>
              <w:rPr>
                <w:rFonts w:hint="eastAsia"/>
                <w:color w:val="auto"/>
                <w:sz w:val="21"/>
                <w:szCs w:val="21"/>
              </w:rPr>
              <w:t>化学品灼伤、</w:t>
            </w:r>
            <w:r>
              <w:rPr>
                <w:color w:val="auto"/>
                <w:sz w:val="21"/>
                <w:szCs w:val="21"/>
              </w:rPr>
              <w:t>中毒</w:t>
            </w:r>
            <w:r>
              <w:rPr>
                <w:rFonts w:hint="eastAsia"/>
                <w:color w:val="auto"/>
                <w:sz w:val="21"/>
                <w:szCs w:val="21"/>
              </w:rPr>
              <w:t>进行应急处理。</w:t>
            </w:r>
          </w:p>
          <w:p>
            <w:pPr>
              <w:pStyle w:val="2"/>
              <w:spacing w:line="240" w:lineRule="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drawing>
                <wp:anchor distT="0" distB="0" distL="114300" distR="114300" simplePos="0" relativeHeight="251664384" behindDoc="0" locked="0" layoutInCell="1" allowOverlap="1">
                  <wp:simplePos x="0" y="0"/>
                  <wp:positionH relativeFrom="column">
                    <wp:posOffset>671195</wp:posOffset>
                  </wp:positionH>
                  <wp:positionV relativeFrom="paragraph">
                    <wp:posOffset>10795</wp:posOffset>
                  </wp:positionV>
                  <wp:extent cx="1826260" cy="1826260"/>
                  <wp:effectExtent l="0" t="0" r="2540" b="2540"/>
                  <wp:wrapNone/>
                  <wp:docPr id="3" name="图片 3" descr="34635e73f963954d84cfd1db07c0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4635e73f963954d84cfd1db07c017b"/>
                          <pic:cNvPicPr>
                            <a:picLocks noChangeAspect="1"/>
                          </pic:cNvPicPr>
                        </pic:nvPicPr>
                        <pic:blipFill>
                          <a:blip r:embed="rId9"/>
                          <a:stretch>
                            <a:fillRect/>
                          </a:stretch>
                        </pic:blipFill>
                        <pic:spPr>
                          <a:xfrm>
                            <a:off x="0" y="0"/>
                            <a:ext cx="1826260" cy="1826260"/>
                          </a:xfrm>
                          <a:prstGeom prst="rect">
                            <a:avLst/>
                          </a:prstGeom>
                        </pic:spPr>
                      </pic:pic>
                    </a:graphicData>
                  </a:graphic>
                </wp:anchor>
              </w:drawing>
            </w:r>
          </w:p>
          <w:p>
            <w:pPr>
              <w:pStyle w:val="2"/>
              <w:spacing w:line="240" w:lineRule="auto"/>
              <w:rPr>
                <w:rFonts w:ascii="宋体" w:hAnsi="宋体"/>
                <w:color w:val="auto"/>
                <w:sz w:val="21"/>
                <w:szCs w:val="21"/>
              </w:rPr>
            </w:pPr>
          </w:p>
          <w:p>
            <w:pPr>
              <w:pStyle w:val="2"/>
              <w:spacing w:line="240" w:lineRule="auto"/>
              <w:rPr>
                <w:rFonts w:ascii="宋体" w:hAnsi="宋体"/>
                <w:color w:val="auto"/>
                <w:sz w:val="21"/>
                <w:szCs w:val="21"/>
              </w:rPr>
            </w:pPr>
          </w:p>
          <w:p>
            <w:pPr>
              <w:pStyle w:val="2"/>
              <w:spacing w:line="240" w:lineRule="auto"/>
              <w:rPr>
                <w:rFonts w:ascii="宋体" w:hAnsi="宋体"/>
                <w:color w:val="auto"/>
                <w:sz w:val="21"/>
                <w:szCs w:val="21"/>
              </w:rPr>
            </w:pPr>
          </w:p>
          <w:p>
            <w:pPr>
              <w:pStyle w:val="2"/>
              <w:spacing w:line="240" w:lineRule="auto"/>
              <w:rPr>
                <w:rFonts w:ascii="宋体" w:hAnsi="宋体"/>
                <w:color w:val="auto"/>
                <w:sz w:val="21"/>
                <w:szCs w:val="21"/>
              </w:rPr>
            </w:pPr>
          </w:p>
          <w:p>
            <w:pPr>
              <w:pStyle w:val="2"/>
              <w:spacing w:line="240" w:lineRule="auto"/>
              <w:rPr>
                <w:rFonts w:ascii="宋体" w:hAnsi="宋体"/>
                <w:color w:val="auto"/>
                <w:sz w:val="21"/>
                <w:szCs w:val="21"/>
              </w:rPr>
            </w:pPr>
          </w:p>
          <w:p>
            <w:pPr>
              <w:pStyle w:val="2"/>
              <w:spacing w:line="240" w:lineRule="auto"/>
              <w:rPr>
                <w:rFonts w:ascii="宋体" w:hAnsi="宋体"/>
                <w:color w:val="auto"/>
                <w:sz w:val="21"/>
                <w:szCs w:val="21"/>
              </w:rPr>
            </w:pPr>
          </w:p>
          <w:p>
            <w:pPr>
              <w:pStyle w:val="2"/>
              <w:spacing w:line="240" w:lineRule="auto"/>
              <w:rPr>
                <w:rFonts w:ascii="宋体" w:hAnsi="宋体"/>
                <w:color w:val="auto"/>
                <w:sz w:val="21"/>
                <w:szCs w:val="21"/>
              </w:rPr>
            </w:pPr>
          </w:p>
          <w:p>
            <w:pPr>
              <w:pStyle w:val="2"/>
              <w:spacing w:line="240" w:lineRule="auto"/>
              <w:rPr>
                <w:rFonts w:ascii="宋体" w:hAnsi="宋体"/>
                <w:color w:val="auto"/>
                <w:sz w:val="21"/>
                <w:szCs w:val="21"/>
              </w:rPr>
            </w:pPr>
          </w:p>
          <w:p>
            <w:pPr>
              <w:spacing w:line="240" w:lineRule="auto"/>
              <w:ind w:firstLine="210" w:firstLineChars="100"/>
              <w:rPr>
                <w:rFonts w:ascii="宋体"/>
                <w:color w:val="auto"/>
                <w:kern w:val="0"/>
                <w:sz w:val="21"/>
                <w:szCs w:val="21"/>
              </w:rPr>
            </w:pPr>
            <w:r>
              <w:rPr>
                <w:rFonts w:hint="eastAsia" w:ascii="宋体"/>
                <w:color w:val="auto"/>
                <w:kern w:val="0"/>
                <w:sz w:val="21"/>
                <w:szCs w:val="21"/>
              </w:rPr>
              <w:t>现场查看库房和实验室，化学品使用处都有MSDS表，</w:t>
            </w:r>
            <w:r>
              <w:rPr>
                <w:rFonts w:hint="eastAsia" w:ascii="宋体" w:hAnsi="宋体"/>
                <w:color w:val="auto"/>
                <w:sz w:val="21"/>
                <w:szCs w:val="21"/>
              </w:rPr>
              <w:t>操作工和检验员劳动防护配置了安全帽 、防砸鞋、防护服、防目镜、防酸碱手套等，员工基本按要求穿戴劳保用品，对中毒、化学品灼伤等能起到有效的防护作用</w:t>
            </w:r>
            <w:r>
              <w:rPr>
                <w:rFonts w:hint="eastAsia" w:ascii="宋体"/>
                <w:color w:val="auto"/>
                <w:kern w:val="0"/>
                <w:sz w:val="21"/>
                <w:szCs w:val="21"/>
              </w:rPr>
              <w:t>明确了应急处理措施。</w:t>
            </w:r>
          </w:p>
          <w:p>
            <w:pPr>
              <w:tabs>
                <w:tab w:val="left" w:pos="4300"/>
              </w:tabs>
              <w:snapToGrid w:val="0"/>
              <w:spacing w:line="280" w:lineRule="exact"/>
              <w:ind w:firstLine="422" w:firstLineChars="200"/>
              <w:rPr>
                <w:rFonts w:ascii="宋体" w:hAnsi="宋体"/>
                <w:b/>
                <w:sz w:val="22"/>
                <w:szCs w:val="22"/>
              </w:rPr>
            </w:pPr>
            <w:r>
              <w:rPr>
                <w:rFonts w:hint="eastAsia" w:ascii="宋体" w:hAnsi="宋体"/>
                <w:b/>
                <w:bCs/>
                <w:color w:val="auto"/>
                <w:sz w:val="21"/>
                <w:szCs w:val="21"/>
                <w:lang w:val="en-US" w:eastAsia="zh-CN"/>
              </w:rPr>
              <w:t>查生产一线员工</w:t>
            </w:r>
            <w:r>
              <w:rPr>
                <w:rFonts w:hint="eastAsia" w:ascii="宋体" w:hAnsi="宋体"/>
                <w:b/>
                <w:bCs/>
                <w:color w:val="auto"/>
                <w:sz w:val="21"/>
                <w:szCs w:val="21"/>
              </w:rPr>
              <w:t>三级安全</w:t>
            </w:r>
            <w:r>
              <w:rPr>
                <w:rFonts w:hint="eastAsia" w:ascii="宋体" w:hAnsi="宋体"/>
                <w:b/>
                <w:bCs/>
                <w:color w:val="auto"/>
                <w:sz w:val="21"/>
                <w:szCs w:val="21"/>
                <w:lang w:val="en-US" w:eastAsia="zh-CN"/>
              </w:rPr>
              <w:t>教育实施情况，未提供搅拌工王昊宇、徐小松的三级安全教育证实，不符合</w:t>
            </w:r>
            <w:r>
              <w:rPr>
                <w:rFonts w:hint="eastAsia" w:ascii="宋体" w:hAnsi="宋体"/>
                <w:b/>
                <w:bCs/>
                <w:color w:val="auto"/>
                <w:sz w:val="21"/>
                <w:szCs w:val="21"/>
              </w:rPr>
              <w:t>GB/T 45001-2020 idt ISO45001：2018标准</w:t>
            </w:r>
            <w:r>
              <w:rPr>
                <w:rFonts w:hint="eastAsia" w:ascii="宋体" w:hAnsi="宋体"/>
                <w:b/>
                <w:bCs/>
                <w:color w:val="auto"/>
                <w:sz w:val="21"/>
                <w:szCs w:val="21"/>
                <w:lang w:val="en-US" w:eastAsia="zh-CN"/>
              </w:rPr>
              <w:t>8.1</w:t>
            </w:r>
            <w:r>
              <w:rPr>
                <w:rFonts w:hint="eastAsia" w:ascii="宋体" w:hAnsi="宋体"/>
                <w:b/>
                <w:bCs/>
                <w:color w:val="auto"/>
                <w:sz w:val="21"/>
                <w:szCs w:val="21"/>
              </w:rPr>
              <w:t xml:space="preserve"> 条款“</w:t>
            </w:r>
            <w:r>
              <w:rPr>
                <w:rFonts w:hint="eastAsia" w:ascii="宋体" w:hAnsi="宋体"/>
                <w:b/>
                <w:bCs/>
                <w:color w:val="auto"/>
                <w:sz w:val="21"/>
                <w:szCs w:val="21"/>
                <w:lang w:val="en-US" w:eastAsia="zh-CN"/>
              </w:rPr>
              <w:t>为了满足职业健康安全管理体系要求和实施第6章所确定的措施，</w:t>
            </w:r>
            <w:r>
              <w:rPr>
                <w:rFonts w:hint="eastAsia" w:ascii="宋体" w:hAnsi="宋体"/>
                <w:b/>
                <w:bCs/>
                <w:color w:val="auto"/>
                <w:sz w:val="21"/>
                <w:szCs w:val="21"/>
              </w:rPr>
              <w:t>组织应</w:t>
            </w:r>
            <w:r>
              <w:rPr>
                <w:rFonts w:hint="eastAsia" w:ascii="宋体" w:hAnsi="宋体"/>
                <w:b/>
                <w:bCs/>
                <w:color w:val="auto"/>
                <w:sz w:val="21"/>
                <w:szCs w:val="21"/>
                <w:lang w:val="en-US" w:eastAsia="zh-CN"/>
              </w:rPr>
              <w:t>策划</w:t>
            </w:r>
            <w:r>
              <w:rPr>
                <w:rFonts w:hint="eastAsia" w:ascii="宋体" w:hAnsi="宋体"/>
                <w:b/>
                <w:bCs/>
                <w:color w:val="auto"/>
                <w:sz w:val="21"/>
                <w:szCs w:val="21"/>
              </w:rPr>
              <w:t>、实施、控制</w:t>
            </w:r>
            <w:r>
              <w:rPr>
                <w:rFonts w:hint="eastAsia" w:ascii="宋体" w:hAnsi="宋体"/>
                <w:b/>
                <w:bCs/>
                <w:color w:val="auto"/>
                <w:sz w:val="21"/>
                <w:szCs w:val="21"/>
                <w:lang w:val="en-US" w:eastAsia="zh-CN"/>
              </w:rPr>
              <w:t>和</w:t>
            </w:r>
            <w:r>
              <w:rPr>
                <w:rFonts w:hint="eastAsia" w:ascii="宋体" w:hAnsi="宋体"/>
                <w:b/>
                <w:bCs/>
                <w:color w:val="auto"/>
                <w:sz w:val="21"/>
                <w:szCs w:val="21"/>
              </w:rPr>
              <w:t>保持所需的过程，通过：按照准则实施过程控制”的要求。</w:t>
            </w:r>
            <w:r>
              <w:rPr>
                <w:rFonts w:hint="eastAsia" w:ascii="宋体" w:hAnsi="宋体"/>
                <w:b/>
                <w:sz w:val="22"/>
                <w:szCs w:val="22"/>
              </w:rPr>
              <w:t xml:space="preserve"> </w:t>
            </w:r>
          </w:p>
          <w:p>
            <w:pPr>
              <w:pStyle w:val="2"/>
              <w:spacing w:line="240" w:lineRule="auto"/>
              <w:rPr>
                <w:color w:val="auto"/>
                <w:sz w:val="21"/>
                <w:szCs w:val="21"/>
              </w:rPr>
            </w:pPr>
          </w:p>
        </w:tc>
        <w:tc>
          <w:tcPr>
            <w:tcW w:w="1194" w:type="dxa"/>
          </w:tcPr>
          <w:p>
            <w:pPr>
              <w:spacing w:line="240" w:lineRule="auto"/>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color w:val="auto"/>
                <w:sz w:val="21"/>
                <w:szCs w:val="21"/>
              </w:rPr>
            </w:pPr>
          </w:p>
          <w:p>
            <w:pPr>
              <w:pStyle w:val="13"/>
              <w:rPr>
                <w:rFonts w:hint="eastAsia" w:eastAsia="宋体"/>
                <w:color w:val="auto"/>
                <w:sz w:val="24"/>
                <w:szCs w:val="24"/>
                <w:lang w:val="en-US" w:eastAsia="zh-CN"/>
              </w:rPr>
            </w:pPr>
            <w:r>
              <w:rPr>
                <w:rFonts w:hint="eastAsia"/>
                <w:color w:val="auto"/>
                <w:sz w:val="24"/>
                <w:szCs w:val="24"/>
                <w:lang w:val="en-US" w:eastAsia="zh-CN"/>
              </w:rPr>
              <w:t>N</w:t>
            </w:r>
          </w:p>
          <w:p>
            <w:pPr>
              <w:pStyle w:val="13"/>
              <w:rPr>
                <w:color w:val="auto"/>
                <w:sz w:val="21"/>
                <w:szCs w:val="21"/>
              </w:rPr>
            </w:pPr>
          </w:p>
          <w:p>
            <w:pPr>
              <w:pStyle w:val="13"/>
              <w:rPr>
                <w:rFonts w:hint="eastAsia" w:eastAsia="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tc>
        <w:tc>
          <w:tcPr>
            <w:tcW w:w="10395" w:type="dxa"/>
          </w:tcPr>
          <w:p>
            <w:pPr>
              <w:pStyle w:val="6"/>
              <w:spacing w:line="400" w:lineRule="exact"/>
              <w:rPr>
                <w:rFonts w:hint="default" w:hAnsi="宋体"/>
                <w:color w:val="auto"/>
                <w:szCs w:val="21"/>
              </w:rPr>
            </w:pPr>
            <w:r>
              <w:rPr>
                <w:rFonts w:hAnsi="宋体"/>
                <w:color w:val="auto"/>
                <w:szCs w:val="21"/>
              </w:rPr>
              <w:t>查见：《应急准备和响应程序》、《消防与疏散演习实施方案》、《化学品中毒预案》</w:t>
            </w:r>
          </w:p>
          <w:p>
            <w:pPr>
              <w:pStyle w:val="6"/>
              <w:spacing w:line="400" w:lineRule="exact"/>
              <w:rPr>
                <w:rFonts w:hint="default" w:hAnsi="宋体"/>
                <w:color w:val="auto"/>
                <w:szCs w:val="21"/>
              </w:rPr>
            </w:pPr>
            <w:r>
              <w:rPr>
                <w:rFonts w:hAnsi="宋体"/>
                <w:color w:val="auto"/>
                <w:szCs w:val="21"/>
              </w:rPr>
              <w:t>生技部工作人员的在综合管理部组织下，参加了公司组织的“火灾消防知识培训”。</w:t>
            </w:r>
          </w:p>
          <w:p>
            <w:pPr>
              <w:pStyle w:val="6"/>
              <w:spacing w:line="400" w:lineRule="exact"/>
              <w:rPr>
                <w:rFonts w:hint="default" w:hAnsi="宋体"/>
                <w:color w:val="auto"/>
                <w:szCs w:val="21"/>
                <w:highlight w:val="none"/>
              </w:rPr>
            </w:pPr>
            <w:r>
              <w:rPr>
                <w:rFonts w:hAnsi="宋体"/>
                <w:color w:val="auto"/>
                <w:szCs w:val="21"/>
                <w:highlight w:val="none"/>
              </w:rPr>
              <w:t>查见：消防演练实况记录：生技部相关人员参加了202</w:t>
            </w:r>
            <w:r>
              <w:rPr>
                <w:rFonts w:hint="eastAsia" w:hAnsi="宋体"/>
                <w:color w:val="auto"/>
                <w:szCs w:val="21"/>
                <w:highlight w:val="none"/>
                <w:lang w:val="en-US" w:eastAsia="zh-CN"/>
              </w:rPr>
              <w:t>2</w:t>
            </w:r>
            <w:r>
              <w:rPr>
                <w:rFonts w:hAnsi="宋体"/>
                <w:color w:val="auto"/>
                <w:szCs w:val="21"/>
                <w:highlight w:val="none"/>
              </w:rPr>
              <w:t>年</w:t>
            </w:r>
            <w:r>
              <w:rPr>
                <w:rFonts w:hint="eastAsia" w:hAnsi="宋体"/>
                <w:color w:val="auto"/>
                <w:szCs w:val="21"/>
                <w:highlight w:val="none"/>
                <w:lang w:val="en-US" w:eastAsia="zh-CN"/>
              </w:rPr>
              <w:t>4</w:t>
            </w:r>
            <w:r>
              <w:rPr>
                <w:rFonts w:hAnsi="宋体"/>
                <w:color w:val="auto"/>
                <w:szCs w:val="21"/>
                <w:highlight w:val="none"/>
              </w:rPr>
              <w:t>月</w:t>
            </w:r>
            <w:r>
              <w:rPr>
                <w:rFonts w:hint="eastAsia" w:hAnsi="宋体"/>
                <w:color w:val="auto"/>
                <w:szCs w:val="21"/>
                <w:highlight w:val="none"/>
                <w:lang w:val="en-US" w:eastAsia="zh-CN"/>
              </w:rPr>
              <w:t>21</w:t>
            </w:r>
            <w:r>
              <w:rPr>
                <w:rFonts w:hAnsi="宋体"/>
                <w:color w:val="auto"/>
                <w:szCs w:val="21"/>
                <w:highlight w:val="none"/>
              </w:rPr>
              <w:t>日在公司办公区由行政部组织的消防演练。</w:t>
            </w:r>
          </w:p>
          <w:p>
            <w:pPr>
              <w:pStyle w:val="6"/>
              <w:spacing w:line="400" w:lineRule="exact"/>
              <w:ind w:firstLine="0"/>
              <w:rPr>
                <w:rFonts w:hAnsi="宋体"/>
                <w:color w:val="auto"/>
                <w:szCs w:val="21"/>
              </w:rPr>
            </w:pPr>
            <w:r>
              <w:rPr>
                <w:rFonts w:hAnsi="宋体"/>
                <w:color w:val="auto"/>
                <w:szCs w:val="21"/>
              </w:rPr>
              <w:t>查，现场对应，公司员工的安全逃生意识有明显的改善和较大提高。使员工掌握了安全逃生的方式和路径。同时使员工掌握了灭火器材的使用。</w:t>
            </w:r>
          </w:p>
          <w:p>
            <w:pPr>
              <w:pStyle w:val="6"/>
              <w:spacing w:line="400" w:lineRule="exact"/>
              <w:rPr>
                <w:rFonts w:hint="default" w:hAnsi="宋体"/>
                <w:color w:val="auto"/>
                <w:szCs w:val="21"/>
              </w:rPr>
            </w:pPr>
            <w:r>
              <w:rPr>
                <w:rFonts w:hint="eastAsia" w:hAnsi="宋体"/>
                <w:color w:val="auto"/>
                <w:szCs w:val="21"/>
                <w:lang w:val="en-US" w:eastAsia="zh-CN"/>
              </w:rPr>
              <w:t>公司计划于</w:t>
            </w:r>
            <w:r>
              <w:rPr>
                <w:rFonts w:hAnsi="宋体"/>
                <w:color w:val="auto"/>
                <w:szCs w:val="21"/>
              </w:rPr>
              <w:t>202</w:t>
            </w:r>
            <w:r>
              <w:rPr>
                <w:rFonts w:hint="eastAsia" w:hAnsi="宋体"/>
                <w:color w:val="auto"/>
                <w:szCs w:val="21"/>
                <w:lang w:val="en-US" w:eastAsia="zh-CN"/>
              </w:rPr>
              <w:t>2</w:t>
            </w:r>
            <w:r>
              <w:rPr>
                <w:rFonts w:hAnsi="宋体"/>
                <w:color w:val="auto"/>
                <w:szCs w:val="21"/>
              </w:rPr>
              <w:t>年</w:t>
            </w:r>
            <w:r>
              <w:rPr>
                <w:rFonts w:hint="eastAsia" w:hAnsi="宋体"/>
                <w:color w:val="auto"/>
                <w:szCs w:val="21"/>
                <w:lang w:val="en-US" w:eastAsia="zh-CN"/>
              </w:rPr>
              <w:t>9</w:t>
            </w:r>
            <w:r>
              <w:rPr>
                <w:rFonts w:hAnsi="宋体"/>
                <w:color w:val="auto"/>
                <w:szCs w:val="21"/>
              </w:rPr>
              <w:t>月</w:t>
            </w:r>
            <w:r>
              <w:rPr>
                <w:rFonts w:hint="eastAsia" w:hAnsi="宋体"/>
                <w:color w:val="auto"/>
                <w:szCs w:val="21"/>
                <w:lang w:val="en-US" w:eastAsia="zh-CN"/>
              </w:rPr>
              <w:t>份</w:t>
            </w:r>
            <w:r>
              <w:rPr>
                <w:rFonts w:hAnsi="宋体"/>
                <w:color w:val="auto"/>
                <w:szCs w:val="21"/>
              </w:rPr>
              <w:t>进行了化学品中毒应急预案演练</w:t>
            </w:r>
            <w:r>
              <w:rPr>
                <w:rFonts w:hint="eastAsia" w:hAnsi="宋体"/>
                <w:color w:val="auto"/>
                <w:szCs w:val="21"/>
                <w:lang w:eastAsia="zh-CN"/>
              </w:rPr>
              <w:t>，</w:t>
            </w:r>
            <w:r>
              <w:rPr>
                <w:rFonts w:hint="eastAsia" w:hAnsi="宋体"/>
                <w:color w:val="auto"/>
                <w:szCs w:val="21"/>
                <w:lang w:val="en-US" w:eastAsia="zh-CN"/>
              </w:rPr>
              <w:t>下次审核时关注其实施执行情况</w:t>
            </w:r>
            <w:r>
              <w:rPr>
                <w:rFonts w:hAnsi="宋体"/>
                <w:color w:val="auto"/>
                <w:szCs w:val="21"/>
              </w:rPr>
              <w:t>。</w:t>
            </w:r>
          </w:p>
          <w:p>
            <w:pPr>
              <w:pStyle w:val="6"/>
              <w:spacing w:line="400" w:lineRule="exact"/>
              <w:ind w:firstLineChars="200"/>
              <w:rPr>
                <w:rFonts w:hint="default" w:hAnsi="宋体" w:eastAsia="宋体"/>
                <w:color w:val="auto"/>
                <w:szCs w:val="21"/>
                <w:lang w:val="en-US" w:eastAsia="zh-CN"/>
              </w:rPr>
            </w:pPr>
            <w:r>
              <w:rPr>
                <w:rFonts w:hAnsi="宋体"/>
                <w:color w:val="auto"/>
                <w:szCs w:val="21"/>
              </w:rPr>
              <w:t>查</w:t>
            </w:r>
            <w:r>
              <w:rPr>
                <w:rFonts w:hint="eastAsia" w:hAnsi="宋体"/>
                <w:color w:val="auto"/>
                <w:szCs w:val="21"/>
                <w:lang w:val="en-US" w:eastAsia="zh-CN"/>
              </w:rPr>
              <w:t>应急准备：车间及办公室均配备有灭火器材，性能良好。</w:t>
            </w:r>
          </w:p>
        </w:tc>
        <w:tc>
          <w:tcPr>
            <w:tcW w:w="119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hint="default" w:ascii="宋体" w:hAnsi="宋体" w:eastAsia="宋体"/>
                <w:szCs w:val="21"/>
                <w:lang w:val="en-US" w:eastAsia="zh-CN"/>
              </w:rPr>
            </w:pPr>
            <w:r>
              <w:rPr>
                <w:rFonts w:hint="eastAsia" w:ascii="宋体" w:hAnsi="宋体"/>
                <w:szCs w:val="21"/>
              </w:rPr>
              <w:t>产品设计与开发</w:t>
            </w:r>
            <w:r>
              <w:rPr>
                <w:rFonts w:hint="eastAsia" w:ascii="宋体" w:hAnsi="宋体"/>
                <w:szCs w:val="21"/>
                <w:lang w:eastAsia="zh-CN"/>
              </w:rPr>
              <w:t>（</w:t>
            </w:r>
            <w:r>
              <w:rPr>
                <w:rFonts w:hint="eastAsia" w:ascii="宋体" w:hAnsi="宋体"/>
                <w:szCs w:val="21"/>
                <w:lang w:val="en-US" w:eastAsia="zh-CN"/>
              </w:rPr>
              <w:t>不适用验证）</w:t>
            </w:r>
          </w:p>
        </w:tc>
        <w:tc>
          <w:tcPr>
            <w:tcW w:w="960" w:type="dxa"/>
          </w:tcPr>
          <w:p>
            <w:pPr>
              <w:rPr>
                <w:rFonts w:ascii="宋体" w:hAnsi="宋体"/>
                <w:szCs w:val="21"/>
              </w:rPr>
            </w:pPr>
            <w:r>
              <w:rPr>
                <w:rFonts w:hint="eastAsia" w:ascii="宋体" w:hAnsi="宋体"/>
                <w:szCs w:val="21"/>
              </w:rPr>
              <w:t>Q8.3</w:t>
            </w:r>
          </w:p>
        </w:tc>
        <w:tc>
          <w:tcPr>
            <w:tcW w:w="10395" w:type="dxa"/>
          </w:tcPr>
          <w:p>
            <w:pPr>
              <w:widowControl/>
              <w:spacing w:line="400" w:lineRule="exact"/>
              <w:rPr>
                <w:rFonts w:ascii="宋体" w:hAnsi="宋体"/>
                <w:szCs w:val="21"/>
              </w:rPr>
            </w:pPr>
            <w:r>
              <w:rPr>
                <w:rFonts w:hint="eastAsia" w:ascii="宋体" w:hAnsi="宋体" w:cs="Lucida Sans"/>
                <w:szCs w:val="21"/>
              </w:rPr>
              <w:t>公司对油、气田化学助剂的生产（资质许可范围内除外），依据国标或行标以及客户要求进行生产，组织生产的产品均为定型产品，生产工艺成熟固定。依据客户不同的需求生产并提供其相适宜的产品型号；负责人讲，自体系建立以来未有新的产品型号设计，故GB/T19001-2016标准中第8.3条款对本公司不适用，不影响公司满足顾客和法律法规要求的能力和责任。</w:t>
            </w:r>
            <w:r>
              <w:rPr>
                <w:color w:val="000000"/>
                <w:szCs w:val="18"/>
              </w:rPr>
              <w:t xml:space="preserve"> </w:t>
            </w:r>
            <w:r>
              <w:rPr>
                <w:rFonts w:hint="eastAsia" w:ascii="宋体" w:hAnsi="宋体"/>
                <w:szCs w:val="21"/>
              </w:rPr>
              <w:t xml:space="preserve">   </w:t>
            </w:r>
            <w:r>
              <w:rPr>
                <w:rFonts w:hint="eastAsia"/>
                <w:sz w:val="24"/>
                <w:szCs w:val="24"/>
              </w:rPr>
              <w:t xml:space="preserve"> </w:t>
            </w:r>
          </w:p>
        </w:tc>
        <w:tc>
          <w:tcPr>
            <w:tcW w:w="119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rPr>
                <w:rFonts w:ascii="宋体" w:hAnsi="宋体"/>
                <w:color w:val="auto"/>
                <w:sz w:val="21"/>
                <w:szCs w:val="21"/>
              </w:rPr>
            </w:pPr>
            <w:r>
              <w:rPr>
                <w:rFonts w:hint="eastAsia" w:ascii="宋体" w:hAnsi="宋体" w:cs="宋体"/>
                <w:color w:val="auto"/>
                <w:sz w:val="21"/>
                <w:szCs w:val="21"/>
              </w:rPr>
              <w:t>生产和服务提供的控制</w:t>
            </w:r>
          </w:p>
        </w:tc>
        <w:tc>
          <w:tcPr>
            <w:tcW w:w="960" w:type="dxa"/>
          </w:tcPr>
          <w:p>
            <w:pPr>
              <w:spacing w:line="400" w:lineRule="exact"/>
              <w:jc w:val="left"/>
              <w:rPr>
                <w:rFonts w:ascii="宋体" w:hAnsi="宋体"/>
                <w:color w:val="auto"/>
                <w:sz w:val="21"/>
                <w:szCs w:val="21"/>
              </w:rPr>
            </w:pPr>
            <w:r>
              <w:rPr>
                <w:rFonts w:hint="eastAsia" w:ascii="宋体" w:hAnsi="宋体"/>
                <w:color w:val="auto"/>
                <w:sz w:val="21"/>
                <w:szCs w:val="21"/>
              </w:rPr>
              <w:t>Q8.5.1</w:t>
            </w:r>
          </w:p>
          <w:p>
            <w:pPr>
              <w:rPr>
                <w:rFonts w:ascii="宋体" w:hAnsi="宋体"/>
                <w:color w:val="auto"/>
                <w:sz w:val="21"/>
                <w:szCs w:val="21"/>
              </w:rPr>
            </w:pPr>
          </w:p>
        </w:tc>
        <w:tc>
          <w:tcPr>
            <w:tcW w:w="10395" w:type="dxa"/>
          </w:tcPr>
          <w:p>
            <w:pPr>
              <w:rPr>
                <w:rFonts w:ascii="宋体" w:hAnsi="宋体"/>
                <w:color w:val="auto"/>
                <w:sz w:val="21"/>
                <w:szCs w:val="21"/>
              </w:rPr>
            </w:pPr>
            <w:r>
              <w:rPr>
                <w:rFonts w:hint="eastAsia" w:ascii="宋体" w:hAnsi="宋体"/>
                <w:color w:val="auto"/>
                <w:sz w:val="21"/>
                <w:szCs w:val="21"/>
              </w:rPr>
              <w:t>公司制定了《</w:t>
            </w:r>
            <w:r>
              <w:rPr>
                <w:rFonts w:hint="eastAsia" w:ascii="宋体" w:hAnsi="宋体" w:cs="宋体"/>
                <w:color w:val="auto"/>
                <w:sz w:val="21"/>
                <w:szCs w:val="21"/>
              </w:rPr>
              <w:t>运行的策划和控制程序</w:t>
            </w:r>
            <w:r>
              <w:rPr>
                <w:rFonts w:hint="eastAsia" w:ascii="宋体" w:hAnsi="宋体"/>
                <w:color w:val="auto"/>
                <w:sz w:val="21"/>
                <w:szCs w:val="21"/>
              </w:rPr>
              <w:t>》</w:t>
            </w:r>
            <w:r>
              <w:rPr>
                <w:rFonts w:hint="eastAsia" w:ascii="宋体" w:hAnsi="宋体"/>
                <w:color w:val="auto"/>
                <w:sz w:val="21"/>
                <w:szCs w:val="21"/>
                <w:lang w:eastAsia="zh-CN"/>
              </w:rPr>
              <w:t>，</w:t>
            </w:r>
            <w:r>
              <w:rPr>
                <w:rFonts w:hint="eastAsia" w:ascii="宋体" w:hAnsi="宋体"/>
                <w:color w:val="auto"/>
                <w:sz w:val="21"/>
                <w:szCs w:val="21"/>
              </w:rPr>
              <w:t>明确了受控条件包括：</w:t>
            </w:r>
          </w:p>
          <w:p>
            <w:pPr>
              <w:rPr>
                <w:rFonts w:ascii="宋体" w:hAnsi="宋体"/>
                <w:color w:val="auto"/>
                <w:sz w:val="21"/>
                <w:szCs w:val="21"/>
              </w:rPr>
            </w:pPr>
            <w:r>
              <w:rPr>
                <w:rFonts w:hint="eastAsia" w:ascii="宋体" w:hAnsi="宋体"/>
                <w:color w:val="auto"/>
                <w:sz w:val="21"/>
                <w:szCs w:val="21"/>
              </w:rPr>
              <w:t>1、查生产车间各工序(工位)均有有正在生产的工艺文件，均为现行有效的文件；均放置于工位附近，便于查阅对照。</w:t>
            </w:r>
          </w:p>
          <w:p>
            <w:pPr>
              <w:rPr>
                <w:rFonts w:ascii="宋体" w:hAnsi="宋体"/>
                <w:color w:val="auto"/>
                <w:sz w:val="21"/>
                <w:szCs w:val="21"/>
              </w:rPr>
            </w:pPr>
            <w:r>
              <w:rPr>
                <w:rFonts w:hint="eastAsia" w:ascii="宋体" w:hAnsi="宋体"/>
                <w:color w:val="auto"/>
                <w:sz w:val="21"/>
                <w:szCs w:val="21"/>
              </w:rPr>
              <w:t>2.现场查看：现场的生产设备为</w:t>
            </w:r>
            <w:r>
              <w:rPr>
                <w:rFonts w:hint="eastAsia"/>
                <w:color w:val="auto"/>
                <w:sz w:val="21"/>
                <w:szCs w:val="21"/>
              </w:rPr>
              <w:t xml:space="preserve"> 灌装机、废气处理系统、纯水系统、混兑系统、离心泵</w:t>
            </w:r>
            <w:r>
              <w:rPr>
                <w:rFonts w:hint="eastAsia" w:ascii="宋体" w:hAnsi="宋体"/>
                <w:color w:val="auto"/>
                <w:sz w:val="21"/>
                <w:szCs w:val="21"/>
              </w:rPr>
              <w:t>、叉车和</w:t>
            </w:r>
            <w:r>
              <w:rPr>
                <w:color w:val="auto"/>
                <w:sz w:val="21"/>
                <w:szCs w:val="21"/>
              </w:rPr>
              <w:t>电脑</w:t>
            </w:r>
            <w:r>
              <w:rPr>
                <w:rFonts w:hint="eastAsia"/>
                <w:color w:val="auto"/>
                <w:sz w:val="21"/>
                <w:szCs w:val="21"/>
              </w:rPr>
              <w:t>等</w:t>
            </w:r>
            <w:r>
              <w:rPr>
                <w:color w:val="auto"/>
                <w:sz w:val="21"/>
                <w:szCs w:val="21"/>
              </w:rPr>
              <w:t>办公</w:t>
            </w:r>
            <w:r>
              <w:rPr>
                <w:rFonts w:hint="eastAsia"/>
                <w:color w:val="auto"/>
                <w:sz w:val="21"/>
                <w:szCs w:val="21"/>
              </w:rPr>
              <w:t>设备。</w:t>
            </w:r>
            <w:r>
              <w:rPr>
                <w:rFonts w:hint="eastAsia" w:ascii="宋体" w:hAnsi="宋体"/>
                <w:color w:val="auto"/>
                <w:sz w:val="21"/>
                <w:szCs w:val="21"/>
              </w:rPr>
              <w:t>该设备工作正常，状态良好，无异常现象，符合产品的生产的条件及要求。</w:t>
            </w:r>
          </w:p>
          <w:p>
            <w:pPr>
              <w:rPr>
                <w:rFonts w:ascii="宋体" w:hAnsi="宋体"/>
                <w:color w:val="auto"/>
                <w:sz w:val="21"/>
                <w:szCs w:val="21"/>
              </w:rPr>
            </w:pPr>
            <w:r>
              <w:rPr>
                <w:rFonts w:hint="eastAsia" w:ascii="宋体" w:hAnsi="宋体"/>
                <w:color w:val="auto"/>
                <w:sz w:val="21"/>
                <w:szCs w:val="21"/>
              </w:rPr>
              <w:t>3.现场配置了相应的检测设备为</w:t>
            </w:r>
            <w:r>
              <w:rPr>
                <w:rFonts w:hint="eastAsia"/>
                <w:color w:val="auto"/>
                <w:sz w:val="21"/>
                <w:szCs w:val="21"/>
              </w:rPr>
              <w:t>电子地上衡、电子天平、酸度计、密度仪、数显粘度仪、折光仪等</w:t>
            </w:r>
            <w:r>
              <w:rPr>
                <w:rFonts w:hint="eastAsia" w:ascii="宋体" w:hAnsi="宋体"/>
                <w:color w:val="auto"/>
                <w:sz w:val="21"/>
                <w:szCs w:val="21"/>
              </w:rPr>
              <w:t>。</w:t>
            </w:r>
          </w:p>
          <w:p>
            <w:pPr>
              <w:rPr>
                <w:rFonts w:ascii="宋体" w:hAnsi="宋体"/>
                <w:color w:val="auto"/>
                <w:sz w:val="21"/>
                <w:szCs w:val="21"/>
              </w:rPr>
            </w:pPr>
            <w:r>
              <w:rPr>
                <w:rFonts w:hint="eastAsia" w:ascii="宋体" w:hAnsi="宋体"/>
                <w:color w:val="auto"/>
                <w:sz w:val="21"/>
                <w:szCs w:val="21"/>
              </w:rPr>
              <w:t>主要原材料为：</w:t>
            </w:r>
            <w:r>
              <w:rPr>
                <w:rFonts w:hint="eastAsia"/>
                <w:color w:val="auto"/>
                <w:sz w:val="21"/>
                <w:szCs w:val="21"/>
              </w:rPr>
              <w:t>离子水、杀菌剂、聚丙烯酰胺、PVA颗粒、包装桶、产品标签单等</w:t>
            </w:r>
            <w:r>
              <w:rPr>
                <w:rFonts w:hint="eastAsia" w:ascii="宋体" w:hAnsi="宋体"/>
                <w:color w:val="auto"/>
                <w:sz w:val="21"/>
                <w:szCs w:val="21"/>
              </w:rPr>
              <w:t>。</w:t>
            </w:r>
          </w:p>
          <w:p>
            <w:pPr>
              <w:rPr>
                <w:rFonts w:ascii="宋体" w:hAnsi="宋体"/>
                <w:color w:val="auto"/>
                <w:sz w:val="21"/>
                <w:szCs w:val="21"/>
              </w:rPr>
            </w:pPr>
            <w:r>
              <w:rPr>
                <w:rFonts w:hint="eastAsia" w:ascii="宋体" w:hAnsi="宋体"/>
                <w:color w:val="auto"/>
                <w:sz w:val="21"/>
                <w:szCs w:val="21"/>
              </w:rPr>
              <w:t>5.出示了《生产任务单》 明确了产品名称、数量、客户方等内容；</w:t>
            </w:r>
          </w:p>
          <w:p>
            <w:pPr>
              <w:rPr>
                <w:rFonts w:ascii="宋体" w:hAnsi="宋体"/>
                <w:color w:val="auto"/>
                <w:sz w:val="21"/>
                <w:szCs w:val="21"/>
              </w:rPr>
            </w:pPr>
            <w:r>
              <w:rPr>
                <w:rFonts w:hint="eastAsia" w:ascii="宋体" w:hAnsi="宋体"/>
                <w:color w:val="auto"/>
                <w:sz w:val="21"/>
                <w:szCs w:val="21"/>
              </w:rPr>
              <w:t>查202</w:t>
            </w:r>
            <w:r>
              <w:rPr>
                <w:rFonts w:hint="eastAsia" w:ascii="宋体" w:hAnsi="宋体"/>
                <w:color w:val="auto"/>
                <w:sz w:val="21"/>
                <w:szCs w:val="21"/>
                <w:lang w:val="en-US" w:eastAsia="zh-CN"/>
              </w:rPr>
              <w:t>2</w:t>
            </w:r>
            <w:r>
              <w:rPr>
                <w:rFonts w:hint="eastAsia" w:ascii="宋体" w:hAnsi="宋体"/>
                <w:color w:val="auto"/>
                <w:sz w:val="21"/>
                <w:szCs w:val="21"/>
              </w:rPr>
              <w:t>年</w:t>
            </w:r>
            <w:r>
              <w:rPr>
                <w:rFonts w:hint="eastAsia" w:ascii="宋体" w:hAnsi="宋体"/>
                <w:color w:val="auto"/>
                <w:sz w:val="21"/>
                <w:szCs w:val="21"/>
                <w:lang w:val="en-US" w:eastAsia="zh-CN"/>
              </w:rPr>
              <w:t>7</w:t>
            </w:r>
            <w:r>
              <w:rPr>
                <w:rFonts w:hint="eastAsia" w:ascii="宋体" w:hAnsi="宋体"/>
                <w:color w:val="auto"/>
                <w:sz w:val="21"/>
                <w:szCs w:val="21"/>
              </w:rPr>
              <w:t>月</w:t>
            </w:r>
            <w:r>
              <w:rPr>
                <w:rFonts w:hint="eastAsia" w:ascii="宋体" w:hAnsi="宋体"/>
                <w:color w:val="auto"/>
                <w:sz w:val="21"/>
                <w:szCs w:val="21"/>
                <w:lang w:val="en-US" w:eastAsia="zh-CN"/>
              </w:rPr>
              <w:t>1</w:t>
            </w:r>
            <w:r>
              <w:rPr>
                <w:rFonts w:hint="eastAsia" w:ascii="宋体" w:hAnsi="宋体"/>
                <w:color w:val="auto"/>
                <w:sz w:val="21"/>
                <w:szCs w:val="21"/>
              </w:rPr>
              <w:t>日-</w:t>
            </w:r>
            <w:r>
              <w:rPr>
                <w:rFonts w:hint="eastAsia" w:ascii="宋体" w:hAnsi="宋体"/>
                <w:color w:val="auto"/>
                <w:sz w:val="21"/>
                <w:szCs w:val="21"/>
                <w:lang w:val="en-US" w:eastAsia="zh-CN"/>
              </w:rPr>
              <w:t>31</w:t>
            </w:r>
            <w:r>
              <w:rPr>
                <w:rFonts w:hint="eastAsia" w:ascii="宋体" w:hAnsi="宋体"/>
                <w:color w:val="auto"/>
                <w:sz w:val="21"/>
                <w:szCs w:val="21"/>
              </w:rPr>
              <w:t>日生产计划</w:t>
            </w:r>
          </w:p>
          <w:p>
            <w:pPr>
              <w:rPr>
                <w:rFonts w:ascii="宋体" w:hAnsi="宋体"/>
                <w:color w:val="auto"/>
                <w:sz w:val="21"/>
                <w:szCs w:val="21"/>
              </w:rPr>
            </w:pPr>
            <w:r>
              <w:rPr>
                <w:rFonts w:hint="eastAsia" w:ascii="宋体" w:hAnsi="宋体"/>
                <w:color w:val="auto"/>
                <w:sz w:val="21"/>
                <w:szCs w:val="21"/>
              </w:rPr>
              <w:t xml:space="preserve">产品名称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规格/型号        </w:t>
            </w:r>
            <w:r>
              <w:rPr>
                <w:rFonts w:hint="eastAsia" w:ascii="宋体" w:hAnsi="宋体"/>
                <w:color w:val="auto"/>
                <w:sz w:val="21"/>
                <w:szCs w:val="21"/>
                <w:lang w:val="en-US" w:eastAsia="zh-CN"/>
              </w:rPr>
              <w:t>计划</w:t>
            </w:r>
            <w:r>
              <w:rPr>
                <w:rFonts w:hint="eastAsia" w:ascii="宋体" w:hAnsi="宋体"/>
                <w:color w:val="auto"/>
                <w:sz w:val="21"/>
                <w:szCs w:val="21"/>
              </w:rPr>
              <w:t xml:space="preserve">生产量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完成时间        交付日期       </w:t>
            </w:r>
          </w:p>
          <w:p>
            <w:pPr>
              <w:rPr>
                <w:rFonts w:hint="default" w:ascii="宋体" w:hAnsi="宋体"/>
                <w:color w:val="auto"/>
                <w:sz w:val="21"/>
                <w:szCs w:val="21"/>
                <w:lang w:val="en-US"/>
              </w:rPr>
            </w:pPr>
            <w:r>
              <w:rPr>
                <w:rFonts w:hint="eastAsia"/>
                <w:color w:val="auto"/>
                <w:sz w:val="21"/>
                <w:szCs w:val="21"/>
                <w:lang w:val="en-US" w:eastAsia="zh-CN"/>
              </w:rPr>
              <w:t>暂堵</w:t>
            </w:r>
            <w:r>
              <w:rPr>
                <w:rFonts w:hint="eastAsia"/>
                <w:color w:val="auto"/>
                <w:sz w:val="21"/>
                <w:szCs w:val="21"/>
              </w:rPr>
              <w:t>剂</w:t>
            </w:r>
            <w:r>
              <w:rPr>
                <w:rFonts w:hint="eastAsia"/>
                <w:color w:val="auto"/>
                <w:sz w:val="21"/>
                <w:szCs w:val="21"/>
                <w:lang w:eastAsia="zh-CN"/>
              </w:rPr>
              <w:t>（</w:t>
            </w:r>
            <w:r>
              <w:rPr>
                <w:color w:val="auto"/>
                <w:sz w:val="21"/>
                <w:szCs w:val="21"/>
              </w:rPr>
              <w:t>胶粘剂</w:t>
            </w:r>
            <w:r>
              <w:rPr>
                <w:rFonts w:hint="eastAsia"/>
                <w:color w:val="auto"/>
                <w:sz w:val="21"/>
                <w:szCs w:val="21"/>
                <w:lang w:eastAsia="zh-CN"/>
              </w:rPr>
              <w:t>）</w:t>
            </w:r>
            <w:r>
              <w:rPr>
                <w:rFonts w:hint="eastAsia"/>
                <w:color w:val="auto"/>
                <w:sz w:val="21"/>
                <w:szCs w:val="21"/>
                <w:lang w:val="en-US" w:eastAsia="zh-CN"/>
              </w:rPr>
              <w:t xml:space="preserve">    </w:t>
            </w:r>
            <w:r>
              <w:rPr>
                <w:rFonts w:hint="eastAsia" w:ascii="宋体" w:hAnsi="宋体"/>
                <w:color w:val="auto"/>
                <w:sz w:val="21"/>
                <w:szCs w:val="21"/>
              </w:rPr>
              <w:t>HL-Z</w:t>
            </w:r>
            <w:r>
              <w:rPr>
                <w:rFonts w:hint="eastAsia" w:ascii="宋体" w:hAnsi="宋体"/>
                <w:color w:val="auto"/>
                <w:sz w:val="21"/>
                <w:szCs w:val="21"/>
                <w:lang w:val="en-US" w:eastAsia="zh-CN"/>
              </w:rPr>
              <w:t>D01</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70</w:t>
            </w:r>
            <w:r>
              <w:rPr>
                <w:rFonts w:hint="eastAsia" w:ascii="宋体" w:hAnsi="宋体"/>
                <w:color w:val="auto"/>
                <w:sz w:val="21"/>
                <w:szCs w:val="21"/>
              </w:rPr>
              <w:t xml:space="preserve">吨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202</w:t>
            </w:r>
            <w:r>
              <w:rPr>
                <w:rFonts w:hint="eastAsia" w:ascii="宋体" w:hAnsi="宋体"/>
                <w:color w:val="auto"/>
                <w:sz w:val="21"/>
                <w:szCs w:val="21"/>
                <w:lang w:val="en-US" w:eastAsia="zh-CN"/>
              </w:rPr>
              <w:t>2.7.31</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2022年8月至9月</w:t>
            </w:r>
          </w:p>
          <w:p>
            <w:pPr>
              <w:rPr>
                <w:rFonts w:ascii="宋体" w:hAnsi="宋体"/>
                <w:color w:val="auto"/>
                <w:sz w:val="21"/>
                <w:szCs w:val="21"/>
              </w:rPr>
            </w:pPr>
            <w:r>
              <w:rPr>
                <w:rFonts w:hint="eastAsia"/>
                <w:color w:val="auto"/>
                <w:sz w:val="21"/>
                <w:szCs w:val="21"/>
                <w:lang w:val="en-US" w:eastAsia="zh-CN"/>
              </w:rPr>
              <w:t>减阻</w:t>
            </w:r>
            <w:r>
              <w:rPr>
                <w:rFonts w:hint="eastAsia"/>
                <w:color w:val="auto"/>
                <w:sz w:val="21"/>
                <w:szCs w:val="21"/>
              </w:rPr>
              <w:t>剂（</w:t>
            </w:r>
            <w:r>
              <w:rPr>
                <w:color w:val="auto"/>
                <w:sz w:val="21"/>
                <w:szCs w:val="21"/>
              </w:rPr>
              <w:t>清洗剂</w:t>
            </w:r>
            <w:r>
              <w:rPr>
                <w:rFonts w:hint="eastAsia"/>
                <w:color w:val="auto"/>
                <w:sz w:val="21"/>
                <w:szCs w:val="21"/>
              </w:rPr>
              <w:t>）</w:t>
            </w:r>
            <w:r>
              <w:rPr>
                <w:rFonts w:hint="eastAsia" w:ascii="宋体" w:hAnsi="宋体"/>
                <w:color w:val="auto"/>
                <w:sz w:val="21"/>
                <w:szCs w:val="21"/>
              </w:rPr>
              <w:t xml:space="preserve">   HL-FR01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30</w:t>
            </w:r>
            <w:r>
              <w:rPr>
                <w:rFonts w:hint="eastAsia" w:ascii="宋体" w:hAnsi="宋体"/>
                <w:color w:val="auto"/>
                <w:sz w:val="21"/>
                <w:szCs w:val="21"/>
              </w:rPr>
              <w:t xml:space="preserve">吨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202</w:t>
            </w:r>
            <w:r>
              <w:rPr>
                <w:rFonts w:hint="eastAsia" w:ascii="宋体" w:hAnsi="宋体"/>
                <w:color w:val="auto"/>
                <w:sz w:val="21"/>
                <w:szCs w:val="21"/>
                <w:lang w:val="en-US" w:eastAsia="zh-CN"/>
              </w:rPr>
              <w:t>2.7.31</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2022年8月至9月</w:t>
            </w:r>
          </w:p>
          <w:p>
            <w:pPr>
              <w:rPr>
                <w:rFonts w:ascii="宋体" w:hAnsi="宋体"/>
                <w:color w:val="auto"/>
                <w:sz w:val="21"/>
                <w:szCs w:val="21"/>
              </w:rPr>
            </w:pPr>
            <w:r>
              <w:rPr>
                <w:rFonts w:hint="eastAsia" w:ascii="宋体" w:hAnsi="宋体"/>
                <w:color w:val="auto"/>
                <w:sz w:val="21"/>
                <w:szCs w:val="21"/>
              </w:rPr>
              <w:t>.......</w:t>
            </w:r>
          </w:p>
          <w:p>
            <w:pPr>
              <w:rPr>
                <w:rFonts w:ascii="宋体" w:hAnsi="宋体"/>
                <w:color w:val="auto"/>
                <w:sz w:val="21"/>
                <w:szCs w:val="21"/>
              </w:rPr>
            </w:pPr>
            <w:r>
              <w:rPr>
                <w:rFonts w:hint="eastAsia" w:ascii="宋体" w:hAnsi="宋体"/>
                <w:color w:val="auto"/>
                <w:sz w:val="21"/>
                <w:szCs w:val="21"/>
              </w:rPr>
              <w:t>1、现场查看</w:t>
            </w:r>
            <w:r>
              <w:rPr>
                <w:rFonts w:hint="eastAsia"/>
                <w:color w:val="auto"/>
                <w:sz w:val="21"/>
                <w:szCs w:val="21"/>
                <w:lang w:val="en-US" w:eastAsia="zh-CN"/>
              </w:rPr>
              <w:t>暂堵</w:t>
            </w:r>
            <w:r>
              <w:rPr>
                <w:rFonts w:hint="eastAsia"/>
                <w:color w:val="auto"/>
                <w:sz w:val="21"/>
                <w:szCs w:val="21"/>
              </w:rPr>
              <w:t>剂</w:t>
            </w:r>
            <w:r>
              <w:rPr>
                <w:rFonts w:hint="eastAsia"/>
                <w:color w:val="auto"/>
                <w:sz w:val="21"/>
                <w:szCs w:val="21"/>
                <w:lang w:eastAsia="zh-CN"/>
              </w:rPr>
              <w:t>（</w:t>
            </w:r>
            <w:r>
              <w:rPr>
                <w:color w:val="auto"/>
                <w:sz w:val="21"/>
                <w:szCs w:val="21"/>
              </w:rPr>
              <w:t>胶粘剂</w:t>
            </w:r>
            <w:r>
              <w:rPr>
                <w:rFonts w:hint="eastAsia"/>
                <w:color w:val="auto"/>
                <w:sz w:val="21"/>
                <w:szCs w:val="21"/>
                <w:lang w:eastAsia="zh-CN"/>
              </w:rPr>
              <w:t>）</w:t>
            </w:r>
            <w:r>
              <w:rPr>
                <w:rFonts w:hint="eastAsia" w:ascii="宋体" w:hAnsi="宋体"/>
                <w:color w:val="auto"/>
                <w:sz w:val="21"/>
                <w:szCs w:val="21"/>
              </w:rPr>
              <w:t>和</w:t>
            </w:r>
            <w:r>
              <w:rPr>
                <w:rFonts w:hint="eastAsia"/>
                <w:color w:val="auto"/>
                <w:sz w:val="21"/>
                <w:szCs w:val="21"/>
                <w:lang w:val="en-US" w:eastAsia="zh-CN"/>
              </w:rPr>
              <w:t>减阻</w:t>
            </w:r>
            <w:r>
              <w:rPr>
                <w:rFonts w:hint="eastAsia"/>
                <w:color w:val="auto"/>
                <w:sz w:val="21"/>
                <w:szCs w:val="21"/>
              </w:rPr>
              <w:t>剂（</w:t>
            </w:r>
            <w:r>
              <w:rPr>
                <w:color w:val="auto"/>
                <w:sz w:val="21"/>
                <w:szCs w:val="21"/>
              </w:rPr>
              <w:t>清洗剂</w:t>
            </w:r>
            <w:r>
              <w:rPr>
                <w:rFonts w:hint="eastAsia"/>
                <w:color w:val="auto"/>
                <w:sz w:val="21"/>
                <w:szCs w:val="21"/>
              </w:rPr>
              <w:t>）</w:t>
            </w:r>
            <w:r>
              <w:rPr>
                <w:rFonts w:hint="eastAsia" w:ascii="宋体" w:hAnsi="宋体"/>
                <w:color w:val="auto"/>
                <w:sz w:val="21"/>
                <w:szCs w:val="21"/>
              </w:rPr>
              <w:t>的生产情况：</w:t>
            </w:r>
          </w:p>
          <w:p>
            <w:pPr>
              <w:rPr>
                <w:rFonts w:ascii="宋体" w:hAnsi="宋体"/>
                <w:color w:val="auto"/>
                <w:sz w:val="21"/>
                <w:szCs w:val="21"/>
              </w:rPr>
            </w:pPr>
            <w:r>
              <w:rPr>
                <w:rFonts w:hint="eastAsia" w:ascii="宋体" w:hAnsi="宋体"/>
                <w:color w:val="auto"/>
                <w:sz w:val="21"/>
                <w:szCs w:val="21"/>
              </w:rPr>
              <w:t>查，产品工艺流程：</w:t>
            </w:r>
          </w:p>
          <w:p>
            <w:pPr>
              <w:pStyle w:val="5"/>
              <w:spacing w:line="360" w:lineRule="auto"/>
              <w:outlineLvl w:val="0"/>
              <w:rPr>
                <w:rFonts w:ascii="宋体" w:hAnsi="宋体"/>
                <w:color w:val="auto"/>
                <w:sz w:val="21"/>
                <w:szCs w:val="21"/>
              </w:rPr>
            </w:pPr>
            <w:r>
              <w:rPr>
                <w:rFonts w:hint="eastAsia" w:ascii="宋体" w:hAnsi="宋体"/>
                <w:color w:val="auto"/>
                <w:sz w:val="21"/>
                <w:szCs w:val="21"/>
              </w:rPr>
              <w:t>原料----计量-----过滤----搅拌-----取样检测——泵送罐装。</w:t>
            </w:r>
          </w:p>
          <w:p>
            <w:pPr>
              <w:rPr>
                <w:rFonts w:ascii="宋体" w:hAnsi="宋体"/>
                <w:color w:val="auto"/>
                <w:sz w:val="21"/>
                <w:szCs w:val="21"/>
              </w:rPr>
            </w:pPr>
            <w:r>
              <w:rPr>
                <w:rFonts w:hint="eastAsia" w:ascii="宋体" w:hAnsi="宋体"/>
                <w:color w:val="auto"/>
                <w:sz w:val="21"/>
                <w:szCs w:val="21"/>
              </w:rPr>
              <w:t>查生产计划：</w:t>
            </w:r>
            <w:r>
              <w:rPr>
                <w:rFonts w:hint="eastAsia"/>
                <w:color w:val="auto"/>
                <w:sz w:val="21"/>
                <w:szCs w:val="21"/>
                <w:lang w:val="en-US" w:eastAsia="zh-CN"/>
              </w:rPr>
              <w:t>减阻</w:t>
            </w:r>
            <w:r>
              <w:rPr>
                <w:rFonts w:hint="eastAsia"/>
                <w:color w:val="auto"/>
                <w:sz w:val="21"/>
                <w:szCs w:val="21"/>
              </w:rPr>
              <w:t>剂（</w:t>
            </w:r>
            <w:r>
              <w:rPr>
                <w:color w:val="auto"/>
                <w:sz w:val="21"/>
                <w:szCs w:val="21"/>
              </w:rPr>
              <w:t>清洗剂</w:t>
            </w:r>
            <w:r>
              <w:rPr>
                <w:rFonts w:hint="eastAsia"/>
                <w:color w:val="auto"/>
                <w:sz w:val="21"/>
                <w:szCs w:val="21"/>
              </w:rPr>
              <w:t>）</w:t>
            </w:r>
            <w:r>
              <w:rPr>
                <w:rFonts w:hint="eastAsia" w:ascii="宋体" w:hAnsi="宋体"/>
                <w:color w:val="auto"/>
                <w:sz w:val="21"/>
                <w:szCs w:val="21"/>
              </w:rPr>
              <w:t>，规格/型号：</w:t>
            </w:r>
            <w:r>
              <w:rPr>
                <w:rFonts w:hint="eastAsia"/>
                <w:color w:val="auto"/>
                <w:sz w:val="21"/>
                <w:szCs w:val="21"/>
                <w:lang w:val="en-US" w:eastAsia="zh-CN"/>
              </w:rPr>
              <w:t xml:space="preserve"> </w:t>
            </w:r>
            <w:r>
              <w:rPr>
                <w:rFonts w:hint="eastAsia" w:ascii="宋体" w:hAnsi="宋体"/>
                <w:color w:val="auto"/>
                <w:sz w:val="21"/>
                <w:szCs w:val="21"/>
              </w:rPr>
              <w:t>HL-FR01 ，生产量</w:t>
            </w:r>
            <w:r>
              <w:rPr>
                <w:rFonts w:hint="eastAsia" w:ascii="宋体" w:hAnsi="宋体"/>
                <w:color w:val="auto"/>
                <w:sz w:val="21"/>
                <w:szCs w:val="21"/>
                <w:lang w:val="en-US" w:eastAsia="zh-CN"/>
              </w:rPr>
              <w:t>8</w:t>
            </w:r>
            <w:r>
              <w:rPr>
                <w:rFonts w:hint="eastAsia" w:ascii="宋体" w:hAnsi="宋体"/>
                <w:color w:val="auto"/>
                <w:sz w:val="21"/>
                <w:szCs w:val="21"/>
              </w:rPr>
              <w:t>吨。</w:t>
            </w:r>
          </w:p>
          <w:p>
            <w:pPr>
              <w:numPr>
                <w:ilvl w:val="0"/>
                <w:numId w:val="9"/>
              </w:numPr>
              <w:rPr>
                <w:rFonts w:ascii="宋体" w:hAnsi="宋体"/>
                <w:color w:val="auto"/>
                <w:sz w:val="21"/>
                <w:szCs w:val="21"/>
              </w:rPr>
            </w:pPr>
            <w:r>
              <w:rPr>
                <w:rFonts w:hint="eastAsia" w:ascii="宋体" w:hAnsi="宋体"/>
                <w:color w:val="auto"/>
                <w:sz w:val="21"/>
                <w:szCs w:val="21"/>
              </w:rPr>
              <w:t>计量工序</w:t>
            </w:r>
          </w:p>
          <w:p>
            <w:pPr>
              <w:rPr>
                <w:rFonts w:ascii="宋体" w:hAnsi="宋体"/>
                <w:color w:val="auto"/>
                <w:sz w:val="21"/>
                <w:szCs w:val="21"/>
              </w:rPr>
            </w:pPr>
            <w:r>
              <w:rPr>
                <w:rFonts w:hint="eastAsia" w:ascii="宋体" w:hAnsi="宋体"/>
                <w:color w:val="auto"/>
                <w:sz w:val="21"/>
                <w:szCs w:val="21"/>
              </w:rPr>
              <w:t>生产设备：电子地上衡</w:t>
            </w:r>
          </w:p>
          <w:p>
            <w:pPr>
              <w:rPr>
                <w:color w:val="auto"/>
                <w:sz w:val="21"/>
                <w:szCs w:val="21"/>
              </w:rPr>
            </w:pPr>
            <w:r>
              <w:rPr>
                <w:rFonts w:hint="eastAsia" w:ascii="宋体" w:hAnsi="宋体"/>
                <w:color w:val="auto"/>
                <w:sz w:val="21"/>
                <w:szCs w:val="21"/>
              </w:rPr>
              <w:t>技术要求：按工艺配方单配料：略（企业要求保密）。</w:t>
            </w:r>
          </w:p>
          <w:p>
            <w:pPr>
              <w:rPr>
                <w:rFonts w:hint="default" w:ascii="宋体" w:hAnsi="宋体" w:eastAsia="宋体"/>
                <w:color w:val="auto"/>
                <w:sz w:val="21"/>
                <w:szCs w:val="21"/>
                <w:lang w:val="en-US" w:eastAsia="zh-CN"/>
              </w:rPr>
            </w:pPr>
            <w:r>
              <w:rPr>
                <w:rFonts w:hint="eastAsia" w:ascii="宋体" w:hAnsi="宋体"/>
                <w:color w:val="auto"/>
                <w:sz w:val="21"/>
                <w:szCs w:val="21"/>
              </w:rPr>
              <w:t>操作员：王昊宇、</w:t>
            </w:r>
            <w:r>
              <w:rPr>
                <w:rFonts w:hint="eastAsia" w:ascii="宋体" w:hAnsi="宋体"/>
                <w:color w:val="auto"/>
                <w:sz w:val="21"/>
                <w:szCs w:val="21"/>
                <w:lang w:val="en-US" w:eastAsia="zh-CN"/>
              </w:rPr>
              <w:t>徐小松</w:t>
            </w:r>
          </w:p>
          <w:p>
            <w:pPr>
              <w:pStyle w:val="2"/>
              <w:rPr>
                <w:rFonts w:ascii="宋体" w:hAnsi="宋体"/>
                <w:color w:val="auto"/>
                <w:sz w:val="21"/>
                <w:szCs w:val="21"/>
                <w:highlight w:val="green"/>
              </w:rPr>
            </w:pPr>
            <w:r>
              <w:rPr>
                <w:rFonts w:hint="eastAsia" w:ascii="宋体" w:hAnsi="宋体"/>
                <w:color w:val="auto"/>
                <w:sz w:val="21"/>
                <w:szCs w:val="21"/>
              </w:rPr>
              <w:t>现场查看：员工王昊宇、</w:t>
            </w:r>
            <w:r>
              <w:rPr>
                <w:rFonts w:hint="eastAsia" w:ascii="宋体" w:hAnsi="宋体"/>
                <w:color w:val="auto"/>
                <w:sz w:val="21"/>
                <w:szCs w:val="21"/>
                <w:lang w:eastAsia="zh-CN"/>
              </w:rPr>
              <w:t>徐小松</w:t>
            </w:r>
            <w:r>
              <w:rPr>
                <w:rFonts w:hint="eastAsia" w:ascii="宋体" w:hAnsi="宋体"/>
                <w:color w:val="auto"/>
                <w:sz w:val="21"/>
                <w:szCs w:val="21"/>
              </w:rPr>
              <w:t>按工艺配方表要求，将</w:t>
            </w:r>
            <w:r>
              <w:rPr>
                <w:rFonts w:hint="eastAsia" w:ascii="宋体" w:hAnsi="宋体"/>
                <w:color w:val="auto"/>
                <w:sz w:val="21"/>
                <w:szCs w:val="21"/>
                <w:lang w:val="en-US" w:eastAsia="zh-CN"/>
              </w:rPr>
              <w:t>白油、聚丙烯酰胺</w:t>
            </w:r>
            <w:r>
              <w:rPr>
                <w:rFonts w:hint="eastAsia"/>
                <w:color w:val="auto"/>
                <w:sz w:val="21"/>
                <w:szCs w:val="21"/>
                <w:lang w:eastAsia="zh-CN"/>
              </w:rPr>
              <w:t>、</w:t>
            </w:r>
            <w:r>
              <w:rPr>
                <w:rFonts w:hint="eastAsia"/>
                <w:color w:val="auto"/>
                <w:sz w:val="21"/>
                <w:szCs w:val="21"/>
                <w:lang w:val="en-US" w:eastAsia="zh-CN"/>
              </w:rPr>
              <w:t>表活剂</w:t>
            </w:r>
            <w:r>
              <w:rPr>
                <w:rFonts w:hint="eastAsia"/>
                <w:color w:val="auto"/>
                <w:sz w:val="21"/>
                <w:szCs w:val="21"/>
              </w:rPr>
              <w:t>用</w:t>
            </w:r>
            <w:r>
              <w:rPr>
                <w:rFonts w:hint="eastAsia" w:ascii="宋体" w:hAnsi="宋体"/>
                <w:color w:val="auto"/>
                <w:sz w:val="21"/>
                <w:szCs w:val="21"/>
              </w:rPr>
              <w:t>电子地上衡</w:t>
            </w:r>
            <w:r>
              <w:rPr>
                <w:rFonts w:hint="eastAsia"/>
                <w:color w:val="auto"/>
                <w:sz w:val="21"/>
                <w:szCs w:val="21"/>
              </w:rPr>
              <w:t>秤重后，将以上物品分别放入</w:t>
            </w:r>
            <w:r>
              <w:rPr>
                <w:rFonts w:hint="eastAsia" w:ascii="宋体" w:hAnsi="宋体"/>
                <w:color w:val="auto"/>
                <w:sz w:val="21"/>
                <w:szCs w:val="21"/>
              </w:rPr>
              <w:t>搅拌罐中。</w:t>
            </w:r>
          </w:p>
          <w:p>
            <w:pPr>
              <w:rPr>
                <w:rFonts w:ascii="宋体" w:hAnsi="宋体"/>
                <w:color w:val="auto"/>
                <w:sz w:val="21"/>
                <w:szCs w:val="21"/>
              </w:rPr>
            </w:pPr>
            <w:r>
              <w:rPr>
                <w:rFonts w:hint="eastAsia" w:ascii="宋体" w:hAnsi="宋体"/>
                <w:color w:val="auto"/>
                <w:sz w:val="21"/>
                <w:szCs w:val="21"/>
              </w:rPr>
              <w:t>查看工序质量控制：不允许漏配和计量不准确。</w:t>
            </w:r>
          </w:p>
          <w:p>
            <w:pPr>
              <w:pStyle w:val="2"/>
              <w:rPr>
                <w:color w:val="auto"/>
                <w:sz w:val="21"/>
                <w:szCs w:val="21"/>
              </w:rPr>
            </w:pPr>
            <w:r>
              <w:rPr>
                <w:rFonts w:hint="eastAsia"/>
                <w:color w:val="auto"/>
                <w:sz w:val="21"/>
                <w:szCs w:val="21"/>
              </w:rPr>
              <w:t>现场查看操作工操作符合要求。员工在作业中采用防砸鞋、防护服、安全帽等防护用品进行防护。</w:t>
            </w:r>
          </w:p>
          <w:p>
            <w:pPr>
              <w:numPr>
                <w:ilvl w:val="0"/>
                <w:numId w:val="9"/>
              </w:numPr>
              <w:rPr>
                <w:rFonts w:ascii="宋体" w:hAnsi="宋体"/>
                <w:color w:val="auto"/>
                <w:sz w:val="21"/>
                <w:szCs w:val="21"/>
              </w:rPr>
            </w:pPr>
            <w:r>
              <w:rPr>
                <w:rFonts w:hint="eastAsia" w:ascii="宋体" w:hAnsi="宋体"/>
                <w:color w:val="auto"/>
                <w:sz w:val="21"/>
                <w:szCs w:val="21"/>
              </w:rPr>
              <w:t>过滤工序</w:t>
            </w:r>
          </w:p>
          <w:p>
            <w:pPr>
              <w:rPr>
                <w:rFonts w:ascii="宋体" w:hAnsi="宋体"/>
                <w:color w:val="auto"/>
                <w:sz w:val="21"/>
                <w:szCs w:val="21"/>
              </w:rPr>
            </w:pPr>
            <w:r>
              <w:rPr>
                <w:rFonts w:hint="eastAsia" w:ascii="宋体" w:hAnsi="宋体"/>
                <w:color w:val="auto"/>
                <w:sz w:val="21"/>
                <w:szCs w:val="21"/>
              </w:rPr>
              <w:t>生产设备：</w:t>
            </w:r>
            <w:r>
              <w:rPr>
                <w:rFonts w:hint="eastAsia"/>
                <w:color w:val="auto"/>
                <w:sz w:val="21"/>
                <w:szCs w:val="21"/>
              </w:rPr>
              <w:t>离心泵、袋式过滤器</w:t>
            </w:r>
          </w:p>
          <w:p>
            <w:pPr>
              <w:rPr>
                <w:color w:val="auto"/>
                <w:sz w:val="21"/>
                <w:szCs w:val="21"/>
              </w:rPr>
            </w:pPr>
            <w:r>
              <w:rPr>
                <w:rFonts w:hint="eastAsia" w:ascii="宋体" w:hAnsi="宋体"/>
                <w:color w:val="auto"/>
                <w:sz w:val="21"/>
                <w:szCs w:val="21"/>
              </w:rPr>
              <w:t>技术要求：通过50目的过滤袋。</w:t>
            </w:r>
          </w:p>
          <w:p>
            <w:pPr>
              <w:rPr>
                <w:rFonts w:ascii="宋体" w:hAnsi="宋体"/>
                <w:color w:val="auto"/>
                <w:sz w:val="21"/>
                <w:szCs w:val="21"/>
              </w:rPr>
            </w:pPr>
            <w:r>
              <w:rPr>
                <w:rFonts w:hint="eastAsia" w:ascii="宋体" w:hAnsi="宋体"/>
                <w:color w:val="auto"/>
                <w:sz w:val="21"/>
                <w:szCs w:val="21"/>
              </w:rPr>
              <w:t>操作员：王昊宇、</w:t>
            </w:r>
            <w:r>
              <w:rPr>
                <w:rFonts w:hint="eastAsia" w:ascii="宋体" w:hAnsi="宋体"/>
                <w:color w:val="auto"/>
                <w:sz w:val="21"/>
                <w:szCs w:val="21"/>
                <w:lang w:val="en-US" w:eastAsia="zh-CN"/>
              </w:rPr>
              <w:t>徐小松</w:t>
            </w:r>
          </w:p>
          <w:p>
            <w:pPr>
              <w:pStyle w:val="2"/>
              <w:rPr>
                <w:rFonts w:ascii="宋体" w:hAnsi="宋体"/>
                <w:color w:val="auto"/>
                <w:sz w:val="21"/>
                <w:szCs w:val="21"/>
                <w:highlight w:val="green"/>
              </w:rPr>
            </w:pPr>
            <w:r>
              <w:rPr>
                <w:rFonts w:hint="eastAsia" w:ascii="宋体" w:hAnsi="宋体"/>
                <w:color w:val="auto"/>
                <w:sz w:val="21"/>
                <w:szCs w:val="21"/>
              </w:rPr>
              <w:t>现场查看：员工王昊宇、</w:t>
            </w:r>
            <w:r>
              <w:rPr>
                <w:rFonts w:hint="eastAsia" w:ascii="宋体" w:hAnsi="宋体"/>
                <w:color w:val="auto"/>
                <w:sz w:val="21"/>
                <w:szCs w:val="21"/>
                <w:lang w:eastAsia="zh-CN"/>
              </w:rPr>
              <w:t>徐小松</w:t>
            </w:r>
            <w:r>
              <w:rPr>
                <w:rFonts w:hint="eastAsia" w:ascii="宋体" w:hAnsi="宋体"/>
                <w:color w:val="auto"/>
                <w:sz w:val="21"/>
                <w:szCs w:val="21"/>
              </w:rPr>
              <w:t>将前期配置的物料通过</w:t>
            </w:r>
            <w:r>
              <w:rPr>
                <w:rFonts w:hint="eastAsia"/>
                <w:color w:val="auto"/>
                <w:sz w:val="21"/>
                <w:szCs w:val="21"/>
              </w:rPr>
              <w:t>离心泵泵送至过滤器过滤后抽到混兑离心泵罐中</w:t>
            </w:r>
            <w:r>
              <w:rPr>
                <w:rFonts w:hint="eastAsia" w:ascii="宋体" w:hAnsi="宋体"/>
                <w:color w:val="auto"/>
                <w:sz w:val="21"/>
                <w:szCs w:val="21"/>
              </w:rPr>
              <w:t>。</w:t>
            </w:r>
          </w:p>
          <w:p>
            <w:pPr>
              <w:rPr>
                <w:rFonts w:ascii="宋体" w:hAnsi="宋体"/>
                <w:color w:val="auto"/>
                <w:sz w:val="21"/>
                <w:szCs w:val="21"/>
              </w:rPr>
            </w:pPr>
            <w:r>
              <w:rPr>
                <w:rFonts w:hint="eastAsia" w:ascii="宋体" w:hAnsi="宋体"/>
                <w:color w:val="auto"/>
                <w:sz w:val="21"/>
                <w:szCs w:val="21"/>
              </w:rPr>
              <w:t>查看工序质量控制：不允许有杂质。</w:t>
            </w:r>
          </w:p>
          <w:p>
            <w:pPr>
              <w:pStyle w:val="2"/>
              <w:rPr>
                <w:color w:val="auto"/>
                <w:sz w:val="21"/>
                <w:szCs w:val="21"/>
              </w:rPr>
            </w:pPr>
            <w:r>
              <w:rPr>
                <w:rFonts w:hint="eastAsia"/>
                <w:color w:val="auto"/>
                <w:sz w:val="21"/>
                <w:szCs w:val="21"/>
              </w:rPr>
              <w:t>现场查看操作工操作符合要求。员工在作业中采用防砸鞋、防护服、安全帽、护目镜等防护用品进行防护。</w:t>
            </w:r>
          </w:p>
          <w:p>
            <w:pPr>
              <w:pStyle w:val="2"/>
              <w:rPr>
                <w:color w:val="auto"/>
                <w:sz w:val="21"/>
                <w:szCs w:val="21"/>
              </w:rPr>
            </w:pPr>
          </w:p>
          <w:p>
            <w:pPr>
              <w:rPr>
                <w:rFonts w:ascii="宋体" w:hAnsi="宋体"/>
                <w:color w:val="auto"/>
                <w:sz w:val="21"/>
                <w:szCs w:val="21"/>
              </w:rPr>
            </w:pPr>
            <w:r>
              <w:rPr>
                <w:rFonts w:hint="eastAsia" w:ascii="宋体" w:hAnsi="宋体"/>
                <w:color w:val="auto"/>
                <w:sz w:val="21"/>
                <w:szCs w:val="21"/>
              </w:rPr>
              <w:t>3）搅拌工序</w:t>
            </w:r>
          </w:p>
          <w:p>
            <w:pPr>
              <w:rPr>
                <w:rFonts w:ascii="宋体" w:hAnsi="宋体"/>
                <w:color w:val="auto"/>
                <w:sz w:val="21"/>
                <w:szCs w:val="21"/>
              </w:rPr>
            </w:pPr>
            <w:r>
              <w:rPr>
                <w:rFonts w:hint="eastAsia" w:ascii="宋体" w:hAnsi="宋体"/>
                <w:color w:val="auto"/>
                <w:sz w:val="21"/>
                <w:szCs w:val="21"/>
              </w:rPr>
              <w:t>生产设备：搅拌机/罐等；</w:t>
            </w:r>
          </w:p>
          <w:p>
            <w:pPr>
              <w:rPr>
                <w:color w:val="auto"/>
                <w:sz w:val="21"/>
                <w:szCs w:val="21"/>
              </w:rPr>
            </w:pPr>
            <w:r>
              <w:rPr>
                <w:rFonts w:hint="eastAsia" w:ascii="宋体" w:hAnsi="宋体"/>
                <w:color w:val="auto"/>
                <w:sz w:val="21"/>
                <w:szCs w:val="21"/>
              </w:rPr>
              <w:t>技术要求：混合均匀。</w:t>
            </w:r>
          </w:p>
          <w:p>
            <w:pPr>
              <w:rPr>
                <w:rFonts w:ascii="宋体" w:hAnsi="宋体"/>
                <w:color w:val="auto"/>
                <w:sz w:val="21"/>
                <w:szCs w:val="21"/>
              </w:rPr>
            </w:pPr>
            <w:r>
              <w:rPr>
                <w:rFonts w:hint="eastAsia" w:ascii="宋体" w:hAnsi="宋体"/>
                <w:color w:val="auto"/>
                <w:sz w:val="21"/>
                <w:szCs w:val="21"/>
              </w:rPr>
              <w:t>操作员：王昊宇、</w:t>
            </w:r>
            <w:r>
              <w:rPr>
                <w:rFonts w:hint="eastAsia" w:ascii="宋体" w:hAnsi="宋体"/>
                <w:color w:val="auto"/>
                <w:sz w:val="21"/>
                <w:szCs w:val="21"/>
                <w:lang w:val="en-US" w:eastAsia="zh-CN"/>
              </w:rPr>
              <w:t>徐小松</w:t>
            </w:r>
          </w:p>
          <w:p>
            <w:pPr>
              <w:pStyle w:val="2"/>
              <w:rPr>
                <w:rFonts w:ascii="宋体" w:hAnsi="宋体"/>
                <w:color w:val="auto"/>
                <w:sz w:val="21"/>
                <w:szCs w:val="21"/>
                <w:highlight w:val="green"/>
              </w:rPr>
            </w:pPr>
            <w:r>
              <w:rPr>
                <w:rFonts w:hint="eastAsia" w:ascii="宋体" w:hAnsi="宋体"/>
                <w:color w:val="auto"/>
                <w:sz w:val="21"/>
                <w:szCs w:val="21"/>
              </w:rPr>
              <w:t>现场查看：员工王昊宇、</w:t>
            </w:r>
            <w:r>
              <w:rPr>
                <w:rFonts w:hint="eastAsia" w:ascii="宋体" w:hAnsi="宋体"/>
                <w:color w:val="auto"/>
                <w:sz w:val="21"/>
                <w:szCs w:val="21"/>
                <w:lang w:eastAsia="zh-CN"/>
              </w:rPr>
              <w:t>徐小松</w:t>
            </w:r>
            <w:r>
              <w:rPr>
                <w:rFonts w:hint="eastAsia" w:ascii="宋体" w:hAnsi="宋体"/>
                <w:color w:val="auto"/>
                <w:sz w:val="21"/>
                <w:szCs w:val="21"/>
              </w:rPr>
              <w:t>按工艺要求检查设备是否正常，确认无误后，启动搅拌机开始搅拌作业，搅拌机转速控制在1</w:t>
            </w:r>
            <w:r>
              <w:rPr>
                <w:rFonts w:hint="eastAsia" w:ascii="宋体" w:hAnsi="宋体"/>
                <w:color w:val="auto"/>
                <w:sz w:val="21"/>
                <w:szCs w:val="21"/>
                <w:lang w:val="en-US" w:eastAsia="zh-CN"/>
              </w:rPr>
              <w:t>0</w:t>
            </w:r>
            <w:r>
              <w:rPr>
                <w:rFonts w:hint="eastAsia" w:ascii="宋体" w:hAnsi="宋体"/>
                <w:color w:val="auto"/>
                <w:sz w:val="21"/>
                <w:szCs w:val="21"/>
              </w:rPr>
              <w:t>0-200rp/min左右,搅拌10-15分钟后即可。</w:t>
            </w:r>
          </w:p>
          <w:p>
            <w:pPr>
              <w:rPr>
                <w:rFonts w:ascii="宋体" w:hAnsi="宋体"/>
                <w:color w:val="auto"/>
                <w:sz w:val="21"/>
                <w:szCs w:val="21"/>
              </w:rPr>
            </w:pPr>
            <w:r>
              <w:rPr>
                <w:rFonts w:hint="eastAsia" w:ascii="宋体" w:hAnsi="宋体"/>
                <w:color w:val="auto"/>
                <w:sz w:val="21"/>
                <w:szCs w:val="21"/>
              </w:rPr>
              <w:t>查看工序质量控制：产品混合均匀。</w:t>
            </w:r>
          </w:p>
          <w:p>
            <w:pPr>
              <w:rPr>
                <w:rFonts w:ascii="宋体" w:hAnsi="宋体"/>
                <w:color w:val="auto"/>
                <w:sz w:val="21"/>
                <w:szCs w:val="21"/>
              </w:rPr>
            </w:pPr>
            <w:r>
              <w:rPr>
                <w:rFonts w:hint="eastAsia" w:ascii="宋体" w:hAnsi="宋体"/>
                <w:color w:val="auto"/>
                <w:sz w:val="21"/>
                <w:szCs w:val="21"/>
              </w:rPr>
              <w:t>工艺控制点：转速、搅拌时间等。</w:t>
            </w:r>
          </w:p>
          <w:p>
            <w:pPr>
              <w:pStyle w:val="2"/>
              <w:rPr>
                <w:color w:val="auto"/>
                <w:sz w:val="21"/>
                <w:szCs w:val="21"/>
              </w:rPr>
            </w:pPr>
            <w:r>
              <w:rPr>
                <w:rFonts w:hint="eastAsia"/>
                <w:color w:val="auto"/>
                <w:sz w:val="21"/>
                <w:szCs w:val="21"/>
              </w:rPr>
              <w:t>现场查看操作工操作符合要求。员工在作业中采用防砸鞋、防护服、安全帽、护目镜等防护用品进行防护。</w:t>
            </w:r>
          </w:p>
          <w:p>
            <w:pPr>
              <w:pStyle w:val="2"/>
              <w:rPr>
                <w:color w:val="auto"/>
                <w:sz w:val="21"/>
                <w:szCs w:val="21"/>
              </w:rPr>
            </w:pPr>
          </w:p>
          <w:p>
            <w:pPr>
              <w:rPr>
                <w:rFonts w:ascii="宋体" w:hAnsi="宋体"/>
                <w:color w:val="auto"/>
                <w:sz w:val="21"/>
                <w:szCs w:val="21"/>
              </w:rPr>
            </w:pPr>
            <w:r>
              <w:rPr>
                <w:rFonts w:hint="eastAsia" w:ascii="宋体" w:hAnsi="宋体"/>
                <w:color w:val="auto"/>
                <w:sz w:val="21"/>
                <w:szCs w:val="21"/>
              </w:rPr>
              <w:t>4）取样检测工序</w:t>
            </w:r>
          </w:p>
          <w:p>
            <w:pPr>
              <w:rPr>
                <w:rFonts w:ascii="宋体" w:hAnsi="宋体"/>
                <w:color w:val="auto"/>
                <w:sz w:val="21"/>
                <w:szCs w:val="21"/>
              </w:rPr>
            </w:pPr>
            <w:r>
              <w:rPr>
                <w:rFonts w:hint="eastAsia" w:ascii="宋体" w:hAnsi="宋体"/>
                <w:color w:val="auto"/>
                <w:sz w:val="21"/>
                <w:szCs w:val="21"/>
              </w:rPr>
              <w:t>检测设备：</w:t>
            </w:r>
            <w:r>
              <w:rPr>
                <w:rFonts w:hint="eastAsia"/>
                <w:color w:val="auto"/>
                <w:sz w:val="21"/>
                <w:szCs w:val="21"/>
              </w:rPr>
              <w:t>电子天平、</w:t>
            </w:r>
            <w:r>
              <w:rPr>
                <w:rFonts w:hint="eastAsia"/>
                <w:color w:val="auto"/>
                <w:sz w:val="21"/>
                <w:szCs w:val="21"/>
                <w:lang w:val="en-US" w:eastAsia="zh-CN"/>
              </w:rPr>
              <w:t>无塞滴定仪</w:t>
            </w:r>
            <w:r>
              <w:rPr>
                <w:rFonts w:hint="eastAsia"/>
                <w:color w:val="auto"/>
                <w:sz w:val="21"/>
                <w:szCs w:val="21"/>
              </w:rPr>
              <w:t>、密度仪、数显粘度仪、折光仪等</w:t>
            </w:r>
            <w:r>
              <w:rPr>
                <w:rFonts w:hint="eastAsia" w:ascii="宋体" w:hAnsi="宋体"/>
                <w:color w:val="auto"/>
                <w:sz w:val="21"/>
                <w:szCs w:val="21"/>
              </w:rPr>
              <w:t>；</w:t>
            </w:r>
          </w:p>
          <w:p>
            <w:pPr>
              <w:rPr>
                <w:color w:val="auto"/>
                <w:sz w:val="21"/>
                <w:szCs w:val="21"/>
              </w:rPr>
            </w:pPr>
            <w:r>
              <w:rPr>
                <w:rFonts w:hint="eastAsia" w:ascii="宋体" w:hAnsi="宋体"/>
                <w:color w:val="auto"/>
                <w:sz w:val="21"/>
                <w:szCs w:val="21"/>
              </w:rPr>
              <w:t>质量要求：密度、粘度、</w:t>
            </w:r>
            <w:r>
              <w:rPr>
                <w:rFonts w:hint="eastAsia" w:ascii="宋体" w:hAnsi="宋体"/>
                <w:color w:val="auto"/>
                <w:sz w:val="21"/>
                <w:szCs w:val="21"/>
                <w:lang w:val="en-US" w:eastAsia="zh-CN"/>
              </w:rPr>
              <w:t>压实试验、反向能力、不溶物、油分离度</w:t>
            </w:r>
            <w:r>
              <w:rPr>
                <w:rFonts w:hint="eastAsia" w:ascii="宋体" w:hAnsi="宋体"/>
                <w:color w:val="auto"/>
                <w:sz w:val="21"/>
                <w:szCs w:val="21"/>
              </w:rPr>
              <w:t>等。</w:t>
            </w:r>
          </w:p>
          <w:p>
            <w:pPr>
              <w:rPr>
                <w:rFonts w:hint="default" w:ascii="宋体" w:hAnsi="宋体" w:eastAsia="宋体"/>
                <w:color w:val="auto"/>
                <w:sz w:val="21"/>
                <w:szCs w:val="21"/>
                <w:lang w:val="en-US" w:eastAsia="zh-CN"/>
              </w:rPr>
            </w:pPr>
            <w:r>
              <w:rPr>
                <w:rFonts w:hint="eastAsia" w:ascii="宋体" w:hAnsi="宋体"/>
                <w:color w:val="auto"/>
                <w:sz w:val="21"/>
                <w:szCs w:val="21"/>
              </w:rPr>
              <w:t>检验员：</w:t>
            </w:r>
            <w:r>
              <w:rPr>
                <w:rFonts w:hint="eastAsia" w:ascii="宋体" w:hAnsi="宋体"/>
                <w:color w:val="auto"/>
                <w:sz w:val="21"/>
                <w:szCs w:val="21"/>
                <w:lang w:val="en-US" w:eastAsia="zh-CN"/>
              </w:rPr>
              <w:t>李克非</w:t>
            </w:r>
          </w:p>
          <w:p>
            <w:pPr>
              <w:pStyle w:val="2"/>
              <w:ind w:firstLine="230" w:firstLineChars="100"/>
              <w:rPr>
                <w:rFonts w:ascii="宋体" w:hAnsi="宋体"/>
                <w:color w:val="auto"/>
                <w:sz w:val="21"/>
                <w:szCs w:val="21"/>
                <w:highlight w:val="green"/>
              </w:rPr>
            </w:pPr>
            <w:r>
              <w:rPr>
                <w:rFonts w:hint="eastAsia" w:ascii="宋体" w:hAnsi="宋体"/>
                <w:color w:val="auto"/>
                <w:sz w:val="21"/>
                <w:szCs w:val="21"/>
              </w:rPr>
              <w:t>现场查看：检验员</w:t>
            </w:r>
            <w:r>
              <w:rPr>
                <w:rFonts w:hint="eastAsia" w:ascii="宋体" w:hAnsi="宋体"/>
                <w:color w:val="auto"/>
                <w:sz w:val="21"/>
                <w:szCs w:val="21"/>
                <w:lang w:val="en-US" w:eastAsia="zh-CN"/>
              </w:rPr>
              <w:t>李克非</w:t>
            </w:r>
            <w:r>
              <w:rPr>
                <w:rFonts w:hint="eastAsia" w:ascii="宋体" w:hAnsi="宋体"/>
                <w:color w:val="auto"/>
                <w:sz w:val="21"/>
                <w:szCs w:val="21"/>
              </w:rPr>
              <w:t>按检验规程要求对样品进行检测，检测步骤大致如下：1）先对样品进行标识（名称、规格、生产日期、取样点等）；2）将样品注入相应检测仪器，根据仪器的操作规程进行检测；3）仪器检测数据与产品标准进行比对并记录数据；4）符合产品标准出具合格报告，不合格要求产品出具不符合通知单。</w:t>
            </w:r>
          </w:p>
          <w:p>
            <w:pPr>
              <w:pStyle w:val="2"/>
              <w:rPr>
                <w:color w:val="auto"/>
                <w:sz w:val="21"/>
                <w:szCs w:val="21"/>
              </w:rPr>
            </w:pPr>
            <w:r>
              <w:rPr>
                <w:rFonts w:hint="eastAsia"/>
                <w:color w:val="auto"/>
                <w:sz w:val="21"/>
                <w:szCs w:val="21"/>
              </w:rPr>
              <w:t>现场查看检验员操作符合要求，对检测标准熟悉。检验员在作业中采用防护服、防酸碱手套、护目镜等防护用品进行防护。</w:t>
            </w:r>
          </w:p>
          <w:p>
            <w:pPr>
              <w:pStyle w:val="2"/>
              <w:rPr>
                <w:color w:val="auto"/>
                <w:sz w:val="21"/>
                <w:szCs w:val="21"/>
              </w:rPr>
            </w:pPr>
          </w:p>
          <w:p>
            <w:pPr>
              <w:rPr>
                <w:rFonts w:ascii="宋体" w:hAnsi="宋体"/>
                <w:color w:val="auto"/>
                <w:sz w:val="21"/>
                <w:szCs w:val="21"/>
              </w:rPr>
            </w:pPr>
            <w:r>
              <w:rPr>
                <w:rFonts w:hint="eastAsia" w:ascii="宋体" w:hAnsi="宋体"/>
                <w:color w:val="auto"/>
                <w:sz w:val="21"/>
                <w:szCs w:val="21"/>
              </w:rPr>
              <w:t>5）泵送罐装工序。</w:t>
            </w:r>
          </w:p>
          <w:p>
            <w:pPr>
              <w:rPr>
                <w:rFonts w:ascii="宋体" w:hAnsi="宋体"/>
                <w:color w:val="auto"/>
                <w:sz w:val="21"/>
                <w:szCs w:val="21"/>
              </w:rPr>
            </w:pPr>
            <w:r>
              <w:rPr>
                <w:rFonts w:hint="eastAsia" w:ascii="宋体" w:hAnsi="宋体"/>
                <w:color w:val="auto"/>
                <w:sz w:val="21"/>
                <w:szCs w:val="21"/>
              </w:rPr>
              <w:t>生产设备：灌装机等；</w:t>
            </w:r>
          </w:p>
          <w:p>
            <w:pPr>
              <w:rPr>
                <w:color w:val="auto"/>
                <w:sz w:val="21"/>
                <w:szCs w:val="21"/>
              </w:rPr>
            </w:pPr>
            <w:r>
              <w:rPr>
                <w:rFonts w:hint="eastAsia" w:ascii="宋体" w:hAnsi="宋体"/>
                <w:color w:val="auto"/>
                <w:sz w:val="21"/>
                <w:szCs w:val="21"/>
              </w:rPr>
              <w:t>技术要求：计量准确。</w:t>
            </w:r>
          </w:p>
          <w:p>
            <w:pPr>
              <w:pStyle w:val="2"/>
              <w:rPr>
                <w:color w:val="auto"/>
                <w:sz w:val="21"/>
                <w:szCs w:val="21"/>
              </w:rPr>
            </w:pPr>
            <w:r>
              <w:rPr>
                <w:rFonts w:hint="eastAsia"/>
                <w:color w:val="auto"/>
                <w:sz w:val="21"/>
                <w:szCs w:val="21"/>
              </w:rPr>
              <w:t>员工</w:t>
            </w:r>
            <w:r>
              <w:rPr>
                <w:rFonts w:hint="eastAsia" w:ascii="宋体" w:hAnsi="宋体"/>
                <w:color w:val="auto"/>
                <w:sz w:val="21"/>
                <w:szCs w:val="21"/>
              </w:rPr>
              <w:t>王昊宇、</w:t>
            </w:r>
            <w:r>
              <w:rPr>
                <w:rFonts w:hint="eastAsia" w:ascii="宋体" w:hAnsi="宋体"/>
                <w:color w:val="auto"/>
                <w:sz w:val="21"/>
                <w:szCs w:val="21"/>
                <w:lang w:eastAsia="zh-CN"/>
              </w:rPr>
              <w:t>徐小松</w:t>
            </w:r>
            <w:r>
              <w:rPr>
                <w:rFonts w:hint="eastAsia" w:ascii="宋体" w:hAnsi="宋体"/>
                <w:color w:val="auto"/>
                <w:sz w:val="21"/>
                <w:szCs w:val="21"/>
              </w:rPr>
              <w:t>接到产品检验报告（合格）后，对产品进行罐装作业，使用管道接连灌装机与混兑罐，根据客户要求选用合适包装桶进行罐装，罐装完成后贴上标签，通知叉车工将产品转运至库房。</w:t>
            </w:r>
          </w:p>
          <w:p>
            <w:pPr>
              <w:pStyle w:val="2"/>
              <w:rPr>
                <w:color w:val="auto"/>
                <w:sz w:val="21"/>
                <w:szCs w:val="21"/>
              </w:rPr>
            </w:pPr>
            <w:r>
              <w:rPr>
                <w:rFonts w:hint="eastAsia"/>
                <w:color w:val="auto"/>
                <w:sz w:val="21"/>
                <w:szCs w:val="21"/>
              </w:rPr>
              <w:t>现场查看操作工操作符合要求。员工在作业中采用防砸鞋、防护服、安全帽、护目镜等防护用品进行防护。</w:t>
            </w:r>
          </w:p>
          <w:p>
            <w:pPr>
              <w:pStyle w:val="2"/>
              <w:rPr>
                <w:color w:val="auto"/>
                <w:sz w:val="21"/>
                <w:szCs w:val="21"/>
              </w:rPr>
            </w:pPr>
          </w:p>
          <w:p>
            <w:pPr>
              <w:rPr>
                <w:rFonts w:ascii="宋体" w:hAnsi="宋体"/>
                <w:color w:val="auto"/>
                <w:sz w:val="21"/>
                <w:szCs w:val="21"/>
              </w:rPr>
            </w:pPr>
            <w:r>
              <w:rPr>
                <w:rFonts w:hint="eastAsia" w:ascii="宋体" w:hAnsi="宋体"/>
                <w:color w:val="auto"/>
                <w:sz w:val="21"/>
                <w:szCs w:val="21"/>
              </w:rPr>
              <w:t>现场查看，</w:t>
            </w:r>
            <w:r>
              <w:rPr>
                <w:color w:val="auto"/>
                <w:sz w:val="21"/>
                <w:szCs w:val="21"/>
              </w:rPr>
              <w:t>稀释剂、处理剂、胶粘剂</w:t>
            </w:r>
            <w:r>
              <w:rPr>
                <w:rFonts w:hint="eastAsia"/>
                <w:color w:val="auto"/>
                <w:sz w:val="21"/>
                <w:szCs w:val="21"/>
              </w:rPr>
              <w:t>生产过程与</w:t>
            </w:r>
            <w:r>
              <w:rPr>
                <w:rFonts w:hint="eastAsia"/>
                <w:color w:val="auto"/>
                <w:sz w:val="21"/>
                <w:szCs w:val="21"/>
                <w:lang w:val="en-US" w:eastAsia="zh-CN"/>
              </w:rPr>
              <w:t>减阻</w:t>
            </w:r>
            <w:r>
              <w:rPr>
                <w:rFonts w:hint="eastAsia"/>
                <w:color w:val="auto"/>
                <w:sz w:val="21"/>
                <w:szCs w:val="21"/>
              </w:rPr>
              <w:t>剂（</w:t>
            </w:r>
            <w:r>
              <w:rPr>
                <w:color w:val="auto"/>
                <w:sz w:val="21"/>
                <w:szCs w:val="21"/>
              </w:rPr>
              <w:t>清洗剂</w:t>
            </w:r>
            <w:r>
              <w:rPr>
                <w:rFonts w:hint="eastAsia"/>
                <w:color w:val="auto"/>
                <w:sz w:val="21"/>
                <w:szCs w:val="21"/>
              </w:rPr>
              <w:t>）</w:t>
            </w:r>
            <w:r>
              <w:rPr>
                <w:rFonts w:hint="eastAsia" w:ascii="宋体" w:hAnsi="宋体"/>
                <w:color w:val="auto"/>
                <w:sz w:val="21"/>
                <w:szCs w:val="21"/>
              </w:rPr>
              <w:t>流程相同，只是配方不一样，现场也在生产</w:t>
            </w:r>
            <w:r>
              <w:rPr>
                <w:rFonts w:hint="eastAsia"/>
                <w:color w:val="auto"/>
                <w:sz w:val="21"/>
                <w:szCs w:val="21"/>
                <w:lang w:val="en-US" w:eastAsia="zh-CN"/>
              </w:rPr>
              <w:t>暂堵</w:t>
            </w:r>
            <w:r>
              <w:rPr>
                <w:rFonts w:hint="eastAsia"/>
                <w:color w:val="auto"/>
                <w:sz w:val="21"/>
                <w:szCs w:val="21"/>
              </w:rPr>
              <w:t>剂</w:t>
            </w:r>
            <w:r>
              <w:rPr>
                <w:rFonts w:hint="eastAsia"/>
                <w:color w:val="auto"/>
                <w:sz w:val="21"/>
                <w:szCs w:val="21"/>
                <w:lang w:eastAsia="zh-CN"/>
              </w:rPr>
              <w:t>（</w:t>
            </w:r>
            <w:r>
              <w:rPr>
                <w:color w:val="auto"/>
                <w:sz w:val="21"/>
                <w:szCs w:val="21"/>
              </w:rPr>
              <w:t>胶粘剂</w:t>
            </w:r>
            <w:r>
              <w:rPr>
                <w:rFonts w:hint="eastAsia"/>
                <w:color w:val="auto"/>
                <w:sz w:val="21"/>
                <w:szCs w:val="21"/>
                <w:lang w:eastAsia="zh-CN"/>
              </w:rPr>
              <w:t>）、</w:t>
            </w:r>
            <w:r>
              <w:rPr>
                <w:rFonts w:hint="eastAsia"/>
                <w:color w:val="auto"/>
                <w:sz w:val="21"/>
                <w:szCs w:val="21"/>
                <w:lang w:val="en-US" w:eastAsia="zh-CN"/>
              </w:rPr>
              <w:t>型号</w:t>
            </w:r>
            <w:r>
              <w:rPr>
                <w:rFonts w:hint="eastAsia" w:ascii="宋体" w:hAnsi="宋体"/>
                <w:color w:val="auto"/>
                <w:sz w:val="21"/>
                <w:szCs w:val="21"/>
              </w:rPr>
              <w:t>HL-Z</w:t>
            </w:r>
            <w:r>
              <w:rPr>
                <w:rFonts w:hint="eastAsia" w:ascii="宋体" w:hAnsi="宋体"/>
                <w:color w:val="auto"/>
                <w:sz w:val="21"/>
                <w:szCs w:val="21"/>
                <w:lang w:val="en-US" w:eastAsia="zh-CN"/>
              </w:rPr>
              <w:t>D01、生产量5吨</w:t>
            </w:r>
            <w:r>
              <w:rPr>
                <w:rFonts w:hint="eastAsia"/>
                <w:color w:val="auto"/>
                <w:sz w:val="21"/>
                <w:szCs w:val="21"/>
              </w:rPr>
              <w:t>。现场查看配料、搅拌、取样检测工序按文件执行，操作符合要求。</w:t>
            </w:r>
          </w:p>
          <w:p>
            <w:pPr>
              <w:rPr>
                <w:rFonts w:ascii="宋体" w:hAnsi="宋体"/>
                <w:color w:val="auto"/>
                <w:sz w:val="21"/>
                <w:szCs w:val="21"/>
              </w:rPr>
            </w:pPr>
            <w:r>
              <w:rPr>
                <w:rFonts w:hint="eastAsia" w:ascii="宋体" w:hAnsi="宋体"/>
                <w:color w:val="auto"/>
                <w:sz w:val="21"/>
                <w:szCs w:val="21"/>
              </w:rPr>
              <w:t>查，公司策划售后管理的要求主要是对客户进行产品使用方面的指导，负责人讲如果客户出现问询、投诉或质量问题，公司有专人进行解答或上门服务。迄今为止未出现过客户投诉的情况。售后服务策划未形成文件形式，口头提出整改。</w:t>
            </w:r>
          </w:p>
          <w:p>
            <w:pPr>
              <w:rPr>
                <w:rFonts w:ascii="宋体" w:hAnsi="宋体"/>
                <w:color w:val="auto"/>
                <w:sz w:val="21"/>
                <w:szCs w:val="21"/>
              </w:rPr>
            </w:pPr>
            <w:r>
              <w:rPr>
                <w:rFonts w:hint="eastAsia" w:ascii="宋体" w:hAnsi="宋体"/>
                <w:color w:val="auto"/>
                <w:sz w:val="21"/>
                <w:szCs w:val="21"/>
              </w:rPr>
              <w:t>产品实现过程基本受控。需要确认的工序为：搅拌</w:t>
            </w:r>
          </w:p>
          <w:p>
            <w:pPr>
              <w:rPr>
                <w:rFonts w:ascii="宋体" w:hAnsi="宋体"/>
                <w:color w:val="auto"/>
                <w:sz w:val="21"/>
                <w:szCs w:val="21"/>
                <w:highlight w:val="none"/>
              </w:rPr>
            </w:pPr>
            <w:r>
              <w:rPr>
                <w:rFonts w:hint="eastAsia" w:ascii="宋体" w:hAnsi="宋体"/>
                <w:color w:val="auto"/>
                <w:sz w:val="21"/>
                <w:szCs w:val="21"/>
                <w:highlight w:val="none"/>
              </w:rPr>
              <w:t>查见特殊过程确认表</w:t>
            </w:r>
          </w:p>
          <w:p>
            <w:pPr>
              <w:rPr>
                <w:rFonts w:ascii="宋体" w:hAnsi="宋体"/>
                <w:color w:val="auto"/>
                <w:sz w:val="21"/>
                <w:szCs w:val="21"/>
                <w:highlight w:val="none"/>
              </w:rPr>
            </w:pPr>
            <w:r>
              <w:rPr>
                <w:rFonts w:hint="eastAsia" w:ascii="宋体" w:hAnsi="宋体"/>
                <w:color w:val="auto"/>
                <w:sz w:val="21"/>
                <w:szCs w:val="21"/>
                <w:highlight w:val="none"/>
              </w:rPr>
              <w:t>对作业人员、设备、工艺标准等进行了确认</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 xml:space="preserve">确认人：王德 </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时间：202</w:t>
            </w:r>
            <w:r>
              <w:rPr>
                <w:rFonts w:hint="eastAsia" w:ascii="宋体" w:hAnsi="宋体"/>
                <w:color w:val="auto"/>
                <w:sz w:val="21"/>
                <w:szCs w:val="21"/>
                <w:highlight w:val="none"/>
                <w:lang w:val="en-US" w:eastAsia="zh-CN"/>
              </w:rPr>
              <w:t>2.4.6</w:t>
            </w:r>
          </w:p>
          <w:p>
            <w:pPr>
              <w:spacing w:line="400" w:lineRule="atLeast"/>
              <w:rPr>
                <w:rFonts w:ascii="宋体" w:hAnsi="宋体"/>
                <w:color w:val="auto"/>
                <w:sz w:val="21"/>
                <w:szCs w:val="21"/>
              </w:rPr>
            </w:pPr>
            <w:r>
              <w:rPr>
                <w:rFonts w:hint="eastAsia" w:ascii="宋体" w:hAnsi="宋体"/>
                <w:color w:val="auto"/>
                <w:sz w:val="21"/>
                <w:szCs w:val="21"/>
                <w:highlight w:val="none"/>
              </w:rPr>
              <w:t>通过以上工序审核，其生产过程基本受控。</w:t>
            </w:r>
          </w:p>
        </w:tc>
        <w:tc>
          <w:tcPr>
            <w:tcW w:w="1194" w:type="dxa"/>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Q8.5.2</w:t>
            </w:r>
          </w:p>
          <w:p>
            <w:pPr>
              <w:adjustRightInd w:val="0"/>
              <w:snapToGrid w:val="0"/>
              <w:jc w:val="center"/>
              <w:rPr>
                <w:rFonts w:ascii="宋体" w:hAnsi="宋体" w:cs="宋体"/>
                <w:b/>
                <w:szCs w:val="21"/>
              </w:rPr>
            </w:pPr>
          </w:p>
        </w:tc>
        <w:tc>
          <w:tcPr>
            <w:tcW w:w="10395" w:type="dxa"/>
          </w:tcPr>
          <w:p>
            <w:pPr>
              <w:rPr>
                <w:rFonts w:ascii="宋体" w:hAnsi="宋体"/>
                <w:szCs w:val="21"/>
              </w:rPr>
            </w:pPr>
            <w:r>
              <w:rPr>
                <w:rFonts w:hint="eastAsia" w:ascii="宋体" w:hAnsi="宋体"/>
                <w:szCs w:val="21"/>
              </w:rPr>
              <w:t>查《质量手册》，文件规定了对产品、检验状态及唯一性标识做出了规定。</w:t>
            </w:r>
          </w:p>
          <w:p>
            <w:pPr>
              <w:rPr>
                <w:rFonts w:ascii="宋体" w:hAnsi="宋体"/>
                <w:szCs w:val="21"/>
              </w:rPr>
            </w:pPr>
            <w:r>
              <w:rPr>
                <w:rFonts w:hint="eastAsia" w:ascii="宋体" w:hAnsi="宋体"/>
                <w:szCs w:val="21"/>
              </w:rPr>
              <w:t>1．在生产现场，车间的半成品按不同型号进行分开放置，进行区分；</w:t>
            </w:r>
          </w:p>
          <w:p>
            <w:pPr>
              <w:rPr>
                <w:rFonts w:ascii="宋体" w:hAnsi="宋体"/>
                <w:szCs w:val="21"/>
              </w:rPr>
            </w:pPr>
            <w:r>
              <w:rPr>
                <w:rFonts w:hint="eastAsia" w:ascii="宋体" w:hAnsi="宋体"/>
                <w:szCs w:val="21"/>
              </w:rPr>
              <w:t>2．成品通过生产记录、发货记录等进行追溯，主要记录内容：批号、生产日期，数量等；</w:t>
            </w:r>
          </w:p>
          <w:p>
            <w:pPr>
              <w:spacing w:line="400" w:lineRule="exact"/>
              <w:rPr>
                <w:rFonts w:ascii="宋体" w:hAnsi="宋体" w:cs="宋体"/>
                <w:szCs w:val="21"/>
              </w:rPr>
            </w:pPr>
            <w:r>
              <w:rPr>
                <w:rFonts w:hint="eastAsia" w:ascii="宋体" w:hAnsi="宋体"/>
                <w:szCs w:val="21"/>
              </w:rPr>
              <w:t>3、在原料仓库，不同的产品进行分类放置，有明确的标识。</w:t>
            </w:r>
          </w:p>
        </w:tc>
        <w:tc>
          <w:tcPr>
            <w:tcW w:w="119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Q8.5.3</w:t>
            </w:r>
          </w:p>
          <w:p>
            <w:pPr>
              <w:adjustRightInd w:val="0"/>
              <w:snapToGrid w:val="0"/>
              <w:jc w:val="center"/>
              <w:rPr>
                <w:rFonts w:ascii="宋体" w:hAnsi="宋体" w:cs="宋体"/>
                <w:b/>
                <w:szCs w:val="21"/>
              </w:rPr>
            </w:pPr>
          </w:p>
        </w:tc>
        <w:tc>
          <w:tcPr>
            <w:tcW w:w="10395"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询问部门负责人，公司的顾客财产主要为顾客信息，公司对顾客财产进行了专人管理，所有客户信息均采用专人存档保管。负责人讲，至今未有顾客财产丢失的情况。</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19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Q8.5.4</w:t>
            </w:r>
          </w:p>
        </w:tc>
        <w:tc>
          <w:tcPr>
            <w:tcW w:w="10395" w:type="dxa"/>
          </w:tcPr>
          <w:p>
            <w:pPr>
              <w:widowControl/>
              <w:spacing w:line="400" w:lineRule="exact"/>
              <w:ind w:firstLine="420" w:firstLineChars="200"/>
              <w:rPr>
                <w:rFonts w:ascii="宋体" w:hAnsi="宋体" w:cs="宋体"/>
                <w:szCs w:val="21"/>
              </w:rPr>
            </w:pPr>
            <w:r>
              <w:rPr>
                <w:rFonts w:hint="eastAsia" w:ascii="宋体" w:hAnsi="宋体" w:cs="宋体"/>
                <w:szCs w:val="21"/>
              </w:rPr>
              <w:t>查公司文件，对产品的防护进行了要求，主要为产品在加工、储运过程的防护。</w:t>
            </w:r>
          </w:p>
          <w:p>
            <w:pPr>
              <w:widowControl/>
              <w:spacing w:line="400" w:lineRule="exact"/>
              <w:ind w:firstLine="420" w:firstLineChars="200"/>
              <w:rPr>
                <w:rFonts w:ascii="宋体" w:hAnsi="宋体" w:cs="宋体"/>
                <w:szCs w:val="21"/>
              </w:rPr>
            </w:pPr>
            <w:r>
              <w:rPr>
                <w:rFonts w:hint="eastAsia" w:ascii="宋体" w:hAnsi="宋体" w:cs="宋体"/>
                <w:szCs w:val="21"/>
              </w:rPr>
              <w:t>车间现场观察:</w:t>
            </w:r>
          </w:p>
          <w:p>
            <w:pPr>
              <w:widowControl/>
              <w:spacing w:line="400" w:lineRule="exact"/>
              <w:rPr>
                <w:rFonts w:ascii="宋体" w:hAnsi="宋体" w:cs="宋体"/>
                <w:szCs w:val="21"/>
              </w:rPr>
            </w:pPr>
            <w:r>
              <w:rPr>
                <w:rFonts w:hint="eastAsia" w:ascii="宋体" w:hAnsi="宋体" w:cs="宋体"/>
                <w:szCs w:val="21"/>
              </w:rPr>
              <w:t>1. 转运：所有材料转运过程中均规定要求，确保产品防护有效。</w:t>
            </w:r>
          </w:p>
          <w:p>
            <w:pPr>
              <w:widowControl/>
              <w:spacing w:line="400" w:lineRule="exact"/>
              <w:rPr>
                <w:rFonts w:ascii="宋体" w:hAnsi="宋体" w:cs="宋体"/>
                <w:szCs w:val="21"/>
              </w:rPr>
            </w:pPr>
            <w:r>
              <w:rPr>
                <w:rFonts w:hint="eastAsia" w:ascii="宋体" w:hAnsi="宋体" w:cs="宋体"/>
                <w:szCs w:val="21"/>
              </w:rPr>
              <w:t>2. 包装：公司的产品采用塑料桶包装，防护效果较好；</w:t>
            </w:r>
          </w:p>
          <w:p>
            <w:pPr>
              <w:widowControl/>
              <w:spacing w:line="400" w:lineRule="exact"/>
              <w:rPr>
                <w:rFonts w:ascii="宋体" w:hAnsi="宋体" w:cs="宋体"/>
                <w:szCs w:val="21"/>
              </w:rPr>
            </w:pPr>
            <w:r>
              <w:rPr>
                <w:rFonts w:hint="eastAsia" w:ascii="宋体" w:hAnsi="宋体" w:cs="宋体"/>
                <w:szCs w:val="21"/>
              </w:rPr>
              <w:t>3. 运输过程管理：不得撞击。</w:t>
            </w:r>
          </w:p>
          <w:p>
            <w:pPr>
              <w:widowControl/>
              <w:spacing w:line="400" w:lineRule="exact"/>
              <w:rPr>
                <w:rFonts w:ascii="宋体" w:hAnsi="宋体" w:cs="宋体"/>
                <w:szCs w:val="21"/>
              </w:rPr>
            </w:pPr>
            <w:r>
              <w:rPr>
                <w:rFonts w:hint="eastAsia" w:ascii="宋体" w:hAnsi="宋体" w:cs="宋体"/>
                <w:szCs w:val="21"/>
              </w:rPr>
              <w:t>现场查看半成品、成品，均按要求放置，防护得当。</w:t>
            </w:r>
          </w:p>
          <w:p>
            <w:pPr>
              <w:spacing w:line="400" w:lineRule="exact"/>
              <w:ind w:firstLine="420" w:firstLineChars="200"/>
              <w:rPr>
                <w:rFonts w:ascii="宋体" w:hAnsi="宋体" w:cs="宋体"/>
                <w:szCs w:val="21"/>
              </w:rPr>
            </w:pPr>
            <w:r>
              <w:rPr>
                <w:rFonts w:hint="eastAsia" w:ascii="宋体" w:hAnsi="宋体" w:cs="宋体"/>
                <w:szCs w:val="21"/>
              </w:rPr>
              <w:t>产品防护基本符合要求。</w:t>
            </w:r>
          </w:p>
        </w:tc>
        <w:tc>
          <w:tcPr>
            <w:tcW w:w="119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Q8.5.5</w:t>
            </w:r>
          </w:p>
          <w:p>
            <w:pPr>
              <w:adjustRightInd w:val="0"/>
              <w:snapToGrid w:val="0"/>
              <w:jc w:val="center"/>
              <w:rPr>
                <w:rFonts w:ascii="宋体" w:hAnsi="宋体" w:cs="宋体"/>
                <w:szCs w:val="21"/>
              </w:rPr>
            </w:pPr>
          </w:p>
        </w:tc>
        <w:tc>
          <w:tcPr>
            <w:tcW w:w="10395" w:type="dxa"/>
          </w:tcPr>
          <w:p>
            <w:pPr>
              <w:spacing w:line="400" w:lineRule="exact"/>
              <w:ind w:firstLine="420" w:firstLineChars="200"/>
              <w:jc w:val="left"/>
              <w:rPr>
                <w:rFonts w:ascii="宋体" w:hAnsi="宋体"/>
                <w:szCs w:val="21"/>
              </w:rPr>
            </w:pPr>
            <w:r>
              <w:rPr>
                <w:rFonts w:hint="eastAsia" w:ascii="宋体" w:hAnsi="宋体" w:cs="宋体"/>
                <w:szCs w:val="21"/>
              </w:rPr>
              <w:t>查问，对于已经交付的产品，公司承诺：产成品交付后随时跟踪质量状况，发现问题，及时进行解决。</w:t>
            </w:r>
          </w:p>
          <w:p>
            <w:pPr>
              <w:spacing w:line="400" w:lineRule="exact"/>
              <w:ind w:firstLine="420" w:firstLineChars="200"/>
              <w:jc w:val="left"/>
              <w:rPr>
                <w:rFonts w:ascii="宋体" w:hAnsi="宋体"/>
                <w:szCs w:val="21"/>
              </w:rPr>
            </w:pPr>
            <w:r>
              <w:rPr>
                <w:rFonts w:hint="eastAsia" w:ascii="宋体" w:hAnsi="宋体"/>
                <w:szCs w:val="21"/>
              </w:rPr>
              <w:t>查，公司策划售后服务的要求，指导客户按要求使用和保存产品并对客户提出问题给予解答。</w:t>
            </w:r>
          </w:p>
          <w:p>
            <w:pPr>
              <w:pStyle w:val="2"/>
            </w:pPr>
            <w:r>
              <w:rPr>
                <w:rFonts w:hint="eastAsia" w:ascii="宋体" w:hAnsi="宋体" w:cs="Arial"/>
                <w:szCs w:val="21"/>
              </w:rPr>
              <w:t>查，202</w:t>
            </w:r>
            <w:r>
              <w:rPr>
                <w:rFonts w:hint="eastAsia" w:ascii="宋体" w:hAnsi="宋体" w:cs="Arial"/>
                <w:szCs w:val="21"/>
                <w:lang w:val="en-US" w:eastAsia="zh-CN"/>
              </w:rPr>
              <w:t>2</w:t>
            </w:r>
            <w:r>
              <w:rPr>
                <w:rFonts w:hint="eastAsia" w:ascii="宋体" w:hAnsi="宋体" w:cs="Arial"/>
                <w:szCs w:val="21"/>
              </w:rPr>
              <w:t>年1月至今暂无客户反馈质量问题</w:t>
            </w:r>
            <w:r>
              <w:rPr>
                <w:rFonts w:hint="eastAsia" w:ascii="宋体" w:hAnsi="宋体" w:cs="宋体"/>
                <w:szCs w:val="21"/>
              </w:rPr>
              <w:t>。</w:t>
            </w:r>
          </w:p>
        </w:tc>
        <w:tc>
          <w:tcPr>
            <w:tcW w:w="119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Q8.5.6</w:t>
            </w:r>
          </w:p>
        </w:tc>
        <w:tc>
          <w:tcPr>
            <w:tcW w:w="10395"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查，公司对产品实现过程的更改策划了管理要求。主要包括：技术要求、合同信息更改等。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查，对于要求、信息等更改，必须经过评审，确认能满足要求后方能进行，具体按文件管理要求。</w:t>
            </w:r>
          </w:p>
          <w:p>
            <w:pPr>
              <w:spacing w:line="400" w:lineRule="exact"/>
              <w:ind w:firstLine="420" w:firstLineChars="200"/>
              <w:rPr>
                <w:rFonts w:ascii="宋体" w:hAnsi="宋体" w:cs="宋体"/>
                <w:szCs w:val="21"/>
              </w:rPr>
            </w:pPr>
            <w:r>
              <w:rPr>
                <w:rFonts w:hint="eastAsia" w:ascii="宋体" w:hAnsi="宋体"/>
                <w:szCs w:val="21"/>
              </w:rPr>
              <w:t>查，近期暂无变更的情况。</w:t>
            </w:r>
          </w:p>
        </w:tc>
        <w:tc>
          <w:tcPr>
            <w:tcW w:w="119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right="71" w:rightChars="34" w:firstLine="210" w:firstLineChars="100"/>
              <w:jc w:val="left"/>
              <w:rPr>
                <w:rFonts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jc w:val="left"/>
              <w:rPr>
                <w:rFonts w:ascii="宋体" w:hAnsi="宋体" w:cs="宋体"/>
                <w:szCs w:val="21"/>
              </w:rPr>
            </w:pPr>
            <w:r>
              <w:rPr>
                <w:rFonts w:hint="eastAsia" w:ascii="宋体" w:hAnsi="宋体" w:cs="宋体"/>
                <w:szCs w:val="21"/>
              </w:rPr>
              <w:t>Q8.6</w:t>
            </w:r>
          </w:p>
        </w:tc>
        <w:tc>
          <w:tcPr>
            <w:tcW w:w="10395" w:type="dxa"/>
          </w:tcPr>
          <w:p>
            <w:pPr>
              <w:ind w:firstLine="420" w:firstLineChars="200"/>
            </w:pPr>
            <w:r>
              <w:rPr>
                <w:rFonts w:hint="eastAsia"/>
              </w:rPr>
              <w:t>公司为验证产品和服务的要求是否得到满足对需实施监视和检验的阶段、过程、项目及记录等予以规定，查见公司检验规范规定了原材料、生产过程、成品出厂所有产品的检验方法、标准。</w:t>
            </w:r>
          </w:p>
          <w:p>
            <w:r>
              <w:rPr>
                <w:rFonts w:hint="eastAsia"/>
              </w:rPr>
              <w:t>◆公司对特殊放行或紧急放行情况予以界定，原则上，一般情况下不许特殊放行或紧急放行；若特殊情况下，要实施紧急放行时，一定要得到生技部负责人许可、公司总经理批准，适用时得到顾客的批准后方可实施。体系运行至今尚未发生特殊放行或紧急放行的情况。</w:t>
            </w:r>
          </w:p>
          <w:p>
            <w:r>
              <w:rPr>
                <w:rFonts w:hint="eastAsia"/>
              </w:rPr>
              <w:t>◆公司明确对各阶段产品和服务的放行均须实施必要的记录并保留。</w:t>
            </w:r>
          </w:p>
          <w:p>
            <w:r>
              <w:rPr>
                <w:rFonts w:hint="eastAsia"/>
              </w:rPr>
              <w:t>查见：生产及检验执行标准：HG/T 5698-2020水处理剂 复合混凝剂、HG/T 4331-2012水处理剂混凝性能的评价方法、HG/T 2762-2019水处理剂产品分类和命名等标准，《配料表》、《产品工艺单》以及客户订单要求。对各阶段检验标准及检验方法等做了规定。</w:t>
            </w:r>
          </w:p>
          <w:p>
            <w:r>
              <w:rPr>
                <w:rFonts w:hint="eastAsia"/>
              </w:rPr>
              <w:t>原材料检验：依据《原材料检验规范》</w:t>
            </w:r>
          </w:p>
          <w:p>
            <w:pPr>
              <w:rPr>
                <w:rFonts w:hint="default" w:eastAsia="宋体"/>
                <w:lang w:val="en-US" w:eastAsia="zh-CN"/>
              </w:rPr>
            </w:pPr>
            <w:r>
              <w:rPr>
                <w:rFonts w:hint="eastAsia"/>
              </w:rPr>
              <w:t>1、202</w:t>
            </w:r>
            <w:r>
              <w:rPr>
                <w:rFonts w:hint="eastAsia"/>
                <w:lang w:val="en-US" w:eastAsia="zh-CN"/>
              </w:rPr>
              <w:t>2.1.12</w:t>
            </w:r>
            <w:r>
              <w:rPr>
                <w:rFonts w:hint="eastAsia"/>
              </w:rPr>
              <w:t>《检验单》 、供应商：</w:t>
            </w:r>
            <w:r>
              <w:rPr>
                <w:rFonts w:hint="eastAsia"/>
                <w:lang w:val="en-US" w:eastAsia="zh-CN"/>
              </w:rPr>
              <w:t>珠海索尔维精细化工</w:t>
            </w:r>
            <w:r>
              <w:rPr>
                <w:rFonts w:hint="eastAsia"/>
              </w:rPr>
              <w:t>有限公司</w:t>
            </w:r>
            <w:r>
              <w:rPr>
                <w:rFonts w:hint="eastAsia"/>
              </w:rPr>
              <w:br w:type="textWrapping"/>
            </w:r>
            <w:r>
              <w:rPr>
                <w:rFonts w:hint="eastAsia"/>
              </w:rPr>
              <w:t xml:space="preserve">产品名称      </w:t>
            </w:r>
            <w:r>
              <w:rPr>
                <w:rFonts w:hint="eastAsia"/>
                <w:lang w:val="en-US" w:eastAsia="zh-CN"/>
              </w:rPr>
              <w:t xml:space="preserve">      </w:t>
            </w:r>
            <w:r>
              <w:rPr>
                <w:rFonts w:hint="eastAsia"/>
              </w:rPr>
              <w:t xml:space="preserve"> 检验项目             数量       结论 </w:t>
            </w:r>
            <w:r>
              <w:rPr>
                <w:rFonts w:hint="eastAsia"/>
              </w:rPr>
              <w:br w:type="textWrapping"/>
            </w:r>
            <w:r>
              <w:rPr>
                <w:rFonts w:hint="eastAsia"/>
                <w:lang w:val="en-US" w:eastAsia="zh-CN"/>
              </w:rPr>
              <w:t>杀菌剂中间体</w:t>
            </w:r>
            <w:r>
              <w:rPr>
                <w:rFonts w:hint="eastAsia"/>
              </w:rPr>
              <w:t xml:space="preserve">    </w:t>
            </w:r>
            <w:r>
              <w:rPr>
                <w:rFonts w:hint="eastAsia"/>
                <w:lang w:val="en-US" w:eastAsia="zh-CN"/>
              </w:rPr>
              <w:t>含量</w:t>
            </w:r>
            <w:r>
              <w:rPr>
                <w:rFonts w:hint="eastAsia"/>
              </w:rPr>
              <w:t>、</w:t>
            </w:r>
            <w:r>
              <w:rPr>
                <w:rFonts w:hint="eastAsia"/>
                <w:lang w:val="en-US" w:eastAsia="zh-CN"/>
              </w:rPr>
              <w:t>密度</w:t>
            </w:r>
            <w:r>
              <w:rPr>
                <w:rFonts w:hint="eastAsia"/>
              </w:rPr>
              <w:t>、</w:t>
            </w:r>
            <w:r>
              <w:rPr>
                <w:rFonts w:hint="eastAsia"/>
                <w:lang w:val="en-US" w:eastAsia="zh-CN"/>
              </w:rPr>
              <w:t>PH值</w:t>
            </w:r>
            <w:r>
              <w:rPr>
                <w:rFonts w:hint="eastAsia"/>
              </w:rPr>
              <w:t xml:space="preserve">等      </w:t>
            </w:r>
            <w:r>
              <w:rPr>
                <w:rFonts w:hint="eastAsia"/>
                <w:lang w:val="en-US" w:eastAsia="zh-CN"/>
              </w:rPr>
              <w:t>8</w:t>
            </w:r>
            <w:r>
              <w:rPr>
                <w:rFonts w:hint="eastAsia"/>
              </w:rPr>
              <w:t>吨    合格   </w:t>
            </w:r>
            <w:r>
              <w:rPr>
                <w:rFonts w:hint="eastAsia"/>
              </w:rPr>
              <w:br w:type="textWrapping"/>
            </w:r>
            <w:r>
              <w:rPr>
                <w:rFonts w:hint="eastAsia"/>
              </w:rPr>
              <w:t>检验员：</w:t>
            </w:r>
            <w:r>
              <w:rPr>
                <w:rFonts w:hint="eastAsia"/>
                <w:lang w:val="en-US" w:eastAsia="zh-CN"/>
              </w:rPr>
              <w:t>李克非</w:t>
            </w:r>
          </w:p>
          <w:p>
            <w:r>
              <w:rPr>
                <w:rFonts w:hint="eastAsia"/>
              </w:rPr>
              <w:t>2、202</w:t>
            </w:r>
            <w:r>
              <w:rPr>
                <w:rFonts w:hint="eastAsia"/>
                <w:lang w:val="en-US" w:eastAsia="zh-CN"/>
              </w:rPr>
              <w:t>2.1.15</w:t>
            </w:r>
            <w:r>
              <w:rPr>
                <w:rFonts w:hint="eastAsia"/>
              </w:rPr>
              <w:t>《检验单》 、供应商：</w:t>
            </w:r>
            <w:r>
              <w:rPr>
                <w:rFonts w:hint="eastAsia"/>
                <w:lang w:val="en-US" w:eastAsia="zh-CN"/>
              </w:rPr>
              <w:t>中石化重庆川维化</w:t>
            </w:r>
            <w:r>
              <w:rPr>
                <w:rFonts w:hint="eastAsia"/>
              </w:rPr>
              <w:t>有限公司</w:t>
            </w:r>
            <w:r>
              <w:rPr>
                <w:rFonts w:hint="eastAsia"/>
              </w:rPr>
              <w:br w:type="textWrapping"/>
            </w:r>
            <w:r>
              <w:rPr>
                <w:rFonts w:hint="eastAsia"/>
              </w:rPr>
              <w:t>产品名称       检验项目                        数量       结论 </w:t>
            </w:r>
            <w:r>
              <w:rPr>
                <w:rFonts w:hint="eastAsia"/>
              </w:rPr>
              <w:br w:type="textWrapping"/>
            </w:r>
            <w:r>
              <w:rPr>
                <w:rFonts w:hint="eastAsia"/>
                <w:lang w:val="en-US" w:eastAsia="zh-CN"/>
              </w:rPr>
              <w:t>PVA</w:t>
            </w:r>
            <w:r>
              <w:rPr>
                <w:rFonts w:hint="eastAsia"/>
              </w:rPr>
              <w:t> </w:t>
            </w:r>
            <w:r>
              <w:rPr>
                <w:rFonts w:hint="eastAsia"/>
                <w:lang w:val="en-US" w:eastAsia="zh-CN"/>
              </w:rPr>
              <w:t>颗粒</w:t>
            </w:r>
            <w:r>
              <w:rPr>
                <w:rFonts w:hint="eastAsia"/>
              </w:rPr>
              <w:t xml:space="preserve">  </w:t>
            </w:r>
            <w:r>
              <w:rPr>
                <w:rFonts w:hint="eastAsia"/>
                <w:lang w:val="en-US" w:eastAsia="zh-CN"/>
              </w:rPr>
              <w:t xml:space="preserve">  </w:t>
            </w:r>
            <w:r>
              <w:rPr>
                <w:rFonts w:hint="eastAsia"/>
              </w:rPr>
              <w:t>粘度、</w:t>
            </w:r>
            <w:r>
              <w:rPr>
                <w:rFonts w:hint="eastAsia"/>
                <w:lang w:val="en-US" w:eastAsia="zh-CN"/>
              </w:rPr>
              <w:t>醇解度、PH值、纯度</w:t>
            </w:r>
            <w:r>
              <w:rPr>
                <w:rFonts w:hint="eastAsia"/>
              </w:rPr>
              <w:t xml:space="preserve">等   </w:t>
            </w:r>
            <w:r>
              <w:rPr>
                <w:rFonts w:hint="eastAsia"/>
                <w:lang w:val="en-US" w:eastAsia="zh-CN"/>
              </w:rPr>
              <w:t xml:space="preserve">  </w:t>
            </w:r>
            <w:r>
              <w:rPr>
                <w:rFonts w:hint="eastAsia"/>
              </w:rPr>
              <w:t xml:space="preserve"> </w:t>
            </w:r>
            <w:r>
              <w:rPr>
                <w:rFonts w:hint="eastAsia"/>
                <w:lang w:val="en-US" w:eastAsia="zh-CN"/>
              </w:rPr>
              <w:t>10</w:t>
            </w:r>
            <w:r>
              <w:rPr>
                <w:rFonts w:hint="eastAsia"/>
              </w:rPr>
              <w:t>吨     合格   </w:t>
            </w:r>
            <w:r>
              <w:rPr>
                <w:rFonts w:hint="eastAsia"/>
              </w:rPr>
              <w:br w:type="textWrapping"/>
            </w:r>
            <w:r>
              <w:rPr>
                <w:rFonts w:hint="eastAsia"/>
              </w:rPr>
              <w:t>检验员：</w:t>
            </w:r>
            <w:r>
              <w:rPr>
                <w:rFonts w:hint="eastAsia"/>
                <w:lang w:val="en-US" w:eastAsia="zh-CN"/>
              </w:rPr>
              <w:t>李克非</w:t>
            </w:r>
          </w:p>
          <w:p>
            <w:pPr>
              <w:rPr>
                <w:rFonts w:hint="eastAsia"/>
              </w:rPr>
            </w:pPr>
            <w:r>
              <w:rPr>
                <w:rFonts w:hint="eastAsia"/>
              </w:rPr>
              <w:t>3、202</w:t>
            </w:r>
            <w:r>
              <w:rPr>
                <w:rFonts w:hint="eastAsia"/>
                <w:lang w:val="en-US" w:eastAsia="zh-CN"/>
              </w:rPr>
              <w:t>2</w:t>
            </w:r>
            <w:r>
              <w:rPr>
                <w:rFonts w:hint="eastAsia"/>
              </w:rPr>
              <w:t>.</w:t>
            </w:r>
            <w:r>
              <w:rPr>
                <w:rFonts w:hint="eastAsia"/>
                <w:lang w:val="en-US" w:eastAsia="zh-CN"/>
              </w:rPr>
              <w:t>4</w:t>
            </w:r>
            <w:r>
              <w:rPr>
                <w:rFonts w:hint="eastAsia"/>
              </w:rPr>
              <w:t>.20《检验单》 、供应商：山东诺尔生物科技有限公司</w:t>
            </w:r>
            <w:r>
              <w:rPr>
                <w:rFonts w:hint="eastAsia"/>
              </w:rPr>
              <w:br w:type="textWrapping"/>
            </w:r>
            <w:r>
              <w:rPr>
                <w:rFonts w:hint="eastAsia"/>
              </w:rPr>
              <w:t xml:space="preserve">产品名称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检验项目                    数量       结论</w:t>
            </w:r>
          </w:p>
          <w:p>
            <w:r>
              <w:rPr>
                <w:rFonts w:hint="eastAsia"/>
              </w:rPr>
              <w:t>聚丙烯酰胺 </w:t>
            </w:r>
            <w:r>
              <w:rPr>
                <w:rFonts w:hint="eastAsia"/>
                <w:lang w:val="en-US" w:eastAsia="zh-CN"/>
              </w:rPr>
              <w:t xml:space="preserve">   分子量、水溶性、活性物含量       6吨     合格</w:t>
            </w:r>
            <w:r>
              <w:rPr>
                <w:rFonts w:hint="eastAsia"/>
              </w:rPr>
              <w:t>   </w:t>
            </w:r>
          </w:p>
          <w:p>
            <w:r>
              <w:rPr>
                <w:rFonts w:hint="eastAsia"/>
              </w:rPr>
              <w:t>检验员：</w:t>
            </w:r>
            <w:r>
              <w:rPr>
                <w:rFonts w:hint="eastAsia"/>
                <w:lang w:val="en-US" w:eastAsia="zh-CN"/>
              </w:rPr>
              <w:t>李克非</w:t>
            </w:r>
            <w:r>
              <w:rPr>
                <w:rFonts w:hint="eastAsia"/>
              </w:rPr>
              <w:br w:type="textWrapping"/>
            </w:r>
            <w:r>
              <w:rPr>
                <w:rFonts w:hint="eastAsia"/>
              </w:rPr>
              <w:t>.......</w:t>
            </w:r>
          </w:p>
          <w:p>
            <w:r>
              <w:rPr>
                <w:rFonts w:hint="eastAsia"/>
              </w:rPr>
              <w:t>二、过程检验：依据《油、气田化学助剂（清洗剂、稀释剂、处理剂、胶粘剂）作业指导书》和客户要求进行检验。</w:t>
            </w:r>
          </w:p>
          <w:p>
            <w:r>
              <w:rPr>
                <w:rFonts w:hint="eastAsia"/>
              </w:rPr>
              <w:t>工序检验，</w:t>
            </w:r>
          </w:p>
          <w:p>
            <w:pPr>
              <w:numPr>
                <w:ilvl w:val="0"/>
                <w:numId w:val="10"/>
              </w:numPr>
            </w:pPr>
            <w:r>
              <w:rPr>
                <w:rFonts w:hint="eastAsia"/>
              </w:rPr>
              <w:t>抽：工序：配料计量：</w:t>
            </w:r>
            <w:r>
              <w:rPr>
                <w:rFonts w:hint="eastAsia"/>
                <w:szCs w:val="21"/>
              </w:rPr>
              <w:t>产品：</w:t>
            </w:r>
            <w:r>
              <w:rPr>
                <w:rFonts w:hint="eastAsia"/>
                <w:szCs w:val="21"/>
                <w:lang w:val="en-US" w:eastAsia="zh-CN"/>
              </w:rPr>
              <w:t>杀菌</w:t>
            </w:r>
            <w:r>
              <w:rPr>
                <w:szCs w:val="21"/>
              </w:rPr>
              <w:t>剂</w:t>
            </w:r>
            <w:r>
              <w:rPr>
                <w:rFonts w:hint="eastAsia"/>
                <w:szCs w:val="21"/>
              </w:rPr>
              <w:t>（</w:t>
            </w:r>
            <w:r>
              <w:rPr>
                <w:rFonts w:hint="eastAsia" w:ascii="宋体" w:hAnsi="宋体"/>
                <w:szCs w:val="21"/>
              </w:rPr>
              <w:t>HL-</w:t>
            </w:r>
            <w:r>
              <w:rPr>
                <w:rFonts w:hint="eastAsia" w:ascii="宋体" w:hAnsi="宋体"/>
                <w:szCs w:val="21"/>
                <w:lang w:val="en-US" w:eastAsia="zh-CN"/>
              </w:rPr>
              <w:t>SJ01</w:t>
            </w:r>
            <w:r>
              <w:rPr>
                <w:rFonts w:hint="eastAsia" w:ascii="宋体" w:hAnsi="宋体"/>
                <w:szCs w:val="21"/>
              </w:rPr>
              <w:t>），物料：</w:t>
            </w:r>
            <w:r>
              <w:rPr>
                <w:rFonts w:hint="eastAsia"/>
                <w:szCs w:val="21"/>
              </w:rPr>
              <w:t>离子水、杀菌剂等</w:t>
            </w:r>
          </w:p>
          <w:p>
            <w:r>
              <w:rPr>
                <w:rFonts w:hint="eastAsia"/>
              </w:rPr>
              <w:t>技术要求：按工艺配方单配料（Kg）配料内容略。</w:t>
            </w:r>
          </w:p>
          <w:p>
            <w:r>
              <w:rPr>
                <w:rFonts w:hint="eastAsia"/>
              </w:rPr>
              <w:t>料重量：</w:t>
            </w:r>
            <w:r>
              <w:rPr>
                <w:rFonts w:hint="eastAsia"/>
                <w:lang w:val="en-US" w:eastAsia="zh-CN"/>
              </w:rPr>
              <w:t>9</w:t>
            </w:r>
            <w:r>
              <w:rPr>
                <w:rFonts w:hint="eastAsia"/>
              </w:rPr>
              <w:t>吨</w:t>
            </w:r>
          </w:p>
          <w:p>
            <w:r>
              <w:rPr>
                <w:rFonts w:hint="eastAsia"/>
              </w:rPr>
              <w:t>检验结果：按配料单进行了配料。</w:t>
            </w:r>
          </w:p>
          <w:p>
            <w:pPr>
              <w:rPr>
                <w:rFonts w:hint="default" w:eastAsia="宋体"/>
                <w:lang w:val="en-US" w:eastAsia="zh-CN"/>
              </w:rPr>
            </w:pPr>
            <w:r>
              <w:rPr>
                <w:rFonts w:hint="eastAsia"/>
              </w:rPr>
              <w:t>检验：</w:t>
            </w:r>
            <w:r>
              <w:rPr>
                <w:rFonts w:hint="eastAsia" w:ascii="宋体" w:hAnsi="宋体"/>
                <w:szCs w:val="21"/>
                <w:lang w:val="en-US" w:eastAsia="zh-CN"/>
              </w:rPr>
              <w:t>李克非</w:t>
            </w:r>
            <w:r>
              <w:rPr>
                <w:rFonts w:hint="eastAsia"/>
              </w:rPr>
              <w:t xml:space="preserve"> ，日期：202</w:t>
            </w:r>
            <w:r>
              <w:rPr>
                <w:rFonts w:hint="eastAsia"/>
                <w:lang w:val="en-US" w:eastAsia="zh-CN"/>
              </w:rPr>
              <w:t>2.4.12</w:t>
            </w:r>
          </w:p>
          <w:p>
            <w:pPr>
              <w:numPr>
                <w:ilvl w:val="0"/>
                <w:numId w:val="10"/>
              </w:numPr>
            </w:pPr>
            <w:r>
              <w:rPr>
                <w:rFonts w:hint="eastAsia"/>
              </w:rPr>
              <w:t>工序：搅拌，产品：</w:t>
            </w:r>
            <w:r>
              <w:rPr>
                <w:rFonts w:hint="eastAsia"/>
                <w:lang w:val="en-US" w:eastAsia="zh-CN"/>
              </w:rPr>
              <w:t>减阻</w:t>
            </w:r>
            <w:r>
              <w:rPr>
                <w:szCs w:val="21"/>
              </w:rPr>
              <w:t>剂</w:t>
            </w:r>
            <w:r>
              <w:rPr>
                <w:rFonts w:hint="eastAsia"/>
                <w:szCs w:val="21"/>
              </w:rPr>
              <w:t>（</w:t>
            </w:r>
            <w:r>
              <w:rPr>
                <w:rFonts w:hint="eastAsia" w:ascii="宋体" w:hAnsi="宋体"/>
                <w:szCs w:val="21"/>
              </w:rPr>
              <w:t>HL-</w:t>
            </w:r>
            <w:r>
              <w:rPr>
                <w:rFonts w:hint="eastAsia" w:ascii="宋体" w:hAnsi="宋体"/>
                <w:szCs w:val="21"/>
                <w:lang w:val="en-US" w:eastAsia="zh-CN"/>
              </w:rPr>
              <w:t>FR01</w:t>
            </w:r>
            <w:r>
              <w:rPr>
                <w:rFonts w:hint="eastAsia" w:ascii="宋体" w:hAnsi="宋体"/>
                <w:szCs w:val="21"/>
              </w:rPr>
              <w:t>）</w:t>
            </w:r>
            <w:r>
              <w:rPr>
                <w:rFonts w:hint="eastAsia"/>
                <w:szCs w:val="21"/>
              </w:rPr>
              <w:t>，</w:t>
            </w:r>
            <w:r>
              <w:rPr>
                <w:rFonts w:hint="eastAsia" w:ascii="宋体" w:hAnsi="宋体"/>
                <w:szCs w:val="21"/>
              </w:rPr>
              <w:t>物料：</w:t>
            </w:r>
            <w:r>
              <w:rPr>
                <w:rFonts w:hint="eastAsia"/>
                <w:szCs w:val="21"/>
              </w:rPr>
              <w:t>离子水、</w:t>
            </w:r>
            <w:r>
              <w:rPr>
                <w:rFonts w:hint="eastAsia"/>
                <w:szCs w:val="21"/>
                <w:lang w:val="en-US" w:eastAsia="zh-CN"/>
              </w:rPr>
              <w:t>白油</w:t>
            </w:r>
            <w:r>
              <w:rPr>
                <w:rFonts w:hint="eastAsia"/>
                <w:szCs w:val="21"/>
              </w:rPr>
              <w:t>、聚丙烯酰胺</w:t>
            </w:r>
            <w:r>
              <w:rPr>
                <w:rFonts w:hint="eastAsia"/>
                <w:szCs w:val="21"/>
                <w:lang w:eastAsia="zh-CN"/>
              </w:rPr>
              <w:t>、</w:t>
            </w:r>
            <w:r>
              <w:rPr>
                <w:rFonts w:hint="eastAsia"/>
                <w:szCs w:val="21"/>
                <w:lang w:val="en-US" w:eastAsia="zh-CN"/>
              </w:rPr>
              <w:t>表活剂</w:t>
            </w:r>
            <w:r>
              <w:rPr>
                <w:rFonts w:hint="eastAsia"/>
                <w:szCs w:val="21"/>
              </w:rPr>
              <w:t xml:space="preserve">等 </w:t>
            </w:r>
            <w:r>
              <w:rPr>
                <w:rFonts w:hint="eastAsia"/>
                <w:szCs w:val="21"/>
                <w:lang w:eastAsia="zh-CN"/>
              </w:rPr>
              <w:t>，</w:t>
            </w:r>
            <w:r>
              <w:rPr>
                <w:rFonts w:hint="eastAsia"/>
                <w:szCs w:val="21"/>
                <w:lang w:val="en-US" w:eastAsia="zh-CN"/>
              </w:rPr>
              <w:t>加工量：50吨。</w:t>
            </w:r>
            <w:r>
              <w:rPr>
                <w:rFonts w:hint="eastAsia" w:ascii="宋体" w:hAnsi="宋体"/>
                <w:szCs w:val="21"/>
              </w:rPr>
              <w:t xml:space="preserve">  </w:t>
            </w:r>
          </w:p>
          <w:p>
            <w:r>
              <w:rPr>
                <w:rFonts w:hint="eastAsia"/>
              </w:rPr>
              <w:t>技术要求：</w:t>
            </w:r>
            <w:r>
              <w:rPr>
                <w:rFonts w:hint="eastAsia"/>
                <w:szCs w:val="21"/>
              </w:rPr>
              <w:t>离子水、</w:t>
            </w:r>
            <w:r>
              <w:rPr>
                <w:rFonts w:hint="eastAsia"/>
                <w:szCs w:val="21"/>
                <w:lang w:val="en-US" w:eastAsia="zh-CN"/>
              </w:rPr>
              <w:t>白油</w:t>
            </w:r>
            <w:r>
              <w:rPr>
                <w:rFonts w:hint="eastAsia"/>
                <w:szCs w:val="21"/>
              </w:rPr>
              <w:t>、聚丙烯酰胺</w:t>
            </w:r>
            <w:r>
              <w:rPr>
                <w:rFonts w:hint="eastAsia"/>
                <w:szCs w:val="21"/>
                <w:lang w:eastAsia="zh-CN"/>
              </w:rPr>
              <w:t>、</w:t>
            </w:r>
            <w:r>
              <w:rPr>
                <w:rFonts w:hint="eastAsia"/>
                <w:szCs w:val="21"/>
                <w:lang w:val="en-US" w:eastAsia="zh-CN"/>
              </w:rPr>
              <w:t>表活剂</w:t>
            </w:r>
            <w:r>
              <w:rPr>
                <w:rFonts w:hint="eastAsia"/>
                <w:szCs w:val="21"/>
              </w:rPr>
              <w:t>等</w:t>
            </w:r>
            <w:r>
              <w:rPr>
                <w:rFonts w:hint="eastAsia"/>
              </w:rPr>
              <w:t>依次投入搅拌罐进行搅拌，搅拌时间和搅拌速度按照《油、气田化学助剂（清洗剂、稀释剂、处理剂、胶粘剂）作业指导书》进行。</w:t>
            </w:r>
          </w:p>
          <w:p>
            <w:r>
              <w:rPr>
                <w:rFonts w:hint="eastAsia"/>
              </w:rPr>
              <w:t>结果：符合要求。</w:t>
            </w:r>
          </w:p>
          <w:p>
            <w:pPr>
              <w:rPr>
                <w:rFonts w:hint="default" w:eastAsia="宋体"/>
                <w:lang w:val="en-US" w:eastAsia="zh-CN"/>
              </w:rPr>
            </w:pPr>
            <w:r>
              <w:rPr>
                <w:rFonts w:hint="eastAsia"/>
              </w:rPr>
              <w:t>检验：</w:t>
            </w:r>
            <w:r>
              <w:rPr>
                <w:rFonts w:hint="eastAsia" w:ascii="宋体" w:hAnsi="宋体"/>
                <w:szCs w:val="21"/>
                <w:lang w:val="en-US" w:eastAsia="zh-CN"/>
              </w:rPr>
              <w:t>向鹏伟</w:t>
            </w:r>
            <w:r>
              <w:rPr>
                <w:rFonts w:hint="eastAsia" w:ascii="宋体" w:hAnsi="宋体"/>
                <w:szCs w:val="21"/>
              </w:rPr>
              <w:t xml:space="preserve"> ，日</w:t>
            </w:r>
            <w:r>
              <w:rPr>
                <w:rFonts w:hint="eastAsia"/>
              </w:rPr>
              <w:t>期：202</w:t>
            </w:r>
            <w:r>
              <w:rPr>
                <w:rFonts w:hint="eastAsia"/>
                <w:lang w:val="en-US" w:eastAsia="zh-CN"/>
              </w:rPr>
              <w:t>2.4.25</w:t>
            </w:r>
          </w:p>
          <w:p>
            <w:r>
              <w:rPr>
                <w:rFonts w:hint="eastAsia"/>
              </w:rPr>
              <w:t>三、成品检验：依据《油、气田化学助剂（清洗剂、稀释剂、处理剂、胶粘剂）作业指导书》和客户要求进行检验。</w:t>
            </w:r>
          </w:p>
          <w:p>
            <w:r>
              <w:rPr>
                <w:rFonts w:hint="eastAsia"/>
              </w:rPr>
              <w:t xml:space="preserve">（一）抽见：成品（终检）检验记录 </w:t>
            </w:r>
          </w:p>
          <w:p>
            <w:r>
              <w:rPr>
                <w:rFonts w:hint="eastAsia"/>
              </w:rPr>
              <w:t xml:space="preserve">名称：减阻剂（处理剂），型号规格：HL-FR01 </w:t>
            </w:r>
          </w:p>
          <w:p>
            <w:r>
              <w:rPr>
                <w:rFonts w:hint="eastAsia"/>
              </w:rPr>
              <w:t>生产数量：</w:t>
            </w:r>
            <w:r>
              <w:rPr>
                <w:rFonts w:hint="eastAsia"/>
                <w:lang w:val="en-US" w:eastAsia="zh-CN"/>
              </w:rPr>
              <w:t>50</w:t>
            </w:r>
            <w:r>
              <w:rPr>
                <w:rFonts w:hint="eastAsia"/>
              </w:rPr>
              <w:t>吨， 检验数量：</w:t>
            </w:r>
            <w:r>
              <w:rPr>
                <w:rFonts w:hint="eastAsia"/>
                <w:lang w:val="en-US" w:eastAsia="zh-CN"/>
              </w:rPr>
              <w:t>50</w:t>
            </w:r>
            <w:r>
              <w:rPr>
                <w:rFonts w:hint="eastAsia"/>
              </w:rPr>
              <w:t>吨</w:t>
            </w:r>
          </w:p>
          <w:p>
            <w:r>
              <w:rPr>
                <w:rFonts w:hint="eastAsia"/>
              </w:rPr>
              <w:t>检验项目、        标准要求、        检验结果、      判定</w:t>
            </w:r>
          </w:p>
          <w:p>
            <w:pPr>
              <w:pStyle w:val="2"/>
            </w:pPr>
            <w:r>
              <w:rPr>
                <w:rFonts w:hint="eastAsia"/>
              </w:rPr>
              <w:t>粘度（mpa.s)      ≥500          1</w:t>
            </w:r>
            <w:r>
              <w:rPr>
                <w:rFonts w:hint="eastAsia"/>
                <w:lang w:val="en-US" w:eastAsia="zh-CN"/>
              </w:rPr>
              <w:t>205</w:t>
            </w:r>
            <w:r>
              <w:rPr>
                <w:rFonts w:hint="eastAsia"/>
              </w:rPr>
              <w:t xml:space="preserve">        </w:t>
            </w:r>
            <w:r>
              <w:rPr>
                <w:rFonts w:hint="eastAsia"/>
                <w:lang w:val="en-US" w:eastAsia="zh-CN"/>
              </w:rPr>
              <w:t xml:space="preserve"> </w:t>
            </w:r>
            <w:r>
              <w:rPr>
                <w:rFonts w:hint="eastAsia"/>
              </w:rPr>
              <w:t>合格</w:t>
            </w:r>
          </w:p>
          <w:p>
            <w:pPr>
              <w:pStyle w:val="2"/>
            </w:pPr>
            <w:r>
              <w:rPr>
                <w:rFonts w:hint="eastAsia"/>
              </w:rPr>
              <w:t>密度（g/cm</w:t>
            </w:r>
            <w:r>
              <w:rPr>
                <w:rFonts w:hint="eastAsia"/>
                <w:position w:val="-4"/>
              </w:rPr>
              <w:object>
                <v:shape id="_x0000_i1025" o:spt="75" type="#_x0000_t75" style="height:15pt;width:7.2pt;" o:ole="t" filled="f" o:preferrelative="t" stroked="f" coordsize="21600,21600">
                  <v:path/>
                  <v:fill on="f" focussize="0,0"/>
                  <v:stroke on="f" joinstyle="miter"/>
                  <v:imagedata r:id="rId11" o:title=""/>
                  <o:lock v:ext="edit" aspectratio="t"/>
                  <w10:wrap type="none"/>
                  <w10:anchorlock/>
                </v:shape>
                <o:OLEObject Type="Embed" ProgID="Equations" ShapeID="_x0000_i1025" DrawAspect="Content" ObjectID="_1468075725" r:id="rId10">
                  <o:LockedField>false</o:LockedField>
                </o:OLEObject>
              </w:object>
            </w:r>
            <w:r>
              <w:rPr>
                <w:rFonts w:hint="eastAsia"/>
              </w:rPr>
              <w:t>)     1.1±0.2         1.0</w:t>
            </w:r>
            <w:r>
              <w:rPr>
                <w:rFonts w:hint="eastAsia"/>
                <w:lang w:val="en-US" w:eastAsia="zh-CN"/>
              </w:rPr>
              <w:t>5</w:t>
            </w:r>
            <w:r>
              <w:rPr>
                <w:rFonts w:hint="eastAsia"/>
              </w:rPr>
              <w:t xml:space="preserve">         合格</w:t>
            </w:r>
          </w:p>
          <w:p>
            <w:pPr>
              <w:pStyle w:val="2"/>
            </w:pPr>
            <w:r>
              <w:rPr>
                <w:rFonts w:hint="eastAsia"/>
              </w:rPr>
              <w:t xml:space="preserve">压实试验（%）    ≤20             </w:t>
            </w:r>
            <w:r>
              <w:rPr>
                <w:rFonts w:hint="eastAsia"/>
                <w:lang w:val="en-US" w:eastAsia="zh-CN"/>
              </w:rPr>
              <w:t>12</w:t>
            </w:r>
            <w:r>
              <w:rPr>
                <w:rFonts w:hint="eastAsia"/>
              </w:rPr>
              <w:t xml:space="preserve">         合格</w:t>
            </w:r>
          </w:p>
          <w:p>
            <w:pPr>
              <w:pStyle w:val="2"/>
            </w:pPr>
            <w:r>
              <w:rPr>
                <w:rFonts w:hint="eastAsia"/>
              </w:rPr>
              <w:t xml:space="preserve">反向能力（%）    ≥70             </w:t>
            </w:r>
            <w:r>
              <w:rPr>
                <w:rFonts w:hint="eastAsia"/>
                <w:lang w:val="en-US" w:eastAsia="zh-CN"/>
              </w:rPr>
              <w:t>93</w:t>
            </w:r>
            <w:r>
              <w:rPr>
                <w:rFonts w:hint="eastAsia"/>
              </w:rPr>
              <w:t xml:space="preserve">      </w:t>
            </w:r>
            <w:r>
              <w:rPr>
                <w:rFonts w:hint="eastAsia"/>
                <w:lang w:val="en-US" w:eastAsia="zh-CN"/>
              </w:rPr>
              <w:t xml:space="preserve">   </w:t>
            </w:r>
            <w:r>
              <w:rPr>
                <w:rFonts w:hint="eastAsia"/>
              </w:rPr>
              <w:t xml:space="preserve"> 合格</w:t>
            </w:r>
          </w:p>
          <w:p>
            <w:pPr>
              <w:pStyle w:val="2"/>
            </w:pPr>
            <w:r>
              <w:rPr>
                <w:rFonts w:hint="eastAsia"/>
              </w:rPr>
              <w:t xml:space="preserve">不溶物（%）      ≤5              </w:t>
            </w:r>
            <w:r>
              <w:rPr>
                <w:rFonts w:hint="eastAsia"/>
                <w:lang w:val="en-US" w:eastAsia="zh-CN"/>
              </w:rPr>
              <w:t>2.5</w:t>
            </w:r>
            <w:r>
              <w:rPr>
                <w:rFonts w:hint="eastAsia"/>
              </w:rPr>
              <w:t xml:space="preserve">         合格</w:t>
            </w:r>
          </w:p>
          <w:p>
            <w:pPr>
              <w:pStyle w:val="2"/>
            </w:pPr>
            <w:r>
              <w:rPr>
                <w:rFonts w:hint="eastAsia"/>
              </w:rPr>
              <w:t>油分离度（mm）   ≤4              2</w:t>
            </w:r>
            <w:r>
              <w:rPr>
                <w:rFonts w:hint="eastAsia"/>
                <w:lang w:val="en-US" w:eastAsia="zh-CN"/>
              </w:rPr>
              <w:t>.2</w:t>
            </w:r>
            <w:r>
              <w:rPr>
                <w:rFonts w:hint="eastAsia"/>
              </w:rPr>
              <w:t xml:space="preserve">        </w:t>
            </w:r>
            <w:r>
              <w:rPr>
                <w:rFonts w:hint="eastAsia"/>
                <w:lang w:val="en-US" w:eastAsia="zh-CN"/>
              </w:rPr>
              <w:t xml:space="preserve"> </w:t>
            </w:r>
            <w:r>
              <w:rPr>
                <w:rFonts w:hint="eastAsia"/>
              </w:rPr>
              <w:t>合格</w:t>
            </w:r>
          </w:p>
          <w:p>
            <w:r>
              <w:rPr>
                <w:rFonts w:hint="eastAsia"/>
              </w:rPr>
              <w:t xml:space="preserve">检验结论：合格   </w:t>
            </w:r>
          </w:p>
          <w:p>
            <w:r>
              <w:rPr>
                <w:rFonts w:hint="eastAsia"/>
              </w:rPr>
              <w:t>检验员：</w:t>
            </w:r>
            <w:r>
              <w:rPr>
                <w:rFonts w:hint="eastAsia" w:ascii="宋体" w:hAnsi="宋体"/>
                <w:szCs w:val="21"/>
                <w:lang w:val="en-US" w:eastAsia="zh-CN"/>
              </w:rPr>
              <w:t>李克非</w:t>
            </w:r>
            <w:r>
              <w:rPr>
                <w:rFonts w:hint="eastAsia"/>
              </w:rPr>
              <w:t xml:space="preserve"> ，审核：</w:t>
            </w:r>
            <w:r>
              <w:rPr>
                <w:rFonts w:hint="eastAsia"/>
                <w:lang w:val="en-US" w:eastAsia="zh-CN"/>
              </w:rPr>
              <w:t>王德</w:t>
            </w:r>
            <w:r>
              <w:rPr>
                <w:rFonts w:hint="eastAsia"/>
              </w:rPr>
              <w:t>。</w:t>
            </w:r>
          </w:p>
          <w:p>
            <w:pPr>
              <w:rPr>
                <w:rFonts w:hint="default" w:eastAsia="宋体"/>
                <w:lang w:val="en-US" w:eastAsia="zh-CN"/>
              </w:rPr>
            </w:pPr>
            <w:r>
              <w:rPr>
                <w:rFonts w:hint="eastAsia"/>
              </w:rPr>
              <w:t>日期：202</w:t>
            </w:r>
            <w:r>
              <w:rPr>
                <w:rFonts w:hint="eastAsia"/>
                <w:lang w:val="en-US" w:eastAsia="zh-CN"/>
              </w:rPr>
              <w:t>2.4.25</w:t>
            </w:r>
          </w:p>
          <w:p>
            <w:pPr>
              <w:numPr>
                <w:ilvl w:val="0"/>
                <w:numId w:val="11"/>
              </w:numPr>
            </w:pPr>
            <w:r>
              <w:rPr>
                <w:rFonts w:hint="eastAsia"/>
              </w:rPr>
              <w:t xml:space="preserve">抽见：成品（终检）检验记录 </w:t>
            </w:r>
          </w:p>
          <w:p>
            <w:r>
              <w:rPr>
                <w:rFonts w:hint="eastAsia"/>
              </w:rPr>
              <w:t xml:space="preserve">名称：助排剂（稀释剂），型号规格：HL-ZP022 </w:t>
            </w:r>
          </w:p>
          <w:p>
            <w:r>
              <w:rPr>
                <w:rFonts w:hint="eastAsia"/>
              </w:rPr>
              <w:t>生产数量：</w:t>
            </w:r>
            <w:r>
              <w:rPr>
                <w:rFonts w:hint="eastAsia"/>
                <w:lang w:val="en-US" w:eastAsia="zh-CN"/>
              </w:rPr>
              <w:t>20</w:t>
            </w:r>
            <w:r>
              <w:rPr>
                <w:rFonts w:hint="eastAsia"/>
              </w:rPr>
              <w:t>吨， 检验数量：</w:t>
            </w:r>
            <w:r>
              <w:rPr>
                <w:rFonts w:hint="eastAsia"/>
                <w:lang w:val="en-US" w:eastAsia="zh-CN"/>
              </w:rPr>
              <w:t>20</w:t>
            </w:r>
            <w:r>
              <w:rPr>
                <w:rFonts w:hint="eastAsia"/>
              </w:rPr>
              <w:t>吨</w:t>
            </w:r>
          </w:p>
          <w:p>
            <w:r>
              <w:rPr>
                <w:rFonts w:hint="eastAsia"/>
              </w:rPr>
              <w:t>检验项目、        标准要求、        检验结果、      判定</w:t>
            </w:r>
          </w:p>
          <w:p>
            <w:pPr>
              <w:pStyle w:val="2"/>
            </w:pPr>
            <w:r>
              <w:rPr>
                <w:rFonts w:hint="eastAsia"/>
              </w:rPr>
              <w:t>外观      浅黄色或棕黄色液体   浅黄色液体     合格</w:t>
            </w:r>
          </w:p>
          <w:p>
            <w:pPr>
              <w:pStyle w:val="2"/>
            </w:pPr>
            <w:r>
              <w:rPr>
                <w:rFonts w:hint="eastAsia"/>
              </w:rPr>
              <w:t>密度（g/cm</w:t>
            </w:r>
            <w:r>
              <w:rPr>
                <w:rFonts w:hint="eastAsia"/>
                <w:position w:val="-4"/>
              </w:rPr>
              <w:object>
                <v:shape id="_x0000_i1026" o:spt="75" type="#_x0000_t75" style="height:15pt;width:7.2pt;" o:ole="t" filled="f" o:preferrelative="t" stroked="f" coordsize="21600,21600">
                  <v:path/>
                  <v:fill on="f" focussize="0,0"/>
                  <v:stroke on="f" joinstyle="miter"/>
                  <v:imagedata r:id="rId11" o:title=""/>
                  <o:lock v:ext="edit" aspectratio="t"/>
                  <w10:wrap type="none"/>
                  <w10:anchorlock/>
                </v:shape>
                <o:OLEObject Type="Embed" ProgID="Equations" ShapeID="_x0000_i1026" DrawAspect="Content" ObjectID="_1468075726" r:id="rId12">
                  <o:LockedField>false</o:LockedField>
                </o:OLEObject>
              </w:object>
            </w:r>
            <w:r>
              <w:rPr>
                <w:rFonts w:hint="eastAsia"/>
              </w:rPr>
              <w:t>)     0.9-1.10         1.0</w:t>
            </w:r>
            <w:r>
              <w:rPr>
                <w:rFonts w:hint="eastAsia"/>
                <w:lang w:val="en-US" w:eastAsia="zh-CN"/>
              </w:rPr>
              <w:t>3</w:t>
            </w:r>
            <w:r>
              <w:rPr>
                <w:rFonts w:hint="eastAsia"/>
              </w:rPr>
              <w:t xml:space="preserve">         合格</w:t>
            </w:r>
          </w:p>
          <w:p>
            <w:pPr>
              <w:pStyle w:val="2"/>
              <w:rPr>
                <w:rFonts w:hint="default" w:eastAsia="宋体"/>
                <w:lang w:val="en-US" w:eastAsia="zh-CN"/>
              </w:rPr>
            </w:pPr>
            <w:r>
              <w:rPr>
                <w:rFonts w:hint="eastAsia"/>
                <w:lang w:val="en-US" w:eastAsia="zh-CN"/>
              </w:rPr>
              <w:t>气味、感官      轻微醇味        轻微醇味     合格</w:t>
            </w:r>
          </w:p>
          <w:p>
            <w:pPr>
              <w:pStyle w:val="2"/>
            </w:pPr>
            <w:r>
              <w:rPr>
                <w:rFonts w:hint="eastAsia"/>
              </w:rPr>
              <w:t>PH值            6.0-10.0         8.</w:t>
            </w:r>
            <w:r>
              <w:rPr>
                <w:rFonts w:hint="eastAsia"/>
                <w:lang w:val="en-US" w:eastAsia="zh-CN"/>
              </w:rPr>
              <w:t>2</w:t>
            </w:r>
            <w:r>
              <w:rPr>
                <w:rFonts w:hint="eastAsia"/>
              </w:rPr>
              <w:t xml:space="preserve">         合格</w:t>
            </w:r>
          </w:p>
          <w:p>
            <w:pPr>
              <w:pStyle w:val="2"/>
            </w:pPr>
            <w:r>
              <w:rPr>
                <w:rFonts w:hint="eastAsia"/>
              </w:rPr>
              <w:t>水中溶解度     完全分散于水中  完全分散于水中  合格</w:t>
            </w:r>
          </w:p>
          <w:p>
            <w:pPr>
              <w:pStyle w:val="2"/>
            </w:pPr>
            <w:r>
              <w:rPr>
                <w:rFonts w:hint="eastAsia"/>
              </w:rPr>
              <w:t>闪点</w:t>
            </w:r>
            <w:r>
              <w:rPr>
                <w:rFonts w:hint="eastAsia"/>
                <w:lang w:eastAsia="zh-CN"/>
              </w:rPr>
              <w:t>、</w:t>
            </w:r>
            <w:r>
              <w:rPr>
                <w:rFonts w:hint="eastAsia"/>
                <w:lang w:val="en-US" w:eastAsia="zh-CN"/>
              </w:rPr>
              <w:t>燃烧</w:t>
            </w:r>
            <w:r>
              <w:rPr>
                <w:rFonts w:hint="eastAsia"/>
              </w:rPr>
              <w:t xml:space="preserve">       不可燃        不可燃        合格</w:t>
            </w:r>
          </w:p>
          <w:p>
            <w:r>
              <w:rPr>
                <w:rFonts w:hint="eastAsia"/>
              </w:rPr>
              <w:t xml:space="preserve">检验结论：合格   </w:t>
            </w:r>
          </w:p>
          <w:p>
            <w:r>
              <w:rPr>
                <w:rFonts w:hint="eastAsia"/>
              </w:rPr>
              <w:t>检验员：</w:t>
            </w:r>
            <w:r>
              <w:rPr>
                <w:rFonts w:hint="eastAsia" w:ascii="宋体" w:hAnsi="宋体"/>
                <w:szCs w:val="21"/>
                <w:lang w:val="en-US" w:eastAsia="zh-CN"/>
              </w:rPr>
              <w:t>张振宇</w:t>
            </w:r>
            <w:r>
              <w:rPr>
                <w:rFonts w:hint="eastAsia"/>
              </w:rPr>
              <w:t xml:space="preserve"> ，审核：</w:t>
            </w:r>
            <w:r>
              <w:rPr>
                <w:rFonts w:hint="eastAsia"/>
                <w:lang w:val="en-US" w:eastAsia="zh-CN"/>
              </w:rPr>
              <w:t>向鹏伟</w:t>
            </w:r>
            <w:r>
              <w:rPr>
                <w:rFonts w:hint="eastAsia"/>
              </w:rPr>
              <w:t>。</w:t>
            </w:r>
          </w:p>
          <w:p>
            <w:pPr>
              <w:rPr>
                <w:rFonts w:hint="default" w:eastAsia="宋体"/>
                <w:lang w:val="en-US" w:eastAsia="zh-CN"/>
              </w:rPr>
            </w:pPr>
            <w:r>
              <w:rPr>
                <w:rFonts w:hint="eastAsia"/>
              </w:rPr>
              <w:t>日期：202</w:t>
            </w:r>
            <w:r>
              <w:rPr>
                <w:rFonts w:hint="eastAsia"/>
                <w:lang w:val="en-US" w:eastAsia="zh-CN"/>
              </w:rPr>
              <w:t>2.3.27</w:t>
            </w:r>
          </w:p>
          <w:p>
            <w:pPr>
              <w:numPr>
                <w:ilvl w:val="0"/>
                <w:numId w:val="11"/>
              </w:numPr>
            </w:pPr>
            <w:r>
              <w:rPr>
                <w:rFonts w:hint="eastAsia"/>
              </w:rPr>
              <w:t xml:space="preserve">抽见：成品（终检）检验记录 </w:t>
            </w:r>
          </w:p>
          <w:p>
            <w:r>
              <w:rPr>
                <w:rFonts w:hint="eastAsia"/>
              </w:rPr>
              <w:t>名称：暂堵剂（粘胶剂），型号规格：HL-ZD01</w:t>
            </w:r>
          </w:p>
          <w:p>
            <w:r>
              <w:rPr>
                <w:rFonts w:hint="eastAsia"/>
              </w:rPr>
              <w:t>生产数量：</w:t>
            </w:r>
            <w:r>
              <w:rPr>
                <w:rFonts w:hint="eastAsia"/>
                <w:lang w:val="en-US" w:eastAsia="zh-CN"/>
              </w:rPr>
              <w:t>20</w:t>
            </w:r>
            <w:r>
              <w:rPr>
                <w:rFonts w:hint="eastAsia"/>
              </w:rPr>
              <w:t>吨， 检验数量：</w:t>
            </w:r>
            <w:r>
              <w:rPr>
                <w:rFonts w:hint="eastAsia"/>
                <w:lang w:val="en-US" w:eastAsia="zh-CN"/>
              </w:rPr>
              <w:t>2</w:t>
            </w:r>
            <w:r>
              <w:rPr>
                <w:rFonts w:hint="eastAsia"/>
              </w:rPr>
              <w:t>0吨</w:t>
            </w:r>
          </w:p>
          <w:p>
            <w:r>
              <w:rPr>
                <w:rFonts w:hint="eastAsia"/>
              </w:rPr>
              <w:t>检验项目、                                 标准要求、        检验结果、       判定</w:t>
            </w:r>
          </w:p>
          <w:p>
            <w:pPr>
              <w:pStyle w:val="2"/>
            </w:pPr>
            <w:r>
              <w:rPr>
                <w:rFonts w:hint="eastAsia"/>
              </w:rPr>
              <w:t>粒径（mm）                            ≤4.75            3.</w:t>
            </w:r>
            <w:r>
              <w:rPr>
                <w:rFonts w:hint="eastAsia"/>
                <w:lang w:val="en-US" w:eastAsia="zh-CN"/>
              </w:rPr>
              <w:t>92</w:t>
            </w:r>
            <w:r>
              <w:rPr>
                <w:rFonts w:hint="eastAsia"/>
              </w:rPr>
              <w:t xml:space="preserve">       合格</w:t>
            </w:r>
          </w:p>
          <w:p>
            <w:pPr>
              <w:pStyle w:val="2"/>
            </w:pPr>
            <w:r>
              <w:rPr>
                <w:rFonts w:hint="eastAsia"/>
              </w:rPr>
              <w:t>密度（g/cm</w:t>
            </w:r>
            <w:r>
              <w:rPr>
                <w:rFonts w:hint="eastAsia"/>
                <w:position w:val="-4"/>
              </w:rPr>
              <w:object>
                <v:shape id="_x0000_i1027" o:spt="75" type="#_x0000_t75" style="height:15pt;width:7.2pt;" o:ole="t" filled="f" o:preferrelative="t" stroked="f" coordsize="21600,21600">
                  <v:path/>
                  <v:fill on="f" focussize="0,0"/>
                  <v:stroke on="f" joinstyle="miter"/>
                  <v:imagedata r:id="rId11" o:title=""/>
                  <o:lock v:ext="edit" aspectratio="t"/>
                  <w10:wrap type="none"/>
                  <w10:anchorlock/>
                </v:shape>
                <o:OLEObject Type="Embed" ProgID="Equations" ShapeID="_x0000_i1027" DrawAspect="Content" ObjectID="_1468075727" r:id="rId13">
                  <o:LockedField>false</o:LockedField>
                </o:OLEObject>
              </w:object>
            </w:r>
            <w:r>
              <w:rPr>
                <w:rFonts w:hint="eastAsia"/>
              </w:rPr>
              <w:t>)                            1.0-2.0            1.30      合格</w:t>
            </w:r>
          </w:p>
          <w:p>
            <w:pPr>
              <w:pStyle w:val="2"/>
            </w:pPr>
            <w:r>
              <w:rPr>
                <w:rFonts w:hint="eastAsia"/>
              </w:rPr>
              <w:t>溶解性（60℃，30min)                       ≤10%         7.</w:t>
            </w:r>
            <w:r>
              <w:rPr>
                <w:rFonts w:hint="eastAsia"/>
                <w:lang w:val="en-US" w:eastAsia="zh-CN"/>
              </w:rPr>
              <w:t>3</w:t>
            </w:r>
            <w:r>
              <w:rPr>
                <w:rFonts w:hint="eastAsia"/>
              </w:rPr>
              <w:t>%      合格</w:t>
            </w:r>
          </w:p>
          <w:p>
            <w:pPr>
              <w:pStyle w:val="2"/>
            </w:pPr>
            <w:r>
              <w:rPr>
                <w:rFonts w:hint="eastAsia"/>
              </w:rPr>
              <w:t>酸溶率 （150℃，4h，2%盐酸）               ≥90%           95%     合格</w:t>
            </w:r>
          </w:p>
          <w:p>
            <w:pPr>
              <w:pStyle w:val="2"/>
            </w:pPr>
            <w:r>
              <w:rPr>
                <w:rFonts w:hint="eastAsia"/>
                <w:sz w:val="15"/>
                <w:szCs w:val="15"/>
              </w:rPr>
              <w:t>暂堵能力（暂堵颗粒200kg/m</w:t>
            </w:r>
            <w:r>
              <w:rPr>
                <w:rFonts w:hint="eastAsia"/>
                <w:position w:val="-4"/>
                <w:sz w:val="15"/>
                <w:szCs w:val="15"/>
              </w:rPr>
              <w:object>
                <v:shape id="_x0000_i1028" o:spt="75" type="#_x0000_t75" style="height:15pt;width:7.2pt;" o:ole="t" filled="f" o:preferrelative="t" stroked="f" coordsize="21600,21600">
                  <v:path/>
                  <v:fill on="f" focussize="0,0"/>
                  <v:stroke on="f" joinstyle="miter"/>
                  <v:imagedata r:id="rId15" o:title=""/>
                  <o:lock v:ext="edit" aspectratio="t"/>
                  <w10:wrap type="none"/>
                  <w10:anchorlock/>
                </v:shape>
                <o:OLEObject Type="Embed" ProgID="Equations" ShapeID="_x0000_i1028" DrawAspect="Content" ObjectID="_1468075728" r:id="rId14">
                  <o:LockedField>false</o:LockedField>
                </o:OLEObject>
              </w:object>
            </w:r>
            <w:r>
              <w:rPr>
                <w:rFonts w:hint="eastAsia"/>
                <w:sz w:val="15"/>
                <w:szCs w:val="15"/>
              </w:rPr>
              <w:t>压力10Mpa,缝宽1mm，10min），漏失率</w:t>
            </w:r>
            <w:r>
              <w:rPr>
                <w:rFonts w:hint="eastAsia"/>
              </w:rPr>
              <w:t xml:space="preserve">   ≤20%       </w:t>
            </w:r>
            <w:r>
              <w:rPr>
                <w:rFonts w:hint="eastAsia"/>
                <w:lang w:val="en-US" w:eastAsia="zh-CN"/>
              </w:rPr>
              <w:t>10</w:t>
            </w:r>
            <w:r>
              <w:rPr>
                <w:rFonts w:hint="eastAsia"/>
              </w:rPr>
              <w:t>%     合格</w:t>
            </w:r>
          </w:p>
          <w:p>
            <w:r>
              <w:rPr>
                <w:rFonts w:hint="eastAsia"/>
              </w:rPr>
              <w:t xml:space="preserve">检验结论：合格   </w:t>
            </w:r>
          </w:p>
          <w:p>
            <w:r>
              <w:rPr>
                <w:rFonts w:hint="eastAsia"/>
              </w:rPr>
              <w:t>检验员：</w:t>
            </w:r>
            <w:r>
              <w:rPr>
                <w:rFonts w:hint="eastAsia"/>
                <w:lang w:val="en-US" w:eastAsia="zh-CN"/>
              </w:rPr>
              <w:t>张欢</w:t>
            </w:r>
            <w:r>
              <w:rPr>
                <w:rFonts w:hint="eastAsia"/>
              </w:rPr>
              <w:t xml:space="preserve"> ，审核：</w:t>
            </w:r>
            <w:r>
              <w:rPr>
                <w:rFonts w:hint="eastAsia"/>
                <w:lang w:val="en-US" w:eastAsia="zh-CN"/>
              </w:rPr>
              <w:t>梁明江</w:t>
            </w:r>
            <w:r>
              <w:rPr>
                <w:rFonts w:hint="eastAsia"/>
              </w:rPr>
              <w:t>。</w:t>
            </w:r>
          </w:p>
          <w:p>
            <w:pPr>
              <w:rPr>
                <w:rFonts w:hint="default" w:eastAsia="宋体"/>
                <w:lang w:val="en-US" w:eastAsia="zh-CN"/>
              </w:rPr>
            </w:pPr>
            <w:r>
              <w:rPr>
                <w:rFonts w:hint="eastAsia"/>
              </w:rPr>
              <w:t>日期：202</w:t>
            </w:r>
            <w:r>
              <w:rPr>
                <w:rFonts w:hint="eastAsia"/>
                <w:lang w:val="en-US" w:eastAsia="zh-CN"/>
              </w:rPr>
              <w:t>2.3.9</w:t>
            </w:r>
          </w:p>
          <w:p>
            <w:pPr>
              <w:numPr>
                <w:ilvl w:val="0"/>
                <w:numId w:val="11"/>
              </w:numPr>
            </w:pPr>
            <w:r>
              <w:rPr>
                <w:rFonts w:hint="eastAsia"/>
              </w:rPr>
              <w:t xml:space="preserve">抽见：成品（终检）检验记录 </w:t>
            </w:r>
          </w:p>
          <w:p>
            <w:r>
              <w:rPr>
                <w:rFonts w:hint="eastAsia"/>
              </w:rPr>
              <w:t>名称：杀菌剂（清洗剂），型号规格：HL-SJ01</w:t>
            </w:r>
          </w:p>
          <w:p>
            <w:r>
              <w:rPr>
                <w:rFonts w:hint="eastAsia"/>
              </w:rPr>
              <w:t>生产数量：</w:t>
            </w:r>
            <w:r>
              <w:rPr>
                <w:rFonts w:hint="eastAsia"/>
                <w:lang w:val="en-US" w:eastAsia="zh-CN"/>
              </w:rPr>
              <w:t>9</w:t>
            </w:r>
            <w:r>
              <w:rPr>
                <w:rFonts w:hint="eastAsia"/>
              </w:rPr>
              <w:t>吨， 检验数量：</w:t>
            </w:r>
            <w:r>
              <w:rPr>
                <w:rFonts w:hint="eastAsia"/>
                <w:lang w:val="en-US" w:eastAsia="zh-CN"/>
              </w:rPr>
              <w:t>9</w:t>
            </w:r>
            <w:r>
              <w:rPr>
                <w:rFonts w:hint="eastAsia"/>
              </w:rPr>
              <w:t>吨</w:t>
            </w:r>
          </w:p>
          <w:p>
            <w:r>
              <w:rPr>
                <w:rFonts w:hint="eastAsia"/>
              </w:rPr>
              <w:t>检验项目、        标准要求、        检验结果、      判定</w:t>
            </w:r>
          </w:p>
          <w:p>
            <w:pPr>
              <w:pStyle w:val="2"/>
            </w:pPr>
            <w:r>
              <w:rPr>
                <w:rFonts w:hint="eastAsia"/>
              </w:rPr>
              <w:t>THPS含量       70-75%            7</w:t>
            </w:r>
            <w:r>
              <w:rPr>
                <w:rFonts w:hint="eastAsia"/>
                <w:lang w:val="en-US" w:eastAsia="zh-CN"/>
              </w:rPr>
              <w:t>3</w:t>
            </w:r>
            <w:r>
              <w:rPr>
                <w:rFonts w:hint="eastAsia"/>
              </w:rPr>
              <w:t>%       合格</w:t>
            </w:r>
          </w:p>
          <w:p>
            <w:pPr>
              <w:pStyle w:val="2"/>
            </w:pPr>
            <w:r>
              <w:rPr>
                <w:rFonts w:hint="eastAsia"/>
              </w:rPr>
              <w:t>密度（g/cm</w:t>
            </w:r>
            <w:r>
              <w:rPr>
                <w:rFonts w:hint="eastAsia"/>
                <w:position w:val="-4"/>
              </w:rPr>
              <w:object>
                <v:shape id="_x0000_i1029" o:spt="75" type="#_x0000_t75" style="height:15pt;width:7.2pt;" o:ole="t" filled="f" o:preferrelative="t" stroked="f" coordsize="21600,21600">
                  <v:path/>
                  <v:fill on="f" focussize="0,0"/>
                  <v:stroke on="f" joinstyle="miter"/>
                  <v:imagedata r:id="rId11" o:title=""/>
                  <o:lock v:ext="edit" aspectratio="t"/>
                  <w10:wrap type="none"/>
                  <w10:anchorlock/>
                </v:shape>
                <o:OLEObject Type="Embed" ProgID="Equations" ShapeID="_x0000_i1029" DrawAspect="Content" ObjectID="_1468075729" r:id="rId16">
                  <o:LockedField>false</o:LockedField>
                </o:OLEObject>
              </w:object>
            </w:r>
            <w:r>
              <w:rPr>
                <w:rFonts w:hint="eastAsia"/>
              </w:rPr>
              <w:t>)     1.30-1.37          1.35        合格</w:t>
            </w:r>
          </w:p>
          <w:p>
            <w:pPr>
              <w:pStyle w:val="2"/>
            </w:pPr>
            <w:r>
              <w:rPr>
                <w:rFonts w:hint="eastAsia"/>
              </w:rPr>
              <w:t>PH值            5.0-6.5            5.</w:t>
            </w:r>
            <w:r>
              <w:rPr>
                <w:rFonts w:hint="eastAsia"/>
                <w:lang w:val="en-US" w:eastAsia="zh-CN"/>
              </w:rPr>
              <w:t>0</w:t>
            </w:r>
            <w:r>
              <w:rPr>
                <w:rFonts w:hint="eastAsia"/>
              </w:rPr>
              <w:t xml:space="preserve">        合格</w:t>
            </w:r>
          </w:p>
          <w:p>
            <w:pPr>
              <w:pStyle w:val="2"/>
            </w:pPr>
            <w:r>
              <w:rPr>
                <w:rFonts w:hint="eastAsia"/>
              </w:rPr>
              <w:t>铁含量（ppm ）    ≤25             1</w:t>
            </w:r>
            <w:r>
              <w:rPr>
                <w:rFonts w:hint="eastAsia"/>
                <w:lang w:val="en-US" w:eastAsia="zh-CN"/>
              </w:rPr>
              <w:t>0</w:t>
            </w:r>
            <w:r>
              <w:rPr>
                <w:rFonts w:hint="eastAsia"/>
              </w:rPr>
              <w:t xml:space="preserve">        合格</w:t>
            </w:r>
          </w:p>
          <w:p>
            <w:pPr>
              <w:pStyle w:val="2"/>
            </w:pPr>
            <w:r>
              <w:rPr>
                <w:rFonts w:hint="eastAsia"/>
              </w:rPr>
              <w:t xml:space="preserve">浊度（NTU）      ≤15              </w:t>
            </w:r>
            <w:r>
              <w:rPr>
                <w:rFonts w:hint="eastAsia"/>
                <w:lang w:val="en-US" w:eastAsia="zh-CN"/>
              </w:rPr>
              <w:t>7</w:t>
            </w:r>
            <w:r>
              <w:rPr>
                <w:rFonts w:hint="eastAsia"/>
              </w:rPr>
              <w:t xml:space="preserve">         合格</w:t>
            </w:r>
          </w:p>
          <w:p>
            <w:pPr>
              <w:pStyle w:val="2"/>
            </w:pPr>
            <w:r>
              <w:rPr>
                <w:rFonts w:hint="eastAsia"/>
              </w:rPr>
              <w:t xml:space="preserve">色度（Hazcn）      ≤70             </w:t>
            </w:r>
            <w:r>
              <w:rPr>
                <w:rFonts w:hint="eastAsia"/>
                <w:lang w:val="en-US" w:eastAsia="zh-CN"/>
              </w:rPr>
              <w:t>50</w:t>
            </w:r>
            <w:r>
              <w:rPr>
                <w:rFonts w:hint="eastAsia"/>
              </w:rPr>
              <w:t xml:space="preserve">        合格</w:t>
            </w:r>
          </w:p>
          <w:p>
            <w:r>
              <w:rPr>
                <w:rFonts w:hint="eastAsia"/>
              </w:rPr>
              <w:t xml:space="preserve">检验结论：合格   </w:t>
            </w:r>
          </w:p>
          <w:p>
            <w:r>
              <w:rPr>
                <w:rFonts w:hint="eastAsia"/>
              </w:rPr>
              <w:t>检验员：</w:t>
            </w:r>
            <w:r>
              <w:rPr>
                <w:rFonts w:hint="eastAsia" w:ascii="宋体" w:hAnsi="宋体"/>
                <w:szCs w:val="21"/>
                <w:lang w:val="en-US" w:eastAsia="zh-CN"/>
              </w:rPr>
              <w:t>李克非</w:t>
            </w:r>
            <w:r>
              <w:rPr>
                <w:rFonts w:hint="eastAsia"/>
              </w:rPr>
              <w:t xml:space="preserve"> ，审核：</w:t>
            </w:r>
            <w:r>
              <w:rPr>
                <w:rFonts w:hint="eastAsia"/>
                <w:lang w:val="en-US" w:eastAsia="zh-CN"/>
              </w:rPr>
              <w:t>王德</w:t>
            </w:r>
            <w:r>
              <w:rPr>
                <w:rFonts w:hint="eastAsia"/>
              </w:rPr>
              <w:t>。</w:t>
            </w:r>
          </w:p>
          <w:p>
            <w:pPr>
              <w:rPr>
                <w:rFonts w:hint="default" w:eastAsia="宋体"/>
                <w:lang w:val="en-US" w:eastAsia="zh-CN"/>
              </w:rPr>
            </w:pPr>
            <w:r>
              <w:rPr>
                <w:rFonts w:hint="eastAsia"/>
              </w:rPr>
              <w:t>日期：202</w:t>
            </w:r>
            <w:r>
              <w:rPr>
                <w:rFonts w:hint="eastAsia"/>
                <w:lang w:val="en-US" w:eastAsia="zh-CN"/>
              </w:rPr>
              <w:t>2.4.12</w:t>
            </w:r>
          </w:p>
          <w:p>
            <w:pPr>
              <w:pStyle w:val="2"/>
            </w:pPr>
            <w:r>
              <w:rPr>
                <w:rFonts w:hint="eastAsia"/>
              </w:rPr>
              <w:t>.........</w:t>
            </w:r>
          </w:p>
          <w:p>
            <w:pPr>
              <w:ind w:firstLine="210" w:firstLineChars="100"/>
            </w:pPr>
            <w:r>
              <w:rPr>
                <w:rFonts w:hint="eastAsia"/>
              </w:rPr>
              <w:t>公司的产品实现过程的质量管理基本受控。</w:t>
            </w:r>
          </w:p>
          <w:p>
            <w:pPr>
              <w:ind w:firstLine="420" w:firstLineChars="200"/>
              <w:rPr>
                <w:rFonts w:hint="eastAsia" w:ascii="Times New Roman" w:hAnsi="Times New Roman" w:cs="Times New Roman"/>
              </w:rPr>
            </w:pPr>
            <w:r>
              <w:rPr>
                <w:rFonts w:hint="eastAsia" w:ascii="Times New Roman" w:hAnsi="Times New Roman" w:cs="Times New Roman"/>
              </w:rPr>
              <w:t>抽产品委托检验情况，企业提供有产品（助排剂、</w:t>
            </w:r>
            <w:r>
              <w:rPr>
                <w:rFonts w:hint="eastAsia" w:ascii="Times New Roman" w:hAnsi="Times New Roman" w:cs="Times New Roman"/>
                <w:lang w:val="en-US" w:eastAsia="zh-CN"/>
              </w:rPr>
              <w:t>暂堵剂、降</w:t>
            </w:r>
            <w:r>
              <w:rPr>
                <w:rFonts w:hint="eastAsia" w:ascii="Times New Roman" w:hAnsi="Times New Roman" w:cs="Times New Roman"/>
              </w:rPr>
              <w:t>阻剂</w:t>
            </w:r>
            <w:r>
              <w:rPr>
                <w:rFonts w:hint="eastAsia" w:ascii="Times New Roman" w:hAnsi="Times New Roman" w:cs="Times New Roman"/>
                <w:lang w:val="en-US" w:eastAsia="zh-CN"/>
              </w:rPr>
              <w:t>和</w:t>
            </w:r>
            <w:r>
              <w:rPr>
                <w:rFonts w:hint="eastAsia" w:ascii="Times New Roman" w:hAnsi="Times New Roman" w:cs="Times New Roman"/>
              </w:rPr>
              <w:t>杀菌剂等）检测报告，检测单位：中国石油化工股份有限</w:t>
            </w:r>
            <w:r>
              <w:rPr>
                <w:rFonts w:hint="eastAsia" w:ascii="Times New Roman" w:hAnsi="Times New Roman" w:cs="Times New Roman"/>
                <w:lang w:val="en-US" w:eastAsia="zh-CN"/>
              </w:rPr>
              <w:t>公</w:t>
            </w:r>
            <w:r>
              <w:rPr>
                <w:rFonts w:hint="eastAsia" w:ascii="Times New Roman" w:hAnsi="Times New Roman" w:cs="Times New Roman"/>
              </w:rPr>
              <w:t>司石</w:t>
            </w:r>
            <w:r>
              <w:rPr>
                <w:rFonts w:hint="eastAsia" w:ascii="Times New Roman" w:hAnsi="Times New Roman" w:cs="Times New Roman"/>
                <w:lang w:val="en-US" w:eastAsia="zh-CN"/>
              </w:rPr>
              <w:t>油工</w:t>
            </w:r>
            <w:r>
              <w:rPr>
                <w:rFonts w:hint="eastAsia" w:ascii="Times New Roman" w:hAnsi="Times New Roman" w:cs="Times New Roman"/>
              </w:rPr>
              <w:t>程技</w:t>
            </w:r>
            <w:r>
              <w:rPr>
                <w:rFonts w:hint="eastAsia" w:ascii="Times New Roman" w:hAnsi="Times New Roman" w:cs="Times New Roman"/>
                <w:lang w:val="en-US" w:eastAsia="zh-CN"/>
              </w:rPr>
              <w:t>术</w:t>
            </w:r>
            <w:r>
              <w:rPr>
                <w:rFonts w:hint="eastAsia" w:ascii="Times New Roman" w:hAnsi="Times New Roman" w:cs="Times New Roman"/>
              </w:rPr>
              <w:t>研究院实验中心和中国石化西南油气分公司石油工程技术研究院油化研究所，报告编号及检测内容，见附件。</w:t>
            </w:r>
          </w:p>
          <w:p>
            <w:pPr>
              <w:ind w:firstLine="420" w:firstLineChars="200"/>
            </w:pPr>
            <w:r>
              <w:rPr>
                <w:rFonts w:hint="eastAsia"/>
              </w:rPr>
              <w:t xml:space="preserve">组织的检验工作均为授权的检验员进行检查，整个过程基本受控。  </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395" w:type="dxa"/>
          </w:tcPr>
          <w:p>
            <w:pPr>
              <w:spacing w:line="360" w:lineRule="auto"/>
              <w:ind w:firstLine="420" w:firstLineChars="200"/>
              <w:rPr>
                <w:rFonts w:ascii="宋体" w:hAnsi="宋体" w:cs="宋体"/>
                <w:szCs w:val="21"/>
              </w:rPr>
            </w:pPr>
            <w:r>
              <w:rPr>
                <w:rFonts w:hint="eastAsia" w:ascii="宋体" w:hAnsi="宋体" w:cs="宋体"/>
                <w:szCs w:val="21"/>
              </w:rPr>
              <w:t>公司制定《</w:t>
            </w:r>
            <w:r>
              <w:rPr>
                <w:rFonts w:hint="eastAsia" w:ascii="宋体" w:hAnsi="宋体" w:cs="宋体"/>
                <w:color w:val="000000"/>
              </w:rPr>
              <w:t>不符合、纠正和预防措施控制程序</w:t>
            </w:r>
            <w:r>
              <w:rPr>
                <w:rFonts w:hint="eastAsia" w:ascii="宋体" w:hAnsi="宋体" w:cs="宋体"/>
                <w:szCs w:val="21"/>
              </w:rPr>
              <w:t>》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抽查《不合格处置单》</w:t>
            </w:r>
          </w:p>
          <w:p>
            <w:pPr>
              <w:rPr>
                <w:rFonts w:ascii="宋体" w:hAnsi="宋体"/>
                <w:szCs w:val="21"/>
                <w:highlight w:val="none"/>
              </w:rPr>
            </w:pPr>
            <w:r>
              <w:rPr>
                <w:rFonts w:hint="eastAsia" w:ascii="宋体" w:hAnsi="宋体"/>
                <w:szCs w:val="21"/>
                <w:highlight w:val="none"/>
              </w:rPr>
              <w:t>日期：202</w:t>
            </w:r>
            <w:r>
              <w:rPr>
                <w:rFonts w:hint="eastAsia" w:ascii="宋体" w:hAnsi="宋体"/>
                <w:szCs w:val="21"/>
                <w:highlight w:val="none"/>
                <w:lang w:val="en-US" w:eastAsia="zh-CN"/>
              </w:rPr>
              <w:t>2</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 xml:space="preserve">日 </w:t>
            </w:r>
          </w:p>
          <w:p>
            <w:pPr>
              <w:rPr>
                <w:rFonts w:ascii="宋体" w:hAnsi="宋体"/>
                <w:szCs w:val="21"/>
                <w:highlight w:val="none"/>
              </w:rPr>
            </w:pPr>
            <w:r>
              <w:rPr>
                <w:rFonts w:hint="eastAsia" w:ascii="宋体" w:hAnsi="宋体"/>
                <w:szCs w:val="21"/>
                <w:highlight w:val="none"/>
              </w:rPr>
              <w:t>不合格描述：</w:t>
            </w:r>
            <w:r>
              <w:rPr>
                <w:rFonts w:hint="eastAsia" w:ascii="宋体" w:hAnsi="宋体"/>
                <w:szCs w:val="21"/>
                <w:highlight w:val="none"/>
                <w:lang w:val="en-US" w:eastAsia="zh-CN"/>
              </w:rPr>
              <w:t>减阻</w:t>
            </w:r>
            <w:r>
              <w:rPr>
                <w:szCs w:val="21"/>
                <w:highlight w:val="none"/>
              </w:rPr>
              <w:t>剂</w:t>
            </w:r>
            <w:r>
              <w:rPr>
                <w:rFonts w:hint="eastAsia" w:ascii="宋体" w:hAnsi="宋体"/>
                <w:szCs w:val="21"/>
                <w:highlight w:val="none"/>
              </w:rPr>
              <w:t>产品有</w:t>
            </w:r>
            <w:r>
              <w:rPr>
                <w:rFonts w:hint="eastAsia" w:ascii="宋体" w:hAnsi="宋体"/>
                <w:szCs w:val="21"/>
                <w:highlight w:val="none"/>
                <w:lang w:val="en-US" w:eastAsia="zh-CN"/>
              </w:rPr>
              <w:t>分层现象</w:t>
            </w:r>
            <w:r>
              <w:rPr>
                <w:rFonts w:hint="eastAsia" w:ascii="宋体" w:hAnsi="宋体"/>
                <w:szCs w:val="21"/>
                <w:highlight w:val="none"/>
              </w:rPr>
              <w:t xml:space="preserve">（聚丙烯酰胺未完全溶解）。   </w:t>
            </w:r>
          </w:p>
          <w:p>
            <w:pPr>
              <w:rPr>
                <w:rFonts w:ascii="宋体" w:hAnsi="宋体"/>
                <w:szCs w:val="21"/>
                <w:highlight w:val="none"/>
              </w:rPr>
            </w:pPr>
            <w:r>
              <w:rPr>
                <w:rFonts w:hint="eastAsia" w:ascii="宋体" w:hAnsi="宋体"/>
                <w:szCs w:val="21"/>
                <w:highlight w:val="none"/>
              </w:rPr>
              <w:t>原因：搅拌时间不够。</w:t>
            </w:r>
          </w:p>
          <w:p>
            <w:pPr>
              <w:rPr>
                <w:rFonts w:ascii="宋体" w:hAnsi="宋体"/>
                <w:szCs w:val="21"/>
                <w:highlight w:val="none"/>
              </w:rPr>
            </w:pPr>
            <w:r>
              <w:rPr>
                <w:rFonts w:hint="eastAsia" w:ascii="宋体" w:hAnsi="宋体"/>
                <w:szCs w:val="21"/>
                <w:highlight w:val="none"/>
              </w:rPr>
              <w:t>处理方案：返工。</w:t>
            </w:r>
          </w:p>
          <w:p>
            <w:pPr>
              <w:rPr>
                <w:rFonts w:ascii="宋体" w:hAnsi="宋体"/>
                <w:szCs w:val="21"/>
                <w:highlight w:val="none"/>
              </w:rPr>
            </w:pPr>
            <w:r>
              <w:rPr>
                <w:rFonts w:hint="eastAsia" w:ascii="宋体" w:hAnsi="宋体"/>
                <w:szCs w:val="21"/>
                <w:highlight w:val="none"/>
              </w:rPr>
              <w:t>跟踪验证：通过增加搅拌时间，该不合格情况得到纠正。</w:t>
            </w:r>
          </w:p>
          <w:p>
            <w:pPr>
              <w:rPr>
                <w:rFonts w:ascii="宋体" w:hAnsi="宋体"/>
                <w:szCs w:val="21"/>
                <w:highlight w:val="none"/>
              </w:rPr>
            </w:pPr>
            <w:r>
              <w:rPr>
                <w:rFonts w:hint="eastAsia" w:ascii="宋体" w:hAnsi="宋体"/>
                <w:szCs w:val="21"/>
                <w:highlight w:val="none"/>
              </w:rPr>
              <w:t>验证人：王德</w:t>
            </w:r>
          </w:p>
          <w:p>
            <w:pPr>
              <w:rPr>
                <w:rFonts w:ascii="宋体" w:hAnsi="宋体"/>
                <w:szCs w:val="21"/>
              </w:rPr>
            </w:pPr>
            <w:r>
              <w:rPr>
                <w:rFonts w:hint="eastAsia" w:ascii="宋体" w:hAnsi="宋体"/>
                <w:szCs w:val="21"/>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szCs w:val="21"/>
              </w:rPr>
              <w:t>部门对不合格品的性质、处理的措施及结论的结果进行了记录及保持。但记录保存较为散乱。</w:t>
            </w:r>
            <w:r>
              <w:rPr>
                <w:rFonts w:hint="eastAsia" w:ascii="宋体" w:hAnsi="宋体" w:cs="宋体"/>
                <w:szCs w:val="21"/>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cs="宋体"/>
                <w:szCs w:val="21"/>
              </w:rPr>
              <w:t xml:space="preserve">部门对不合格品的性质、处理的措施及结论的结果进行了记录及保持。 </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240" w:lineRule="auto"/>
              <w:rPr>
                <w:rFonts w:ascii="宋体" w:hAnsi="宋体" w:cs="宋体"/>
                <w:bCs/>
                <w:color w:val="000000"/>
                <w:szCs w:val="24"/>
              </w:rPr>
            </w:pPr>
            <w:r>
              <w:rPr>
                <w:rFonts w:hint="eastAsia" w:ascii="宋体" w:hAnsi="宋体" w:cs="宋体"/>
                <w:bCs/>
                <w:color w:val="000000"/>
                <w:szCs w:val="24"/>
              </w:rPr>
              <w:t>分析和评价</w:t>
            </w:r>
          </w:p>
          <w:p>
            <w:pPr>
              <w:spacing w:line="240" w:lineRule="auto"/>
              <w:rPr>
                <w:rFonts w:hint="eastAsia" w:ascii="宋体" w:hAnsi="宋体" w:cs="新宋体"/>
                <w:color w:val="000000" w:themeColor="text1"/>
                <w:szCs w:val="21"/>
              </w:rPr>
            </w:pPr>
          </w:p>
        </w:tc>
        <w:tc>
          <w:tcPr>
            <w:tcW w:w="960" w:type="dxa"/>
            <w:vAlign w:val="top"/>
          </w:tcPr>
          <w:p>
            <w:pPr>
              <w:spacing w:line="240" w:lineRule="auto"/>
              <w:rPr>
                <w:rFonts w:hint="eastAsia"/>
                <w:b/>
                <w:color w:val="auto"/>
              </w:rPr>
            </w:pPr>
            <w:r>
              <w:rPr>
                <w:rFonts w:hint="eastAsia" w:ascii="宋体" w:hAnsi="宋体" w:eastAsia="宋体" w:cs="宋体"/>
                <w:bCs/>
                <w:color w:val="000000"/>
                <w:szCs w:val="24"/>
                <w:lang w:val="en-US" w:eastAsia="zh-CN"/>
              </w:rPr>
              <w:t>Q</w:t>
            </w:r>
            <w:r>
              <w:rPr>
                <w:rFonts w:hint="eastAsia" w:ascii="宋体" w:hAnsi="宋体" w:eastAsia="宋体" w:cs="宋体"/>
                <w:bCs/>
                <w:color w:val="000000"/>
                <w:szCs w:val="24"/>
              </w:rPr>
              <w:t>9.1.3</w:t>
            </w:r>
          </w:p>
        </w:tc>
        <w:tc>
          <w:tcPr>
            <w:tcW w:w="10395" w:type="dxa"/>
            <w:vAlign w:val="top"/>
          </w:tcPr>
          <w:p>
            <w:pPr>
              <w:spacing w:line="24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 xml:space="preserve">1.质量手册及相关文件中对收集产品、过程、体系数据的范围、类型、统计方法进行了规定。 </w:t>
            </w:r>
          </w:p>
          <w:p>
            <w:pPr>
              <w:spacing w:line="240" w:lineRule="auto"/>
              <w:ind w:firstLine="420" w:firstLineChars="200"/>
              <w:rPr>
                <w:rFonts w:hint="eastAsia" w:ascii="宋体" w:hAnsi="宋体" w:cs="宋体"/>
                <w:color w:val="000000" w:themeColor="text1"/>
                <w:szCs w:val="24"/>
                <w:highlight w:val="none"/>
                <w:lang w:val="en-US" w:eastAsia="zh-CN"/>
              </w:rPr>
            </w:pPr>
            <w:r>
              <w:rPr>
                <w:rFonts w:hint="eastAsia" w:ascii="宋体" w:hAnsi="宋体" w:cs="宋体"/>
                <w:color w:val="000000" w:themeColor="text1"/>
                <w:szCs w:val="24"/>
              </w:rPr>
              <w:t>2.查顾</w:t>
            </w:r>
            <w:r>
              <w:rPr>
                <w:rFonts w:hint="eastAsia" w:ascii="宋体" w:hAnsi="宋体" w:cs="宋体"/>
                <w:color w:val="000000" w:themeColor="text1"/>
                <w:szCs w:val="24"/>
                <w:highlight w:val="none"/>
              </w:rPr>
              <w:t>客满意度调查表：公司20</w:t>
            </w:r>
            <w:r>
              <w:rPr>
                <w:rFonts w:hint="eastAsia" w:ascii="宋体" w:hAnsi="宋体" w:cs="宋体"/>
                <w:color w:val="000000" w:themeColor="text1"/>
                <w:szCs w:val="24"/>
                <w:highlight w:val="none"/>
                <w:lang w:val="en-US" w:eastAsia="zh-CN"/>
              </w:rPr>
              <w:t>22</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6</w:t>
            </w:r>
            <w:r>
              <w:rPr>
                <w:rFonts w:hint="eastAsia" w:ascii="宋体" w:hAnsi="宋体" w:cs="宋体"/>
                <w:color w:val="000000" w:themeColor="text1"/>
                <w:szCs w:val="24"/>
                <w:highlight w:val="none"/>
              </w:rPr>
              <w:t>月以问卷形式对顾客进行了满意度调查，共计发放</w:t>
            </w:r>
            <w:r>
              <w:rPr>
                <w:rFonts w:hint="eastAsia" w:ascii="宋体" w:hAnsi="宋体" w:cs="宋体"/>
                <w:color w:val="000000" w:themeColor="text1"/>
                <w:szCs w:val="24"/>
                <w:highlight w:val="none"/>
                <w:lang w:val="en-US" w:eastAsia="zh-CN"/>
              </w:rPr>
              <w:t>2</w:t>
            </w:r>
            <w:r>
              <w:rPr>
                <w:rFonts w:hint="eastAsia" w:ascii="宋体" w:hAnsi="宋体" w:cs="宋体"/>
                <w:color w:val="000000" w:themeColor="text1"/>
                <w:szCs w:val="24"/>
                <w:highlight w:val="none"/>
              </w:rPr>
              <w:t>份，回收</w:t>
            </w:r>
            <w:r>
              <w:rPr>
                <w:rFonts w:hint="eastAsia" w:ascii="宋体" w:hAnsi="宋体" w:cs="宋体"/>
                <w:color w:val="000000" w:themeColor="text1"/>
                <w:szCs w:val="24"/>
                <w:highlight w:val="none"/>
                <w:lang w:val="en-US" w:eastAsia="zh-CN"/>
              </w:rPr>
              <w:t>2</w:t>
            </w:r>
            <w:r>
              <w:rPr>
                <w:rFonts w:hint="eastAsia" w:ascii="宋体" w:hAnsi="宋体" w:cs="宋体"/>
                <w:color w:val="000000" w:themeColor="text1"/>
                <w:szCs w:val="24"/>
                <w:highlight w:val="none"/>
              </w:rPr>
              <w:t>份。对公司的质量、服务、交</w:t>
            </w:r>
            <w:r>
              <w:rPr>
                <w:rFonts w:hint="eastAsia" w:ascii="宋体" w:hAnsi="宋体" w:cs="宋体"/>
                <w:color w:val="000000" w:themeColor="text1"/>
                <w:szCs w:val="24"/>
                <w:highlight w:val="none"/>
                <w:lang w:val="en-US" w:eastAsia="zh-CN"/>
              </w:rPr>
              <w:t>期、价格</w:t>
            </w:r>
            <w:r>
              <w:rPr>
                <w:rFonts w:hint="eastAsia" w:ascii="宋体" w:hAnsi="宋体" w:cs="宋体"/>
                <w:color w:val="000000" w:themeColor="text1"/>
                <w:szCs w:val="24"/>
                <w:highlight w:val="none"/>
              </w:rPr>
              <w:t>等项进行打分。查《顾客满意程度调查表》对满意度进行了统计；通过统计顾客满意度为</w:t>
            </w:r>
            <w:r>
              <w:rPr>
                <w:rFonts w:hint="eastAsia" w:ascii="宋体" w:hAnsi="宋体" w:cs="宋体"/>
                <w:color w:val="000000" w:themeColor="text1"/>
                <w:szCs w:val="24"/>
                <w:highlight w:val="none"/>
                <w:lang w:val="en-US" w:eastAsia="zh-CN"/>
              </w:rPr>
              <w:t>98%。</w:t>
            </w:r>
          </w:p>
          <w:p>
            <w:pPr>
              <w:spacing w:line="240" w:lineRule="auto"/>
              <w:ind w:firstLine="420" w:firstLineChars="200"/>
              <w:rPr>
                <w:rFonts w:hint="eastAsia" w:ascii="宋体" w:hAnsi="宋体" w:cs="宋体"/>
                <w:color w:val="000000" w:themeColor="text1"/>
                <w:szCs w:val="24"/>
                <w:highlight w:val="none"/>
              </w:rPr>
            </w:pP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.查</w:t>
            </w:r>
            <w:r>
              <w:rPr>
                <w:rFonts w:hint="eastAsia" w:ascii="宋体" w:hAnsi="宋体" w:cs="宋体"/>
                <w:color w:val="000000" w:themeColor="text1"/>
                <w:szCs w:val="24"/>
                <w:highlight w:val="none"/>
                <w:lang w:eastAsia="zh-CN"/>
              </w:rPr>
              <w:t>质量目标统计表</w:t>
            </w:r>
            <w:r>
              <w:rPr>
                <w:rFonts w:hint="eastAsia" w:ascii="宋体" w:hAnsi="宋体" w:cs="宋体"/>
                <w:color w:val="000000" w:themeColor="text1"/>
                <w:szCs w:val="24"/>
                <w:highlight w:val="none"/>
              </w:rPr>
              <w:t>，公司</w:t>
            </w:r>
            <w:r>
              <w:rPr>
                <w:rFonts w:hint="eastAsia" w:ascii="宋体" w:hAnsi="宋体" w:cs="宋体"/>
                <w:color w:val="000000" w:themeColor="text1"/>
                <w:szCs w:val="24"/>
                <w:highlight w:val="none"/>
                <w:lang w:val="en-US" w:eastAsia="zh-CN"/>
              </w:rPr>
              <w:t>目标</w:t>
            </w:r>
            <w:r>
              <w:rPr>
                <w:rFonts w:hint="eastAsia" w:ascii="宋体" w:hAnsi="宋体" w:cs="宋体"/>
                <w:color w:val="000000" w:themeColor="text1"/>
                <w:szCs w:val="24"/>
                <w:highlight w:val="none"/>
              </w:rPr>
              <w:t>20</w:t>
            </w:r>
            <w:r>
              <w:rPr>
                <w:rFonts w:hint="eastAsia" w:ascii="宋体" w:hAnsi="宋体" w:cs="宋体"/>
                <w:color w:val="000000" w:themeColor="text1"/>
                <w:szCs w:val="24"/>
                <w:highlight w:val="none"/>
                <w:lang w:val="en-US" w:eastAsia="zh-CN"/>
              </w:rPr>
              <w:t>22</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1</w:t>
            </w:r>
            <w:r>
              <w:rPr>
                <w:rFonts w:hint="eastAsia" w:ascii="宋体" w:hAnsi="宋体" w:cs="宋体"/>
                <w:color w:val="000000" w:themeColor="text1"/>
                <w:szCs w:val="24"/>
                <w:highlight w:val="none"/>
              </w:rPr>
              <w:t>月至</w:t>
            </w:r>
            <w:r>
              <w:rPr>
                <w:rFonts w:hint="eastAsia" w:ascii="宋体" w:hAnsi="宋体" w:cs="宋体"/>
                <w:color w:val="000000" w:themeColor="text1"/>
                <w:szCs w:val="24"/>
                <w:highlight w:val="none"/>
                <w:lang w:val="en-US" w:eastAsia="zh-CN"/>
              </w:rPr>
              <w:t>6</w:t>
            </w:r>
            <w:r>
              <w:rPr>
                <w:rFonts w:hint="eastAsia" w:ascii="宋体" w:hAnsi="宋体" w:cs="宋体"/>
                <w:color w:val="000000" w:themeColor="text1"/>
                <w:szCs w:val="24"/>
                <w:highlight w:val="none"/>
              </w:rPr>
              <w:t>月数据统计的结果为：</w:t>
            </w:r>
          </w:p>
          <w:p>
            <w:pPr>
              <w:spacing w:line="240" w:lineRule="auto"/>
              <w:rPr>
                <w:rFonts w:hint="default" w:ascii="宋体" w:hAnsi="宋体" w:cs="宋体"/>
                <w:color w:val="auto"/>
                <w:kern w:val="0"/>
                <w:szCs w:val="22"/>
                <w:highlight w:val="none"/>
                <w:lang w:val="en-US"/>
              </w:rPr>
            </w:pPr>
            <w:r>
              <w:rPr>
                <w:rFonts w:hint="eastAsia" w:ascii="宋体" w:hAnsi="宋体" w:cs="宋体"/>
                <w:color w:val="auto"/>
                <w:kern w:val="0"/>
                <w:szCs w:val="22"/>
                <w:highlight w:val="none"/>
                <w:lang w:eastAsia="zh-CN"/>
              </w:rPr>
              <w:t>文件控制率100%</w:t>
            </w:r>
            <w:r>
              <w:rPr>
                <w:rFonts w:hint="eastAsia" w:ascii="宋体" w:hAnsi="宋体" w:cs="宋体"/>
                <w:color w:val="auto"/>
                <w:kern w:val="0"/>
                <w:szCs w:val="22"/>
                <w:highlight w:val="none"/>
                <w:lang w:val="en-US" w:eastAsia="zh-CN"/>
              </w:rPr>
              <w:t xml:space="preserve">                  实测：100%</w:t>
            </w:r>
          </w:p>
          <w:p>
            <w:pPr>
              <w:spacing w:line="240" w:lineRule="auto"/>
              <w:rPr>
                <w:rFonts w:hint="default" w:ascii="宋体" w:hAnsi="宋体" w:cs="宋体"/>
                <w:color w:val="auto"/>
                <w:kern w:val="0"/>
                <w:szCs w:val="22"/>
                <w:highlight w:val="none"/>
                <w:lang w:val="en-US"/>
              </w:rPr>
            </w:pPr>
            <w:r>
              <w:rPr>
                <w:rFonts w:hint="eastAsia" w:ascii="宋体" w:hAnsi="宋体" w:cs="宋体"/>
                <w:color w:val="auto"/>
                <w:kern w:val="0"/>
                <w:szCs w:val="22"/>
                <w:highlight w:val="none"/>
                <w:lang w:eastAsia="zh-CN"/>
              </w:rPr>
              <w:t>顾客满意率</w:t>
            </w:r>
            <w:r>
              <w:rPr>
                <w:rFonts w:hint="eastAsia" w:ascii="宋体" w:hAnsi="宋体" w:eastAsia="宋体" w:cs="宋体"/>
                <w:color w:val="auto"/>
                <w:kern w:val="0"/>
                <w:szCs w:val="22"/>
                <w:highlight w:val="none"/>
                <w:lang w:eastAsia="zh-CN"/>
              </w:rPr>
              <w:t>&gt;</w:t>
            </w:r>
            <w:r>
              <w:rPr>
                <w:rFonts w:hint="eastAsia" w:ascii="宋体" w:hAnsi="宋体" w:cs="宋体"/>
                <w:color w:val="auto"/>
                <w:kern w:val="0"/>
                <w:szCs w:val="22"/>
                <w:highlight w:val="none"/>
                <w:lang w:eastAsia="zh-CN"/>
              </w:rPr>
              <w:t>95</w:t>
            </w:r>
            <w:r>
              <w:rPr>
                <w:rFonts w:hint="eastAsia" w:ascii="宋体" w:hAnsi="宋体" w:cs="宋体"/>
                <w:color w:val="auto"/>
                <w:kern w:val="0"/>
                <w:szCs w:val="22"/>
                <w:highlight w:val="none"/>
                <w:lang w:val="en-US" w:eastAsia="zh-CN"/>
              </w:rPr>
              <w:t>%                  实测：98%</w:t>
            </w:r>
          </w:p>
          <w:p>
            <w:pPr>
              <w:spacing w:line="240" w:lineRule="auto"/>
              <w:rPr>
                <w:rFonts w:hint="default" w:ascii="宋体" w:hAnsi="宋体" w:cs="宋体"/>
                <w:color w:val="auto"/>
                <w:kern w:val="0"/>
                <w:szCs w:val="22"/>
                <w:highlight w:val="none"/>
                <w:lang w:val="en-US"/>
              </w:rPr>
            </w:pPr>
            <w:r>
              <w:rPr>
                <w:rFonts w:hint="eastAsia" w:ascii="宋体" w:hAnsi="宋体" w:cs="宋体"/>
                <w:color w:val="auto"/>
                <w:kern w:val="0"/>
                <w:szCs w:val="22"/>
                <w:highlight w:val="none"/>
                <w:lang w:eastAsia="zh-CN"/>
              </w:rPr>
              <w:t>合同评审率</w:t>
            </w:r>
            <w:r>
              <w:rPr>
                <w:rFonts w:hint="eastAsia" w:ascii="宋体" w:hAnsi="宋体" w:cs="宋体"/>
                <w:color w:val="auto"/>
                <w:kern w:val="0"/>
                <w:szCs w:val="22"/>
                <w:highlight w:val="none"/>
                <w:lang w:val="en-US" w:eastAsia="zh-CN"/>
              </w:rPr>
              <w:t xml:space="preserve">                      实测：100%</w:t>
            </w:r>
          </w:p>
          <w:p>
            <w:pPr>
              <w:spacing w:line="240" w:lineRule="auto"/>
              <w:rPr>
                <w:rFonts w:hint="default" w:ascii="宋体" w:hAnsi="宋体" w:cs="宋体"/>
                <w:color w:val="auto"/>
                <w:kern w:val="0"/>
                <w:szCs w:val="22"/>
                <w:highlight w:val="none"/>
                <w:lang w:val="en-US" w:eastAsia="zh-CN"/>
              </w:rPr>
            </w:pPr>
            <w:r>
              <w:rPr>
                <w:rFonts w:hint="eastAsia"/>
                <w:highlight w:val="none"/>
                <w:lang w:val="en-US" w:eastAsia="zh-CN"/>
              </w:rPr>
              <w:t>生产计划按时完成率</w:t>
            </w:r>
            <w:r>
              <w:rPr>
                <w:rFonts w:hint="eastAsia" w:ascii="宋体" w:hAnsi="宋体"/>
                <w:sz w:val="24"/>
                <w:highlight w:val="none"/>
                <w:lang w:val="en-US" w:eastAsia="zh-CN"/>
              </w:rPr>
              <w:t>≥</w:t>
            </w:r>
            <w:r>
              <w:rPr>
                <w:rFonts w:hint="eastAsia" w:ascii="宋体" w:hAnsi="宋体" w:cs="宋体"/>
                <w:color w:val="auto"/>
                <w:kern w:val="0"/>
                <w:szCs w:val="22"/>
                <w:highlight w:val="none"/>
                <w:lang w:val="en-US" w:eastAsia="zh-CN"/>
              </w:rPr>
              <w:t>98%         实测：98.58%</w:t>
            </w:r>
          </w:p>
          <w:p>
            <w:pPr>
              <w:spacing w:line="240" w:lineRule="auto"/>
              <w:rPr>
                <w:rFonts w:hint="eastAsia" w:ascii="宋体" w:hAnsi="宋体" w:cs="宋体"/>
                <w:color w:val="auto"/>
                <w:kern w:val="0"/>
                <w:szCs w:val="22"/>
                <w:highlight w:val="none"/>
                <w:lang w:val="en-US" w:eastAsia="zh-CN"/>
              </w:rPr>
            </w:pPr>
            <w:r>
              <w:rPr>
                <w:rFonts w:hint="eastAsia" w:ascii="宋体" w:hAnsi="宋体" w:cs="宋体"/>
                <w:color w:val="auto"/>
                <w:kern w:val="0"/>
                <w:szCs w:val="22"/>
                <w:highlight w:val="none"/>
                <w:lang w:val="en-US" w:eastAsia="zh-CN"/>
              </w:rPr>
              <w:t>年度培训计划完成率</w:t>
            </w:r>
            <w:r>
              <w:rPr>
                <w:rFonts w:hint="eastAsia" w:ascii="宋体" w:hAnsi="宋体"/>
                <w:sz w:val="24"/>
                <w:highlight w:val="none"/>
                <w:lang w:val="en-US" w:eastAsia="zh-CN"/>
              </w:rPr>
              <w:t>≥</w:t>
            </w:r>
            <w:r>
              <w:rPr>
                <w:rFonts w:hint="eastAsia" w:ascii="宋体" w:hAnsi="宋体" w:cs="宋体"/>
                <w:color w:val="auto"/>
                <w:kern w:val="0"/>
                <w:szCs w:val="22"/>
                <w:highlight w:val="none"/>
                <w:lang w:val="en-US" w:eastAsia="zh-CN"/>
              </w:rPr>
              <w:t>95%         实测：100%</w:t>
            </w:r>
          </w:p>
          <w:p>
            <w:pPr>
              <w:pStyle w:val="2"/>
              <w:spacing w:line="240" w:lineRule="auto"/>
              <w:rPr>
                <w:rFonts w:hint="default"/>
                <w:highlight w:val="none"/>
                <w:lang w:val="en-US" w:eastAsia="zh-CN"/>
              </w:rPr>
            </w:pPr>
            <w:r>
              <w:rPr>
                <w:rFonts w:hint="eastAsia" w:ascii="宋体" w:hAnsi="宋体" w:cs="宋体"/>
                <w:color w:val="auto"/>
                <w:kern w:val="0"/>
                <w:szCs w:val="22"/>
                <w:highlight w:val="none"/>
                <w:lang w:val="en-US" w:eastAsia="zh-CN"/>
              </w:rPr>
              <w:t>产品一次交验合格率</w:t>
            </w:r>
            <w:r>
              <w:rPr>
                <w:rFonts w:hint="eastAsia" w:ascii="宋体" w:hAnsi="宋体"/>
                <w:sz w:val="24"/>
                <w:highlight w:val="none"/>
                <w:lang w:val="en-US" w:eastAsia="zh-CN"/>
              </w:rPr>
              <w:t>≥</w:t>
            </w:r>
            <w:r>
              <w:rPr>
                <w:rFonts w:hint="eastAsia" w:ascii="宋体" w:hAnsi="宋体" w:cs="宋体"/>
                <w:color w:val="auto"/>
                <w:kern w:val="0"/>
                <w:szCs w:val="22"/>
                <w:highlight w:val="none"/>
                <w:lang w:val="en-US" w:eastAsia="zh-CN"/>
              </w:rPr>
              <w:t>98%，    实测：99.25%</w:t>
            </w:r>
          </w:p>
          <w:p>
            <w:pPr>
              <w:pStyle w:val="2"/>
              <w:spacing w:line="240" w:lineRule="auto"/>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w:t>
            </w:r>
          </w:p>
          <w:p>
            <w:pPr>
              <w:pStyle w:val="2"/>
              <w:spacing w:line="240" w:lineRule="auto"/>
              <w:rPr>
                <w:rFonts w:hint="default" w:ascii="宋体" w:hAnsi="宋体" w:cs="宋体"/>
                <w:color w:val="000000" w:themeColor="text1"/>
                <w:kern w:val="0"/>
                <w:lang w:val="en-US" w:eastAsia="zh-CN"/>
              </w:rPr>
            </w:pPr>
          </w:p>
          <w:p>
            <w:pPr>
              <w:spacing w:line="24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.查《管理评审资料》对过程和产品的特性及趋势、供方、顾客满意、产品的符合性进行了分析，均较满意。</w:t>
            </w:r>
          </w:p>
          <w:p>
            <w:pPr>
              <w:spacing w:line="240" w:lineRule="auto"/>
              <w:ind w:firstLine="420" w:firstLineChars="200"/>
              <w:rPr>
                <w:rFonts w:hint="eastAsia" w:ascii="宋体" w:hAnsi="宋体" w:cs="宋体"/>
                <w:color w:val="auto"/>
                <w:szCs w:val="24"/>
                <w:highlight w:val="none"/>
              </w:rPr>
            </w:pPr>
            <w:r>
              <w:rPr>
                <w:rFonts w:hint="eastAsia" w:ascii="宋体" w:hAnsi="宋体" w:cs="宋体"/>
                <w:color w:val="000000" w:themeColor="text1"/>
                <w:szCs w:val="24"/>
              </w:rPr>
              <w:t>根据组织提供的相关文件资料，数据分析深度不够，缺乏实质性的支持性数据文件，现场已经口头提出。</w:t>
            </w:r>
          </w:p>
        </w:tc>
        <w:tc>
          <w:tcPr>
            <w:tcW w:w="1194" w:type="dxa"/>
            <w:vAlign w:val="top"/>
          </w:tcPr>
          <w:p>
            <w:pPr>
              <w:spacing w:line="240" w:lineRule="auto"/>
              <w:rPr>
                <w:color w:val="000000" w:themeColor="text1"/>
              </w:rPr>
            </w:pPr>
            <w:r>
              <w:rPr>
                <w:rFonts w:hint="eastAsia"/>
                <w:color w:val="auto"/>
                <w:lang w:val="en-US" w:eastAsia="zh-CN"/>
              </w:rPr>
              <w:t>符合</w:t>
            </w:r>
          </w:p>
        </w:tc>
      </w:tr>
    </w:tbl>
    <w:p>
      <w:pPr>
        <w:pStyle w:val="8"/>
      </w:pPr>
      <w:r>
        <w:rPr>
          <w:rFonts w:hint="eastAsia"/>
        </w:rPr>
        <w:t>说明：不符合标注N</w:t>
      </w: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p>
      <w:pPr>
        <w:pStyle w:val="2"/>
        <w:rPr>
          <w:color w:val="auto"/>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51" w:type="dxa"/>
            <w:vAlign w:val="center"/>
          </w:tcPr>
          <w:p>
            <w:pPr>
              <w:rPr>
                <w:rFonts w:hint="default" w:eastAsia="宋体"/>
                <w:color w:val="auto"/>
                <w:sz w:val="24"/>
                <w:szCs w:val="24"/>
                <w:lang w:val="en-US" w:eastAsia="zh-CN"/>
              </w:rPr>
            </w:pPr>
            <w:r>
              <w:rPr>
                <w:rFonts w:hint="eastAsia"/>
                <w:color w:val="auto"/>
                <w:sz w:val="24"/>
                <w:szCs w:val="24"/>
              </w:rPr>
              <w:t>受审核部门：行政部（含财务），   主管领导</w:t>
            </w:r>
            <w:r>
              <w:rPr>
                <w:rFonts w:hint="eastAsia"/>
                <w:color w:val="auto"/>
                <w:sz w:val="24"/>
                <w:szCs w:val="24"/>
                <w:highlight w:val="none"/>
              </w:rPr>
              <w:t>：郑红梅 ，  陪同人员：</w:t>
            </w:r>
            <w:r>
              <w:rPr>
                <w:rFonts w:hint="eastAsia"/>
                <w:color w:val="auto"/>
                <w:sz w:val="24"/>
                <w:szCs w:val="24"/>
                <w:highlight w:val="none"/>
                <w:lang w:val="en-US" w:eastAsia="zh-CN"/>
              </w:rPr>
              <w:t>李飞</w:t>
            </w:r>
          </w:p>
        </w:tc>
        <w:tc>
          <w:tcPr>
            <w:tcW w:w="123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51"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审核时间：202</w:t>
            </w:r>
            <w:r>
              <w:rPr>
                <w:rFonts w:hint="eastAsia"/>
                <w:color w:val="auto"/>
                <w:sz w:val="24"/>
                <w:szCs w:val="24"/>
                <w:lang w:val="en-US" w:eastAsia="zh-CN"/>
              </w:rPr>
              <w:t>2年7月19日</w:t>
            </w:r>
          </w:p>
        </w:tc>
        <w:tc>
          <w:tcPr>
            <w:tcW w:w="123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51"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color w:val="auto"/>
                <w:sz w:val="24"/>
                <w:szCs w:val="24"/>
              </w:rPr>
            </w:pPr>
            <w:r>
              <w:rPr>
                <w:rFonts w:hint="eastAsia" w:ascii="宋体" w:hAnsi="宋体" w:cs="新宋体"/>
                <w:color w:val="auto"/>
                <w:sz w:val="21"/>
                <w:szCs w:val="21"/>
              </w:rPr>
              <w:t>QMS</w:t>
            </w:r>
            <w:r>
              <w:rPr>
                <w:rFonts w:hint="eastAsia" w:ascii="宋体" w:hAnsi="宋体" w:cs="新宋体"/>
                <w:color w:val="auto"/>
                <w:sz w:val="21"/>
                <w:szCs w:val="21"/>
                <w:lang w:val="en-US" w:eastAsia="zh-CN"/>
              </w:rPr>
              <w:t>:</w:t>
            </w:r>
            <w:r>
              <w:rPr>
                <w:rFonts w:hint="eastAsia" w:ascii="宋体" w:hAnsi="宋体" w:cs="新宋体"/>
                <w:color w:val="auto"/>
                <w:sz w:val="21"/>
                <w:szCs w:val="21"/>
              </w:rPr>
              <w:t>5.3岗位/职责 /权限；6.2质量目标及其实现的策划；9.2内部审核；</w:t>
            </w:r>
          </w:p>
        </w:tc>
        <w:tc>
          <w:tcPr>
            <w:tcW w:w="123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Q5.3</w:t>
            </w:r>
          </w:p>
          <w:p>
            <w:pPr>
              <w:tabs>
                <w:tab w:val="center" w:pos="3169"/>
              </w:tabs>
              <w:spacing w:line="400" w:lineRule="exact"/>
              <w:rPr>
                <w:rFonts w:ascii="宋体" w:hAnsi="宋体" w:cs="宋体"/>
                <w:color w:val="auto"/>
                <w:szCs w:val="21"/>
              </w:rPr>
            </w:pP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351"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在管理手册中和岗位任职要求中规定了行政部的职责和权限，以确保部门工作的展开和实施：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1）对组织人事进行日常管理。</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2）根据人员变动情况，及时对人力资源活动的相关报表及资料进行更新，确保人力资源的数据和信息具有完整性、系统性。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3）严格执行公司的保密制度，确保人事文件机密不泄露。</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4）收集人力资源管理程序和制度在实际动作中的状况并加以分析管理，向总经理提交公司管理的优化程序和改进方案，协助完善公司管理程序和各项规章制度。</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5）组织并进行所有职位的职位分析、职责评述编写、评审及更新，确保工作的深入、效率、文件的时效性、功能性。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6）负责招聘活动的组织和实施，招聘面试的安排接待和心理测试等工作，协助达到招聘活动目标，确保招聘面试安排高效、严谨。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7）及时更新组织架构图。</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8）负责人事档案资料的建立、存档和分析，管理人事档案资料</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部门职责清晰、明确。</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行政部负责人能基本阐述本部门的主要职责。</w:t>
            </w:r>
          </w:p>
        </w:tc>
        <w:tc>
          <w:tcPr>
            <w:tcW w:w="1238"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新宋体"/>
                <w:color w:val="auto"/>
                <w:szCs w:val="21"/>
              </w:rPr>
            </w:pPr>
            <w:r>
              <w:rPr>
                <w:rFonts w:hint="eastAsia" w:ascii="宋体" w:hAnsi="宋体" w:cs="宋体"/>
                <w:color w:val="auto"/>
                <w:szCs w:val="21"/>
              </w:rPr>
              <w:t>Q6.2</w:t>
            </w:r>
          </w:p>
        </w:tc>
        <w:tc>
          <w:tcPr>
            <w:tcW w:w="1035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查见：公司有将质量目标分解到各个部门，行政部的目标是：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                              完成（</w:t>
            </w:r>
            <w:r>
              <w:rPr>
                <w:rFonts w:hint="eastAsia" w:ascii="宋体" w:hAnsi="宋体" w:cs="宋体"/>
                <w:color w:val="auto"/>
                <w:szCs w:val="21"/>
                <w:lang w:eastAsia="zh-CN"/>
              </w:rPr>
              <w:t>2022.1--2022.6</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1）培训完成率100%                       实际达：100%</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2）文件受控率100%                       实际达：100%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2022年1月-6月</w:t>
            </w:r>
            <w:r>
              <w:rPr>
                <w:rFonts w:hint="eastAsia" w:ascii="宋体" w:hAnsi="宋体" w:cs="宋体"/>
                <w:color w:val="auto"/>
                <w:szCs w:val="21"/>
              </w:rPr>
              <w:t>的《公司目标实施统计表》和考核记录，经考核均完成目标任务。</w:t>
            </w:r>
          </w:p>
        </w:tc>
        <w:tc>
          <w:tcPr>
            <w:tcW w:w="12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内部审核</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Q9.2</w:t>
            </w:r>
          </w:p>
        </w:tc>
        <w:tc>
          <w:tcPr>
            <w:tcW w:w="10351" w:type="dxa"/>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编制有《</w:t>
            </w:r>
            <w:r>
              <w:rPr>
                <w:rFonts w:hint="eastAsia" w:ascii="宋体" w:hAnsi="宋体" w:eastAsia="宋体" w:cs="宋体"/>
                <w:color w:val="auto"/>
                <w:sz w:val="21"/>
                <w:szCs w:val="21"/>
                <w:lang w:eastAsia="zh-CN"/>
              </w:rPr>
              <w:t>内部审核控制程序</w:t>
            </w:r>
            <w:r>
              <w:rPr>
                <w:rFonts w:hint="eastAsia" w:ascii="宋体" w:hAnsi="宋体" w:eastAsia="宋体" w:cs="宋体"/>
                <w:color w:val="auto"/>
                <w:sz w:val="21"/>
                <w:szCs w:val="21"/>
              </w:rPr>
              <w:t>》，程序中规定公司确定质量管理体系覆盖的每年（12个月）至少接受一次涉及所有条款活动的内部审核。</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提供有年度内部审核计划包括审核目的、范围、依据、频次、审核方式、审核日程安排。</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本次审核时间：</w:t>
            </w:r>
            <w:r>
              <w:rPr>
                <w:rFonts w:hint="eastAsia" w:ascii="宋体" w:hAnsi="宋体" w:eastAsia="宋体" w:cs="宋体"/>
                <w:color w:val="auto"/>
                <w:sz w:val="21"/>
                <w:szCs w:val="21"/>
                <w:lang w:eastAsia="zh-CN"/>
              </w:rPr>
              <w:t>2022年06月25日</w:t>
            </w:r>
            <w:r>
              <w:rPr>
                <w:rFonts w:hint="eastAsia" w:ascii="宋体" w:hAnsi="宋体" w:eastAsia="宋体" w:cs="宋体"/>
                <w:color w:val="auto"/>
                <w:sz w:val="21"/>
                <w:szCs w:val="21"/>
                <w:lang w:val="en-US" w:eastAsia="zh-CN"/>
              </w:rPr>
              <w:t>(上一年度内审时间：</w:t>
            </w:r>
            <w:r>
              <w:rPr>
                <w:rFonts w:hint="eastAsia" w:ascii="宋体" w:hAnsi="宋体" w:eastAsia="宋体" w:cs="宋体"/>
                <w:color w:val="auto"/>
                <w:sz w:val="21"/>
                <w:szCs w:val="21"/>
              </w:rPr>
              <w:t>2021年7月11日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未超过一年，符合相关策划及要求）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范围：实用于公司管理体系所覆盖的所有区域和所有要求的内部审核。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审核组组成：jun  zheng（组长）、郑红梅（组员）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查公司内审员经培训、内审员授权书，内审员基本能满足内审的能力要求；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查《管理层审核检查表》，《行政部审核检查表》，《生技部审核检查表》、《供销部审核检查表》审核过程及条款基本齐全，未出现审核本部门情况。</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对应有按审核计划实施审核的现场审核检查表，有审核条款、审核项目及审核记录，有基本内容，但记录较为简单。</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查，《内部审核报告》，审核结论：公司已按照GB/T19001-2016、GB/T24001-2016、ISO45001：2018建立实施管理体系，管理体系在审核范围内基本符合审核准则，并得到较为有效的实施。</w:t>
            </w:r>
          </w:p>
          <w:p>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此次共开据《内审不符合项报告》1份，涉及</w:t>
            </w:r>
            <w:r>
              <w:rPr>
                <w:rFonts w:hint="eastAsia" w:ascii="宋体" w:hAnsi="宋体" w:eastAsia="宋体" w:cs="宋体"/>
                <w:color w:val="auto"/>
                <w:sz w:val="21"/>
                <w:szCs w:val="21"/>
                <w:lang w:val="en-US" w:eastAsia="zh-CN"/>
              </w:rPr>
              <w:t>生技</w:t>
            </w:r>
            <w:r>
              <w:rPr>
                <w:rFonts w:hint="eastAsia" w:ascii="宋体" w:hAnsi="宋体" w:eastAsia="宋体" w:cs="宋体"/>
                <w:color w:val="auto"/>
                <w:sz w:val="21"/>
                <w:szCs w:val="21"/>
              </w:rPr>
              <w:t>部</w:t>
            </w:r>
            <w:r>
              <w:rPr>
                <w:rFonts w:hint="eastAsia" w:ascii="宋体" w:hAnsi="宋体" w:eastAsia="宋体" w:cs="宋体"/>
                <w:color w:val="auto"/>
                <w:sz w:val="21"/>
                <w:szCs w:val="21"/>
                <w:lang w:val="en-US" w:eastAsia="zh-CN"/>
              </w:rPr>
              <w:t>GB/T19001-2016标准</w:t>
            </w:r>
            <w:r>
              <w:rPr>
                <w:rFonts w:hint="eastAsia" w:ascii="宋体" w:hAnsi="宋体" w:eastAsia="宋体" w:cs="宋体"/>
                <w:color w:val="auto"/>
                <w:sz w:val="21"/>
                <w:szCs w:val="21"/>
                <w:lang w:eastAsia="zh-CN"/>
              </w:rPr>
              <w:t>8</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5</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2</w:t>
            </w:r>
            <w:r>
              <w:rPr>
                <w:rFonts w:hint="eastAsia" w:ascii="宋体" w:hAnsi="宋体" w:eastAsia="宋体" w:cs="宋体"/>
                <w:color w:val="auto"/>
                <w:sz w:val="21"/>
                <w:szCs w:val="21"/>
                <w:lang w:val="en-US" w:eastAsia="zh-CN"/>
              </w:rPr>
              <w:t>条款，不符合描述为</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Hans"/>
              </w:rPr>
              <w:t>生产车间查看是发现</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Hans"/>
              </w:rPr>
              <w:t>原材料堆放区域标识脱落</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查不符合报告，对不符合项进行了分析，并制定了纠正措施，并进行了验证，不符合纠正措施已经关闭。</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提供有《内部审核报告》查，审核结论：公司已按照GB/T19001-2016、GB/T24001-2016、ISO45001：2018建立实施管理体系，管理体系在审核范围内基本符合审核准则，并得到较为有效的实施。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通过内部审核，公司质量管理体系的建立实施是有效的，符合标准要求。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公司内审基本符合要求。</w:t>
            </w:r>
          </w:p>
        </w:tc>
        <w:tc>
          <w:tcPr>
            <w:tcW w:w="1238"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符合</w:t>
            </w:r>
          </w:p>
        </w:tc>
      </w:tr>
    </w:tbl>
    <w:p>
      <w:pPr>
        <w:pStyle w:val="8"/>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77" w:type="dxa"/>
            <w:vAlign w:val="center"/>
          </w:tcPr>
          <w:p>
            <w:pPr>
              <w:rPr>
                <w:rFonts w:hint="eastAsia" w:eastAsia="宋体"/>
                <w:color w:val="auto"/>
                <w:sz w:val="24"/>
                <w:szCs w:val="24"/>
                <w:lang w:eastAsia="zh-CN"/>
              </w:rPr>
            </w:pPr>
            <w:r>
              <w:rPr>
                <w:rFonts w:hint="eastAsia"/>
                <w:color w:val="auto"/>
                <w:sz w:val="24"/>
                <w:szCs w:val="24"/>
              </w:rPr>
              <w:t>受审核部门：行政部（含财务），   主管</w:t>
            </w:r>
            <w:r>
              <w:rPr>
                <w:rFonts w:hint="eastAsia"/>
                <w:color w:val="auto"/>
                <w:sz w:val="24"/>
                <w:szCs w:val="24"/>
                <w:highlight w:val="none"/>
              </w:rPr>
              <w:t>领导：郑红梅 ，  陪同人员：王德</w:t>
            </w:r>
            <w:r>
              <w:rPr>
                <w:rFonts w:hint="eastAsia"/>
                <w:color w:val="auto"/>
                <w:sz w:val="24"/>
                <w:szCs w:val="24"/>
                <w:highlight w:val="none"/>
                <w:lang w:eastAsia="zh-CN"/>
              </w:rPr>
              <w:t>（</w:t>
            </w:r>
            <w:r>
              <w:rPr>
                <w:rFonts w:hint="eastAsia"/>
                <w:color w:val="auto"/>
                <w:sz w:val="24"/>
                <w:szCs w:val="24"/>
                <w:highlight w:val="none"/>
                <w:lang w:val="en-US" w:eastAsia="zh-CN"/>
              </w:rPr>
              <w:t>员工代表</w:t>
            </w:r>
            <w:r>
              <w:rPr>
                <w:rFonts w:hint="eastAsia"/>
                <w:color w:val="auto"/>
                <w:sz w:val="24"/>
                <w:szCs w:val="24"/>
                <w:highlight w:val="none"/>
                <w:lang w:eastAsia="zh-CN"/>
              </w:rPr>
              <w:t>）</w:t>
            </w:r>
          </w:p>
        </w:tc>
        <w:tc>
          <w:tcPr>
            <w:tcW w:w="121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77"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审核时间：202</w:t>
            </w:r>
            <w:r>
              <w:rPr>
                <w:rFonts w:hint="eastAsia"/>
                <w:color w:val="auto"/>
                <w:sz w:val="24"/>
                <w:szCs w:val="24"/>
                <w:lang w:val="en-US" w:eastAsia="zh-CN"/>
              </w:rPr>
              <w:t>2年7月19日</w:t>
            </w:r>
          </w:p>
        </w:tc>
        <w:tc>
          <w:tcPr>
            <w:tcW w:w="121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77" w:type="dxa"/>
            <w:vAlign w:val="center"/>
          </w:tcPr>
          <w:p>
            <w:pPr>
              <w:snapToGrid w:val="0"/>
              <w:spacing w:line="240" w:lineRule="exact"/>
              <w:rPr>
                <w:rFonts w:hint="eastAsia"/>
                <w:color w:val="auto"/>
                <w:sz w:val="24"/>
                <w:szCs w:val="24"/>
              </w:rPr>
            </w:pPr>
            <w:r>
              <w:rPr>
                <w:rFonts w:hint="eastAsia"/>
                <w:color w:val="auto"/>
                <w:sz w:val="24"/>
                <w:szCs w:val="24"/>
              </w:rPr>
              <w:t>审核条款：</w:t>
            </w:r>
          </w:p>
          <w:p>
            <w:pPr>
              <w:rPr>
                <w:rFonts w:ascii="宋体" w:hAnsi="宋体" w:cs="新宋体"/>
                <w:color w:val="auto"/>
                <w:sz w:val="21"/>
                <w:szCs w:val="21"/>
              </w:rPr>
            </w:pPr>
            <w:r>
              <w:rPr>
                <w:rFonts w:hint="eastAsia" w:ascii="宋体" w:hAnsi="宋体" w:cs="新宋体"/>
                <w:color w:val="auto"/>
                <w:sz w:val="21"/>
                <w:szCs w:val="21"/>
              </w:rPr>
              <w:t>EMS</w:t>
            </w:r>
            <w:r>
              <w:rPr>
                <w:rFonts w:hint="eastAsia" w:ascii="宋体" w:hAnsi="宋体" w:cs="新宋体"/>
                <w:color w:val="auto"/>
                <w:sz w:val="21"/>
                <w:szCs w:val="21"/>
                <w:lang w:val="en-US" w:eastAsia="zh-CN"/>
              </w:rPr>
              <w:t>:</w:t>
            </w:r>
            <w:r>
              <w:rPr>
                <w:rFonts w:hint="eastAsia" w:ascii="宋体" w:hAnsi="宋体" w:cs="新宋体"/>
                <w:color w:val="auto"/>
                <w:sz w:val="21"/>
                <w:szCs w:val="21"/>
              </w:rPr>
              <w:t>5.3组织的角色、职责和权限;6.1.2环境因素；6.1.3合规义务；6.2目标及其达成的策划；8.1运行策划和控制；8.2应急准备和响应；9.1监视、测量、分析与评估；9.1.2符合性评估；9.2内部审核；10.2不符合和纠正措施；10.3持续改进/EMS运行控制相关财务支出证据。</w:t>
            </w:r>
          </w:p>
          <w:p>
            <w:pPr>
              <w:spacing w:line="300" w:lineRule="exact"/>
              <w:rPr>
                <w:color w:val="auto"/>
                <w:sz w:val="24"/>
                <w:szCs w:val="24"/>
              </w:rPr>
            </w:pPr>
            <w:r>
              <w:rPr>
                <w:rFonts w:hint="eastAsia" w:ascii="宋体" w:hAnsi="宋体" w:cs="新宋体"/>
                <w:color w:val="auto"/>
                <w:sz w:val="21"/>
                <w:szCs w:val="21"/>
                <w:lang w:val="en-US" w:eastAsia="zh-CN"/>
              </w:rPr>
              <w:t>OHSMS:</w:t>
            </w:r>
            <w:r>
              <w:rPr>
                <w:rFonts w:hint="eastAsia" w:ascii="宋体" w:hAnsi="宋体" w:cs="新宋体"/>
                <w:color w:val="auto"/>
                <w:sz w:val="21"/>
                <w:szCs w:val="21"/>
              </w:rPr>
              <w:t>5.3组织的角色、职责和权限；6.1.2危险源辨识和职业安全风险评价；6.1.3法律法规要求和其他要求；6.2目标及其实现的策划；8.1运行策划和控制；8.2应急准备和响应；9.1监视、测量、分析和评价；9.1.2法律法规要求和其他要求的合规性评价；9.2内部审核；10.</w:t>
            </w:r>
            <w:r>
              <w:rPr>
                <w:rFonts w:hint="eastAsia" w:ascii="宋体" w:hAnsi="宋体" w:cs="新宋体"/>
                <w:color w:val="auto"/>
                <w:sz w:val="21"/>
                <w:szCs w:val="21"/>
                <w:lang w:val="en-US" w:eastAsia="zh-CN"/>
              </w:rPr>
              <w:t>2</w:t>
            </w:r>
            <w:r>
              <w:rPr>
                <w:rFonts w:hint="eastAsia" w:ascii="宋体" w:hAnsi="宋体" w:cs="新宋体"/>
                <w:color w:val="auto"/>
                <w:sz w:val="21"/>
                <w:szCs w:val="21"/>
              </w:rPr>
              <w:t>事件、不符合和纠正措施；10.</w:t>
            </w:r>
            <w:r>
              <w:rPr>
                <w:rFonts w:hint="eastAsia" w:ascii="宋体" w:hAnsi="宋体" w:cs="新宋体"/>
                <w:color w:val="auto"/>
                <w:sz w:val="21"/>
                <w:szCs w:val="21"/>
                <w:lang w:val="en-US" w:eastAsia="zh-CN"/>
              </w:rPr>
              <w:t>3</w:t>
            </w:r>
            <w:r>
              <w:rPr>
                <w:rFonts w:hint="eastAsia" w:ascii="宋体" w:hAnsi="宋体" w:cs="新宋体"/>
                <w:color w:val="auto"/>
                <w:sz w:val="21"/>
                <w:szCs w:val="21"/>
              </w:rPr>
              <w:t>持续改进/OHSMS运行控制财务支出证据。</w:t>
            </w:r>
          </w:p>
        </w:tc>
        <w:tc>
          <w:tcPr>
            <w:tcW w:w="121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5.3</w:t>
            </w:r>
          </w:p>
          <w:p>
            <w:pPr>
              <w:tabs>
                <w:tab w:val="center" w:pos="3169"/>
              </w:tabs>
              <w:spacing w:line="400" w:lineRule="exact"/>
              <w:rPr>
                <w:rFonts w:ascii="宋体" w:hAnsi="宋体" w:cs="宋体"/>
                <w:color w:val="auto"/>
                <w:szCs w:val="21"/>
              </w:rPr>
            </w:pP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377"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在管理手册中和岗位任职要求中规定了行政部的职责和权限，以确保部门工作的展开和实施：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1）对新入厂人员和换岗人员及时组织进行“三级”安全培训，经考核合格后方可分配到车间。会同安全部门组织对职工的安全技术教育及特种作业人员的培训、考核工作，负责对外人员的安全培训。</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2）把安全工作业绩纳入干部晋升、职工晋级和奖励的考核内容。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3）根据国家规定，从质量和数量上保证生产人员的配备。</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4）临时用工协议书中应有安全方面的条文，并会同有关部门执行。</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5）贯彻国家有关安全卫生的方针、政策，并监督认真执行，对忽视安全生产和违反劳动保护的现象及时提出批评和建议，督促和配合有关部门及时改进。</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6）认真做好因工受伤职工的工伤认定、伤残程度鉴定、工伤费用报销和工伤保险待遇申请、上报、审核、审批和费用返还发放工作。</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部门职责清晰、明确。</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行政部负责人能基本阐述本部门的主要职责。</w:t>
            </w:r>
          </w:p>
        </w:tc>
        <w:tc>
          <w:tcPr>
            <w:tcW w:w="1212"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新宋体"/>
                <w:color w:val="auto"/>
                <w:szCs w:val="21"/>
              </w:rPr>
            </w:pPr>
            <w:r>
              <w:rPr>
                <w:rFonts w:hint="eastAsia" w:ascii="宋体" w:hAnsi="宋体" w:cs="宋体"/>
                <w:color w:val="auto"/>
                <w:szCs w:val="21"/>
                <w:lang w:val="en-US" w:eastAsia="zh-CN"/>
              </w:rPr>
              <w:t>EO</w:t>
            </w:r>
            <w:r>
              <w:rPr>
                <w:rFonts w:hint="eastAsia" w:ascii="宋体" w:hAnsi="宋体" w:cs="宋体"/>
                <w:color w:val="auto"/>
                <w:szCs w:val="21"/>
              </w:rPr>
              <w:t>6.2</w:t>
            </w:r>
          </w:p>
        </w:tc>
        <w:tc>
          <w:tcPr>
            <w:tcW w:w="10377" w:type="dxa"/>
          </w:tcPr>
          <w:p>
            <w:pPr>
              <w:tabs>
                <w:tab w:val="center" w:pos="3169"/>
              </w:tabs>
              <w:spacing w:line="400" w:lineRule="exact"/>
              <w:jc w:val="left"/>
              <w:rPr>
                <w:color w:val="auto"/>
              </w:rPr>
            </w:pPr>
            <w:r>
              <w:rPr>
                <w:rFonts w:hint="eastAsia"/>
                <w:color w:val="auto"/>
              </w:rPr>
              <w:t>查见：公司有将</w:t>
            </w:r>
            <w:r>
              <w:rPr>
                <w:rFonts w:hint="eastAsia"/>
                <w:color w:val="auto"/>
                <w:lang w:val="en-US" w:eastAsia="zh-CN"/>
              </w:rPr>
              <w:t>环境和职业健康安全</w:t>
            </w:r>
            <w:r>
              <w:rPr>
                <w:rFonts w:hint="eastAsia"/>
                <w:color w:val="auto"/>
              </w:rPr>
              <w:t>目标分解到各个部门，行政部的</w:t>
            </w:r>
            <w:r>
              <w:rPr>
                <w:rFonts w:hint="eastAsia"/>
                <w:color w:val="auto"/>
                <w:lang w:val="en-US" w:eastAsia="zh-CN"/>
              </w:rPr>
              <w:t>环境、安全</w:t>
            </w:r>
            <w:r>
              <w:rPr>
                <w:rFonts w:hint="eastAsia"/>
                <w:color w:val="auto"/>
              </w:rPr>
              <w:t>目标是：</w:t>
            </w:r>
          </w:p>
          <w:p>
            <w:pPr>
              <w:tabs>
                <w:tab w:val="center" w:pos="3169"/>
              </w:tabs>
              <w:spacing w:line="400" w:lineRule="exact"/>
              <w:jc w:val="left"/>
              <w:rPr>
                <w:color w:val="auto"/>
              </w:rPr>
            </w:pPr>
            <w:r>
              <w:rPr>
                <w:rFonts w:hint="eastAsia"/>
                <w:color w:val="auto"/>
              </w:rPr>
              <w:t>环境、职业健康安全目标                  完成（</w:t>
            </w:r>
            <w:r>
              <w:rPr>
                <w:rFonts w:hint="eastAsia"/>
                <w:color w:val="auto"/>
                <w:lang w:eastAsia="zh-CN"/>
              </w:rPr>
              <w:t>2022.1--2022.6</w:t>
            </w:r>
            <w:r>
              <w:rPr>
                <w:rFonts w:hint="eastAsia"/>
                <w:color w:val="auto"/>
              </w:rPr>
              <w:t>）</w:t>
            </w:r>
          </w:p>
          <w:p>
            <w:pPr>
              <w:pStyle w:val="2"/>
              <w:rPr>
                <w:color w:val="auto"/>
              </w:rPr>
            </w:pPr>
            <w:r>
              <w:rPr>
                <w:rFonts w:hint="eastAsia"/>
                <w:color w:val="auto"/>
              </w:rPr>
              <w:t xml:space="preserve">1）固废分类处置率100%        </w:t>
            </w:r>
            <w:r>
              <w:rPr>
                <w:rFonts w:hint="eastAsia"/>
                <w:color w:val="auto"/>
                <w:lang w:val="en-US" w:eastAsia="zh-CN"/>
              </w:rPr>
              <w:t xml:space="preserve">      </w:t>
            </w:r>
            <w:r>
              <w:rPr>
                <w:rFonts w:hint="eastAsia"/>
                <w:color w:val="auto"/>
              </w:rPr>
              <w:t xml:space="preserve"> 实</w:t>
            </w:r>
            <w:r>
              <w:rPr>
                <w:rFonts w:hint="eastAsia"/>
                <w:color w:val="auto"/>
                <w:lang w:val="en-US" w:eastAsia="zh-CN"/>
              </w:rPr>
              <w:t>测</w:t>
            </w:r>
            <w:r>
              <w:rPr>
                <w:rFonts w:hint="eastAsia"/>
                <w:color w:val="auto"/>
              </w:rPr>
              <w:t>：100%</w:t>
            </w:r>
          </w:p>
          <w:p>
            <w:pPr>
              <w:pStyle w:val="2"/>
              <w:rPr>
                <w:color w:val="auto"/>
              </w:rPr>
            </w:pPr>
            <w:r>
              <w:rPr>
                <w:rFonts w:hint="eastAsia"/>
                <w:color w:val="auto"/>
              </w:rPr>
              <w:t>2）死亡、重大伤亡事故发生为0         实</w:t>
            </w:r>
            <w:r>
              <w:rPr>
                <w:rFonts w:hint="eastAsia"/>
                <w:color w:val="auto"/>
                <w:lang w:val="en-US" w:eastAsia="zh-CN"/>
              </w:rPr>
              <w:t>测</w:t>
            </w:r>
            <w:r>
              <w:rPr>
                <w:rFonts w:hint="eastAsia"/>
                <w:color w:val="auto"/>
              </w:rPr>
              <w:t>：0</w:t>
            </w:r>
          </w:p>
          <w:p>
            <w:pPr>
              <w:pStyle w:val="2"/>
              <w:rPr>
                <w:color w:val="auto"/>
              </w:rPr>
            </w:pPr>
            <w:r>
              <w:rPr>
                <w:rFonts w:hint="eastAsia"/>
                <w:color w:val="auto"/>
              </w:rPr>
              <w:t>3）火灾事故发生为0                  实</w:t>
            </w:r>
            <w:r>
              <w:rPr>
                <w:rFonts w:hint="eastAsia"/>
                <w:color w:val="auto"/>
                <w:lang w:val="en-US" w:eastAsia="zh-CN"/>
              </w:rPr>
              <w:t>测</w:t>
            </w:r>
            <w:r>
              <w:rPr>
                <w:rFonts w:hint="eastAsia"/>
                <w:color w:val="auto"/>
              </w:rPr>
              <w:t>：0</w:t>
            </w:r>
          </w:p>
          <w:p>
            <w:pPr>
              <w:tabs>
                <w:tab w:val="center" w:pos="3169"/>
              </w:tabs>
              <w:spacing w:line="400" w:lineRule="exact"/>
              <w:jc w:val="left"/>
              <w:rPr>
                <w:rFonts w:hint="eastAsia"/>
                <w:color w:val="auto"/>
              </w:rPr>
            </w:pPr>
            <w:r>
              <w:rPr>
                <w:rFonts w:hint="eastAsia"/>
                <w:color w:val="auto"/>
              </w:rPr>
              <w:t>抽查</w:t>
            </w:r>
            <w:r>
              <w:rPr>
                <w:rFonts w:hint="eastAsia"/>
                <w:color w:val="auto"/>
                <w:lang w:eastAsia="zh-CN"/>
              </w:rPr>
              <w:t>2022年1月-6月</w:t>
            </w:r>
            <w:r>
              <w:rPr>
                <w:rFonts w:hint="eastAsia"/>
                <w:color w:val="auto"/>
              </w:rPr>
              <w:t>的《公司目标实施统计表》和考核记录，经考核均完成目标任务。</w:t>
            </w:r>
          </w:p>
          <w:p>
            <w:pPr>
              <w:spacing w:line="360" w:lineRule="auto"/>
              <w:rPr>
                <w:rFonts w:ascii="宋体" w:hAnsi="宋体"/>
                <w:color w:val="auto"/>
                <w:szCs w:val="21"/>
              </w:rPr>
            </w:pPr>
            <w:r>
              <w:rPr>
                <w:rFonts w:hint="eastAsia" w:ascii="宋体" w:hAnsi="宋体"/>
                <w:color w:val="auto"/>
                <w:szCs w:val="21"/>
              </w:rPr>
              <w:t>查见环境目标管理方案有时间期限、具体措施、责任人。</w:t>
            </w:r>
          </w:p>
          <w:p>
            <w:pPr>
              <w:pStyle w:val="20"/>
              <w:tabs>
                <w:tab w:val="center" w:pos="3169"/>
              </w:tabs>
              <w:spacing w:line="360" w:lineRule="auto"/>
              <w:ind w:firstLine="0" w:firstLineChars="0"/>
              <w:jc w:val="left"/>
              <w:rPr>
                <w:rFonts w:ascii="宋体" w:hAnsi="宋体" w:cs="宋体"/>
                <w:color w:val="auto"/>
                <w:szCs w:val="21"/>
              </w:rPr>
            </w:pPr>
            <w:r>
              <w:rPr>
                <w:rFonts w:hint="eastAsia" w:ascii="宋体" w:hAnsi="宋体" w:cs="宋体"/>
                <w:color w:val="auto"/>
                <w:szCs w:val="21"/>
              </w:rPr>
              <w:t>查见公司制定的环境管理方案有：1）</w:t>
            </w:r>
            <w:r>
              <w:rPr>
                <w:rFonts w:hint="eastAsia" w:ascii="宋体" w:hAnsi="宋体" w:cs="宋体"/>
                <w:color w:val="auto"/>
                <w:szCs w:val="21"/>
                <w:rtl w:val="0"/>
                <w:lang w:val="zh-TW" w:eastAsia="zh-TW"/>
              </w:rPr>
              <w:t>火灾、爆炸</w:t>
            </w:r>
            <w:r>
              <w:rPr>
                <w:rFonts w:hint="eastAsia" w:ascii="宋体" w:hAnsi="宋体" w:cs="宋体"/>
                <w:color w:val="auto"/>
                <w:szCs w:val="21"/>
              </w:rPr>
              <w:t>；2）固废排放；3）噪声排放</w:t>
            </w:r>
            <w:r>
              <w:rPr>
                <w:rFonts w:hint="eastAsia" w:ascii="宋体" w:hAnsi="宋体" w:cs="宋体"/>
                <w:color w:val="auto"/>
                <w:szCs w:val="21"/>
                <w:lang w:val="en-US" w:eastAsia="zh-CN"/>
              </w:rPr>
              <w:t>；4）废气；5）废水；6）</w:t>
            </w:r>
            <w:r>
              <w:rPr>
                <w:rFonts w:hint="eastAsia" w:ascii="宋体" w:hAnsi="宋体" w:cs="宋体"/>
                <w:color w:val="auto"/>
                <w:szCs w:val="21"/>
                <w:lang w:val="zh-TW"/>
              </w:rPr>
              <w:t>化学品泄漏</w:t>
            </w:r>
            <w:r>
              <w:rPr>
                <w:rFonts w:hint="eastAsia" w:ascii="宋体" w:hAnsi="宋体" w:cs="宋体"/>
                <w:color w:val="auto"/>
                <w:szCs w:val="21"/>
              </w:rPr>
              <w:t>等管理方案。管理方案内容涉及：目标/指标、管理措施、资金预算、完成日期、责任部门。</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抽查：</w:t>
            </w:r>
            <w:r>
              <w:rPr>
                <w:rFonts w:hint="eastAsia" w:ascii="宋体" w:hAnsi="宋体" w:cs="宋体"/>
                <w:color w:val="auto"/>
                <w:sz w:val="21"/>
                <w:szCs w:val="21"/>
                <w:highlight w:val="none"/>
                <w:lang w:val="en-US" w:eastAsia="zh-CN"/>
              </w:rPr>
              <w:t>固废</w:t>
            </w:r>
            <w:r>
              <w:rPr>
                <w:rFonts w:hint="eastAsia" w:ascii="宋体" w:hAnsi="宋体"/>
                <w:color w:val="auto"/>
                <w:sz w:val="21"/>
                <w:szCs w:val="21"/>
                <w:highlight w:val="none"/>
              </w:rPr>
              <w:t>排放</w:t>
            </w:r>
            <w:r>
              <w:rPr>
                <w:rFonts w:hint="eastAsia" w:ascii="宋体" w:hAnsi="宋体" w:cs="宋体"/>
                <w:color w:val="auto"/>
                <w:sz w:val="21"/>
                <w:szCs w:val="21"/>
                <w:highlight w:val="none"/>
              </w:rPr>
              <w:t>的管理方案：</w:t>
            </w:r>
          </w:p>
          <w:p>
            <w:pPr>
              <w:pStyle w:val="19"/>
              <w:spacing w:line="360" w:lineRule="auto"/>
              <w:ind w:firstLine="0" w:firstLineChars="0"/>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1、</w:t>
            </w:r>
            <w:r>
              <w:rPr>
                <w:rFonts w:hint="eastAsia"/>
                <w:color w:val="auto"/>
                <w:sz w:val="21"/>
                <w:szCs w:val="21"/>
                <w:highlight w:val="none"/>
              </w:rPr>
              <w:t>办公垃圾中的危险废弃物专业收集，由行政部统一处理</w:t>
            </w:r>
            <w:r>
              <w:rPr>
                <w:rFonts w:hint="eastAsia" w:cs="宋体" w:asciiTheme="minorEastAsia" w:hAnsiTheme="minorEastAsia" w:eastAsiaTheme="minorEastAsia"/>
                <w:color w:val="auto"/>
                <w:kern w:val="0"/>
                <w:sz w:val="21"/>
                <w:szCs w:val="21"/>
                <w:highlight w:val="none"/>
              </w:rPr>
              <w:t>。</w:t>
            </w:r>
          </w:p>
          <w:p>
            <w:pPr>
              <w:pStyle w:val="19"/>
              <w:spacing w:line="360" w:lineRule="auto"/>
              <w:ind w:firstLine="0" w:firstLineChars="0"/>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2、</w:t>
            </w:r>
            <w:r>
              <w:rPr>
                <w:rFonts w:hint="eastAsia"/>
                <w:color w:val="auto"/>
                <w:sz w:val="21"/>
                <w:szCs w:val="21"/>
                <w:highlight w:val="none"/>
              </w:rPr>
              <w:t>行政部对荧光灯管的使用发放做好记录</w:t>
            </w:r>
            <w:r>
              <w:rPr>
                <w:rFonts w:hint="eastAsia" w:cs="宋体" w:asciiTheme="minorEastAsia" w:hAnsiTheme="minorEastAsia" w:eastAsiaTheme="minorEastAsia"/>
                <w:color w:val="auto"/>
                <w:kern w:val="0"/>
                <w:sz w:val="21"/>
                <w:szCs w:val="21"/>
                <w:highlight w:val="none"/>
              </w:rPr>
              <w:t>。</w:t>
            </w:r>
          </w:p>
          <w:p>
            <w:pPr>
              <w:pStyle w:val="19"/>
              <w:spacing w:line="360" w:lineRule="auto"/>
              <w:ind w:firstLine="0" w:firstLineChars="0"/>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3、</w:t>
            </w:r>
            <w:r>
              <w:rPr>
                <w:rFonts w:hint="eastAsia"/>
                <w:color w:val="auto"/>
                <w:spacing w:val="-2"/>
                <w:sz w:val="21"/>
                <w:szCs w:val="21"/>
                <w:highlight w:val="none"/>
              </w:rPr>
              <w:t>各部门用旧的荧光灯管、旧电池、硒鼓、废打印墨盒等上缴行政部，实行“以旧换新”的方法进行领用</w:t>
            </w:r>
            <w:r>
              <w:rPr>
                <w:rFonts w:hint="eastAsia" w:cs="宋体" w:asciiTheme="minorEastAsia" w:hAnsiTheme="minorEastAsia" w:eastAsiaTheme="minorEastAsia"/>
                <w:color w:val="auto"/>
                <w:kern w:val="0"/>
                <w:sz w:val="21"/>
                <w:szCs w:val="21"/>
                <w:highlight w:val="none"/>
              </w:rPr>
              <w:t>。</w:t>
            </w:r>
          </w:p>
          <w:p>
            <w:pPr>
              <w:widowControl/>
              <w:spacing w:line="360" w:lineRule="auto"/>
              <w:jc w:val="left"/>
              <w:rPr>
                <w:rFonts w:ascii="宋体" w:hAnsi="宋体" w:cs="宋体"/>
                <w:color w:val="auto"/>
                <w:sz w:val="21"/>
                <w:szCs w:val="21"/>
                <w:highlight w:val="none"/>
              </w:rPr>
            </w:pPr>
            <w:r>
              <w:rPr>
                <w:rFonts w:hint="eastAsia" w:cs="宋体" w:asciiTheme="minorEastAsia" w:hAnsiTheme="minorEastAsia" w:eastAsiaTheme="minorEastAsia"/>
                <w:color w:val="auto"/>
                <w:kern w:val="0"/>
                <w:sz w:val="21"/>
                <w:szCs w:val="21"/>
                <w:highlight w:val="none"/>
              </w:rPr>
              <w:t>4、</w:t>
            </w:r>
            <w:r>
              <w:rPr>
                <w:rFonts w:hint="eastAsia"/>
                <w:color w:val="auto"/>
                <w:sz w:val="21"/>
                <w:szCs w:val="21"/>
                <w:highlight w:val="none"/>
              </w:rPr>
              <w:t>行政部将各部门上缴的废旧电池、荧光灯管、硒鼓、打印墨盒等危险废弃物，集中收集存放与危险废弃物箱中，积累到一定量交于有资质的处理机构进行处理</w:t>
            </w:r>
            <w:r>
              <w:rPr>
                <w:rFonts w:hint="eastAsia" w:asciiTheme="minorEastAsia" w:hAnsiTheme="minorEastAsia" w:eastAsiaTheme="minorEastAsia"/>
                <w:color w:val="auto"/>
                <w:sz w:val="21"/>
                <w:szCs w:val="21"/>
                <w:highlight w:val="none"/>
              </w:rPr>
              <w:t>。</w:t>
            </w:r>
          </w:p>
          <w:p>
            <w:pPr>
              <w:widowControl/>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目标指标管理方案基本适宜，能够完成。</w:t>
            </w:r>
          </w:p>
          <w:p>
            <w:pPr>
              <w:pStyle w:val="2"/>
              <w:spacing w:line="360" w:lineRule="auto"/>
              <w:rPr>
                <w:color w:val="auto"/>
                <w:highlight w:val="none"/>
              </w:rPr>
            </w:pPr>
          </w:p>
          <w:p>
            <w:pPr>
              <w:numPr>
                <w:ilvl w:val="0"/>
                <w:numId w:val="12"/>
              </w:numPr>
              <w:tabs>
                <w:tab w:val="center" w:pos="3169"/>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查见公司制定的职业健康安全管理方案有：</w:t>
            </w:r>
            <w:r>
              <w:rPr>
                <w:rFonts w:hint="eastAsia" w:ascii="宋体" w:hAnsi="宋体" w:cs="新宋体"/>
                <w:color w:val="auto"/>
                <w:szCs w:val="21"/>
                <w:highlight w:val="none"/>
              </w:rPr>
              <w:t>1）火灾；2）触电；3）机械伤害；4）车辆伤害；5）其他伤害（化学品灼伤、中毒）等</w:t>
            </w:r>
            <w:r>
              <w:rPr>
                <w:rFonts w:hint="eastAsia" w:ascii="宋体" w:hAnsi="宋体" w:cs="宋体"/>
                <w:color w:val="auto"/>
                <w:szCs w:val="21"/>
                <w:highlight w:val="none"/>
              </w:rPr>
              <w:t>。</w:t>
            </w:r>
          </w:p>
          <w:p>
            <w:pPr>
              <w:spacing w:line="360" w:lineRule="auto"/>
              <w:rPr>
                <w:rFonts w:ascii="宋体" w:hAnsi="宋体" w:cs="宋体"/>
                <w:color w:val="auto"/>
                <w:szCs w:val="21"/>
              </w:rPr>
            </w:pPr>
            <w:r>
              <w:rPr>
                <w:rFonts w:hint="eastAsia" w:ascii="宋体" w:hAnsi="宋体" w:cs="宋体"/>
                <w:color w:val="auto"/>
                <w:szCs w:val="21"/>
              </w:rPr>
              <w:t>抽查：</w:t>
            </w:r>
            <w:r>
              <w:rPr>
                <w:rFonts w:hint="eastAsia" w:ascii="宋体" w:hAnsi="宋体"/>
                <w:color w:val="auto"/>
                <w:kern w:val="0"/>
                <w:szCs w:val="21"/>
                <w:lang w:val="en-US" w:eastAsia="zh-CN"/>
              </w:rPr>
              <w:t>火灾</w:t>
            </w:r>
            <w:r>
              <w:rPr>
                <w:rFonts w:hint="eastAsia" w:ascii="宋体" w:hAnsi="宋体"/>
                <w:color w:val="auto"/>
                <w:kern w:val="0"/>
                <w:szCs w:val="21"/>
              </w:rPr>
              <w:t>的</w:t>
            </w:r>
            <w:r>
              <w:rPr>
                <w:rFonts w:hint="eastAsia" w:ascii="宋体" w:hAnsi="宋体" w:cs="宋体"/>
                <w:color w:val="auto"/>
                <w:szCs w:val="21"/>
              </w:rPr>
              <w:t>管理方案：</w:t>
            </w:r>
          </w:p>
          <w:p>
            <w:pPr>
              <w:pStyle w:val="21"/>
              <w:framePr w:wrap="auto" w:vAnchor="margin" w:hAnchor="text" w:yAlign="inline"/>
              <w:spacing w:line="500" w:lineRule="exact"/>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rPr>
            </w:pP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en-US"/>
              </w:rPr>
              <w:t>1</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zh-TW" w:eastAsia="zh-TW"/>
              </w:rPr>
              <w:t>．办公室全面负责公司的防火安全工作</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en-US"/>
              </w:rPr>
              <w:t>.</w:t>
            </w:r>
          </w:p>
          <w:p>
            <w:pPr>
              <w:pStyle w:val="21"/>
              <w:framePr w:wrap="auto" w:vAnchor="margin" w:hAnchor="text" w:yAlign="inline"/>
              <w:bidi w:val="0"/>
              <w:spacing w:line="500" w:lineRule="exact"/>
              <w:ind w:left="0" w:right="0" w:firstLine="0"/>
              <w:jc w:val="both"/>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rPr>
            </w:pP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en-US"/>
              </w:rPr>
              <w:t>2.</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zh-TW" w:eastAsia="zh-TW"/>
              </w:rPr>
              <w:t>办公室建立健全防火检查</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en-US"/>
              </w:rPr>
              <w:t>,</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zh-TW" w:eastAsia="zh-TW"/>
              </w:rPr>
              <w:t>事故应急制度</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en-US"/>
              </w:rPr>
              <w:t>,</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zh-TW" w:eastAsia="zh-TW"/>
              </w:rPr>
              <w:t>发现火险隐患</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en-US"/>
              </w:rPr>
              <w:t>,</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zh-TW" w:eastAsia="zh-TW"/>
              </w:rPr>
              <w:t>必须立即消除</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en-US"/>
              </w:rPr>
              <w:t>,</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zh-TW" w:eastAsia="zh-TW"/>
              </w:rPr>
              <w:t>不能立即消除的要限时整改</w:t>
            </w:r>
          </w:p>
          <w:p>
            <w:pPr>
              <w:pStyle w:val="21"/>
              <w:framePr w:wrap="auto" w:vAnchor="margin" w:hAnchor="text" w:yAlign="inline"/>
              <w:bidi w:val="0"/>
              <w:spacing w:line="500" w:lineRule="exact"/>
              <w:ind w:left="0" w:right="0" w:firstLine="0"/>
              <w:jc w:val="both"/>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rPr>
            </w:pP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en-US" w:eastAsia="zh-CN"/>
              </w:rPr>
              <w:t>3</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zh-TW" w:eastAsia="zh-TW"/>
              </w:rPr>
              <w:t>办公区域内严禁抽烟对于吸烟情况严禁随意丢烟头</w:t>
            </w:r>
          </w:p>
          <w:p>
            <w:pPr>
              <w:pStyle w:val="21"/>
              <w:framePr w:wrap="auto" w:vAnchor="margin" w:hAnchor="text" w:yAlign="inline"/>
              <w:bidi w:val="0"/>
              <w:spacing w:line="500" w:lineRule="exact"/>
              <w:ind w:left="0" w:right="0" w:firstLine="0"/>
              <w:jc w:val="both"/>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rPr>
            </w:pP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en-US"/>
              </w:rPr>
              <w:t>4</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zh-TW" w:eastAsia="zh-TW"/>
              </w:rPr>
              <w:t>．配备齐作灭火设施，并每年最少组织一次消防演习</w:t>
            </w:r>
          </w:p>
          <w:p>
            <w:pPr>
              <w:pStyle w:val="2"/>
              <w:spacing w:line="360" w:lineRule="auto"/>
              <w:rPr>
                <w:rFonts w:hint="eastAsia" w:ascii="宋体" w:hAnsi="宋体" w:eastAsia="宋体" w:cs="宋体"/>
                <w:color w:val="auto"/>
                <w:kern w:val="0"/>
                <w:sz w:val="21"/>
                <w:szCs w:val="21"/>
              </w:rPr>
            </w:pP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en-US"/>
              </w:rPr>
              <w:t>5</w:t>
            </w:r>
            <w:r>
              <w:rPr>
                <w:rFonts w:hint="eastAsia" w:ascii="宋体" w:hAnsi="宋体" w:eastAsia="宋体" w:cs="宋体"/>
                <w:caps w:val="0"/>
                <w:smallCaps w:val="0"/>
                <w:strike w:val="0"/>
                <w:dstrike w:val="0"/>
                <w:color w:val="auto"/>
                <w:spacing w:val="0"/>
                <w:kern w:val="2"/>
                <w:position w:val="0"/>
                <w:sz w:val="21"/>
                <w:szCs w:val="21"/>
                <w:u w:val="none" w:color="000000"/>
                <w:vertAlign w:val="baseline"/>
                <w:rtl w:val="0"/>
                <w:lang w:val="zh-TW" w:eastAsia="zh-TW"/>
              </w:rPr>
              <w:t>．严禁非电工人员随意接连电线</w:t>
            </w:r>
            <w:r>
              <w:rPr>
                <w:rFonts w:hint="eastAsia" w:ascii="宋体" w:hAnsi="宋体" w:eastAsia="宋体" w:cs="宋体"/>
                <w:color w:val="auto"/>
                <w:kern w:val="0"/>
                <w:sz w:val="21"/>
                <w:szCs w:val="21"/>
              </w:rPr>
              <w:t>。</w:t>
            </w:r>
          </w:p>
          <w:p>
            <w:pPr>
              <w:pStyle w:val="2"/>
              <w:spacing w:line="360" w:lineRule="auto"/>
              <w:rPr>
                <w:color w:val="auto"/>
                <w:szCs w:val="21"/>
              </w:rPr>
            </w:pPr>
            <w:r>
              <w:rPr>
                <w:color w:val="auto"/>
                <w:szCs w:val="21"/>
              </w:rPr>
              <w:t>……</w:t>
            </w:r>
          </w:p>
          <w:p>
            <w:pPr>
              <w:pStyle w:val="2"/>
              <w:rPr>
                <w:color w:val="auto"/>
              </w:rPr>
            </w:pPr>
            <w:r>
              <w:rPr>
                <w:rFonts w:hint="eastAsia" w:ascii="宋体" w:hAnsi="宋体" w:cs="宋体"/>
                <w:color w:val="auto"/>
                <w:szCs w:val="21"/>
              </w:rPr>
              <w:t>目标指标管理方案基本适宜，能够完成。</w:t>
            </w:r>
          </w:p>
        </w:tc>
        <w:tc>
          <w:tcPr>
            <w:tcW w:w="12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7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环境因素的识别与评价控制程序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w:t>
            </w:r>
            <w:r>
              <w:rPr>
                <w:rFonts w:hint="eastAsia" w:ascii="宋体" w:hAnsi="宋体" w:cs="宋体"/>
                <w:color w:val="auto"/>
                <w:szCs w:val="21"/>
                <w:lang w:eastAsia="zh-CN"/>
              </w:rPr>
              <w:t>2022年4月6日</w:t>
            </w:r>
            <w:r>
              <w:rPr>
                <w:rFonts w:hint="eastAsia" w:ascii="宋体" w:hAnsi="宋体" w:cs="宋体"/>
                <w:color w:val="auto"/>
                <w:szCs w:val="21"/>
                <w:lang w:val="en-US" w:eastAsia="zh-CN"/>
              </w:rPr>
              <w:t>重新</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评价表》和《重要环境因素清单》，按照部门和生产过程进行识别并评价出公司重要环境因素有：1）固废排放；2）潜在火灾；3）废气排放；4）废水排放；5）化学品泄漏，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2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377" w:type="dxa"/>
          </w:tcPr>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w:t>
            </w:r>
            <w:r>
              <w:rPr>
                <w:rFonts w:hint="eastAsia" w:ascii="宋体" w:hAnsi="宋体" w:eastAsia="宋体" w:cs="宋体"/>
                <w:color w:val="auto"/>
                <w:szCs w:val="21"/>
                <w:lang w:val="en-US" w:eastAsia="zh-CN"/>
              </w:rPr>
              <w:t>公司制定有</w:t>
            </w:r>
            <w:r>
              <w:rPr>
                <w:rFonts w:hint="eastAsia" w:ascii="宋体" w:hAnsi="宋体" w:eastAsia="宋体" w:cs="宋体"/>
                <w:color w:val="auto"/>
                <w:szCs w:val="21"/>
              </w:rPr>
              <w:t>《</w:t>
            </w:r>
            <w:r>
              <w:rPr>
                <w:rFonts w:hint="eastAsia" w:ascii="宋体" w:hAnsi="宋体" w:eastAsia="宋体" w:cs="宋体"/>
                <w:color w:val="auto"/>
                <w:szCs w:val="21"/>
                <w:lang w:eastAsia="zh-CN"/>
              </w:rPr>
              <w:t>危险源辨识、风险评价和风险控制程序</w:t>
            </w:r>
            <w:r>
              <w:rPr>
                <w:rFonts w:hint="eastAsia" w:ascii="宋体" w:hAnsi="宋体" w:eastAsia="宋体" w:cs="宋体"/>
                <w:color w:val="auto"/>
                <w:szCs w:val="21"/>
              </w:rPr>
              <w:t>》</w:t>
            </w:r>
            <w:r>
              <w:rPr>
                <w:rFonts w:hint="eastAsia" w:ascii="宋体" w:hAnsi="宋体" w:eastAsia="宋体" w:cs="宋体"/>
                <w:color w:val="auto"/>
                <w:szCs w:val="21"/>
                <w:lang w:eastAsia="zh-CN"/>
              </w:rPr>
              <w:t>，</w:t>
            </w:r>
            <w:r>
              <w:rPr>
                <w:rFonts w:hint="eastAsia" w:ascii="宋体" w:hAnsi="宋体" w:eastAsia="宋体" w:cs="宋体"/>
                <w:color w:val="auto"/>
                <w:szCs w:val="21"/>
              </w:rPr>
              <w:t>上述文件对识别和评价方法、程序、职责、记录作了规定。</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危险源辨别及风险评价表》，危险源过打分和小组评议共评价出公司不可接受风险：5项，分别是：1)火灾；2）触电；3）车辆伤害；4）机械伤害；5）其他伤害（灼伤、中毒等）。辨识清楚、准确，评价充分合理。</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抽查见</w:t>
            </w:r>
            <w:r>
              <w:rPr>
                <w:rFonts w:hint="eastAsia" w:ascii="宋体" w:hAnsi="宋体" w:eastAsia="宋体" w:cs="宋体"/>
                <w:color w:val="auto"/>
                <w:szCs w:val="21"/>
                <w:lang w:val="en-US" w:eastAsia="zh-CN"/>
              </w:rPr>
              <w:t>机械伤害的</w:t>
            </w:r>
            <w:r>
              <w:rPr>
                <w:rFonts w:hint="eastAsia" w:ascii="宋体" w:hAnsi="宋体" w:eastAsia="宋体" w:cs="宋体"/>
                <w:color w:val="auto"/>
                <w:szCs w:val="21"/>
              </w:rPr>
              <w:t>控制措施的策划：</w:t>
            </w:r>
          </w:p>
          <w:p>
            <w:pPr>
              <w:spacing w:line="400" w:lineRule="exact"/>
              <w:jc w:val="left"/>
              <w:rPr>
                <w:rFonts w:hint="eastAsia" w:ascii="宋体" w:hAnsi="宋体" w:eastAsia="宋体" w:cs="宋体"/>
                <w:color w:val="auto"/>
                <w:szCs w:val="21"/>
                <w:rtl w:val="0"/>
                <w:lang w:val="zh-TW" w:eastAsia="zh-CN"/>
              </w:rPr>
            </w:pPr>
            <w:r>
              <w:rPr>
                <w:rFonts w:hint="eastAsia" w:ascii="宋体" w:hAnsi="宋体" w:eastAsia="宋体" w:cs="宋体"/>
                <w:color w:val="auto"/>
                <w:szCs w:val="21"/>
                <w:rtl w:val="0"/>
                <w:lang w:val="en-US" w:eastAsia="zh-CN"/>
              </w:rPr>
              <w:t>1.</w:t>
            </w:r>
            <w:r>
              <w:rPr>
                <w:rFonts w:hint="eastAsia" w:ascii="宋体" w:hAnsi="宋体" w:eastAsia="宋体" w:cs="宋体"/>
                <w:color w:val="auto"/>
                <w:szCs w:val="21"/>
                <w:rtl w:val="0"/>
                <w:lang w:val="zh-TW" w:eastAsia="zh-TW"/>
              </w:rPr>
              <w:t>生产过程的配置适当的工具，劳保</w:t>
            </w:r>
            <w:r>
              <w:rPr>
                <w:rFonts w:hint="eastAsia" w:ascii="宋体" w:hAnsi="宋体" w:eastAsia="宋体" w:cs="宋体"/>
                <w:color w:val="auto"/>
                <w:szCs w:val="21"/>
                <w:rtl w:val="0"/>
                <w:lang w:val="zh-TW" w:eastAsia="zh-CN"/>
              </w:rPr>
              <w:t>。</w:t>
            </w:r>
          </w:p>
          <w:p>
            <w:pPr>
              <w:spacing w:line="400" w:lineRule="exact"/>
              <w:jc w:val="left"/>
              <w:rPr>
                <w:rFonts w:hint="eastAsia" w:ascii="宋体" w:hAnsi="宋体" w:eastAsia="宋体" w:cs="宋体"/>
                <w:color w:val="auto"/>
                <w:szCs w:val="21"/>
                <w:rtl w:val="0"/>
                <w:lang w:val="zh-TW" w:eastAsia="zh-TW"/>
              </w:rPr>
            </w:pPr>
            <w:r>
              <w:rPr>
                <w:rFonts w:hint="eastAsia" w:ascii="宋体" w:hAnsi="宋体" w:eastAsia="宋体" w:cs="宋体"/>
                <w:color w:val="auto"/>
                <w:szCs w:val="21"/>
                <w:rtl w:val="0"/>
                <w:lang w:val="en-US" w:eastAsia="zh-CN"/>
              </w:rPr>
              <w:t>2.</w:t>
            </w:r>
            <w:r>
              <w:rPr>
                <w:rFonts w:hint="eastAsia" w:ascii="宋体" w:hAnsi="宋体" w:eastAsia="宋体" w:cs="宋体"/>
                <w:color w:val="auto"/>
                <w:szCs w:val="21"/>
                <w:rtl w:val="0"/>
                <w:lang w:val="zh-TW" w:eastAsia="zh-TW"/>
              </w:rPr>
              <w:t>制订安全操作规程。</w:t>
            </w:r>
          </w:p>
          <w:p>
            <w:pPr>
              <w:spacing w:line="400" w:lineRule="exact"/>
              <w:jc w:val="left"/>
              <w:rPr>
                <w:rFonts w:hint="eastAsia" w:ascii="宋体" w:hAnsi="宋体" w:eastAsia="宋体" w:cs="宋体"/>
                <w:color w:val="auto"/>
                <w:szCs w:val="21"/>
                <w:rtl w:val="0"/>
                <w:lang w:val="zh-TW" w:eastAsia="zh-TW"/>
              </w:rPr>
            </w:pPr>
            <w:r>
              <w:rPr>
                <w:rFonts w:hint="eastAsia" w:ascii="宋体" w:hAnsi="宋体" w:eastAsia="宋体" w:cs="宋体"/>
                <w:color w:val="auto"/>
                <w:szCs w:val="21"/>
                <w:rtl w:val="0"/>
                <w:lang w:val="en-US" w:eastAsia="zh-CN"/>
              </w:rPr>
              <w:t>3.</w:t>
            </w:r>
            <w:r>
              <w:rPr>
                <w:rFonts w:hint="eastAsia" w:ascii="宋体" w:hAnsi="宋体" w:eastAsia="宋体" w:cs="宋体"/>
                <w:color w:val="auto"/>
                <w:szCs w:val="21"/>
                <w:rtl w:val="0"/>
                <w:lang w:val="zh-TW" w:eastAsia="zh-TW"/>
              </w:rPr>
              <w:t>确保劳保防护用品按时发放、按规定佩带使用</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查见：行政部及办公区域《危险辨识及风险评价表》</w:t>
            </w:r>
            <w:r>
              <w:rPr>
                <w:rFonts w:hint="eastAsia" w:ascii="宋体" w:hAnsi="宋体" w:eastAsia="宋体" w:cs="宋体"/>
                <w:color w:val="auto"/>
                <w:szCs w:val="21"/>
                <w:lang w:eastAsia="zh-CN"/>
              </w:rPr>
              <w:t>2022年4月6日</w:t>
            </w:r>
            <w:r>
              <w:rPr>
                <w:rFonts w:hint="eastAsia" w:ascii="宋体" w:hAnsi="宋体" w:eastAsia="宋体" w:cs="宋体"/>
                <w:color w:val="auto"/>
                <w:szCs w:val="21"/>
                <w:lang w:val="en-US" w:eastAsia="zh-CN"/>
              </w:rPr>
              <w:t>重新</w:t>
            </w:r>
            <w:r>
              <w:rPr>
                <w:rFonts w:hint="eastAsia" w:ascii="宋体" w:hAnsi="宋体" w:eastAsia="宋体" w:cs="宋体"/>
                <w:color w:val="auto"/>
                <w:szCs w:val="21"/>
              </w:rPr>
              <w:t>进行了识别：</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行政部及办公区域共识别出包括:</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办公设备发生故障，漏电导致的触电；线路老化漏电、人员吸烟引发火灾等危险源.</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采用的是经验判断法、过程分析法识别。</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查见，行政部及办公区域打分法确定了2项不可接受风险：1）线路短路、吸烟引发火灾。2）电器、电线漏电触电伤人</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危险源辨识基本充分、风险等级评价基本合理。</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查见确定的消防管理措施：</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组织员工安全教育、消防知识学习；</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加强检查考核，不少于三个月进行一次；</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制定安全用电使用管理规定；</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每年参与公司组织的消防演练</w:t>
            </w:r>
          </w:p>
        </w:tc>
        <w:tc>
          <w:tcPr>
            <w:tcW w:w="1212" w:type="dxa"/>
          </w:tcPr>
          <w:p>
            <w:pPr>
              <w:rPr>
                <w:rFonts w:hint="eastAsia" w:ascii="宋体" w:hAnsi="宋体" w:eastAsia="宋体" w:cs="宋体"/>
                <w:color w:val="auto"/>
              </w:rPr>
            </w:pPr>
            <w:r>
              <w:rPr>
                <w:rFonts w:hint="eastAsia" w:ascii="宋体" w:hAnsi="宋体"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合规性义务/法律法规要求和其他要求</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6.1.3 </w:t>
            </w:r>
          </w:p>
        </w:tc>
        <w:tc>
          <w:tcPr>
            <w:tcW w:w="10377"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olor w:val="auto"/>
                <w:szCs w:val="21"/>
              </w:rPr>
              <w:t>合规性评价控制程序</w:t>
            </w:r>
            <w:r>
              <w:rPr>
                <w:rFonts w:hint="eastAsia" w:ascii="宋体" w:hAnsi="宋体" w:cs="宋体"/>
                <w:color w:val="auto"/>
                <w:szCs w:val="21"/>
              </w:rPr>
              <w:t>》，查有《适用法律、法规及其他要求清单》，对本公司环境和职业健康安全管理体系适用的法律法规和当地政府、行业要求进行了识别，包括环境质量标准、排放标准、职业健康安全卫生标准等。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color w:val="auto"/>
              </w:rPr>
              <w:t xml:space="preserve"> 20</w:t>
            </w:r>
            <w:r>
              <w:rPr>
                <w:rFonts w:hint="eastAsia"/>
                <w:color w:val="auto"/>
                <w:lang w:val="en-US" w:eastAsia="zh-CN"/>
              </w:rPr>
              <w:t>2</w:t>
            </w:r>
            <w:r>
              <w:rPr>
                <w:rFonts w:hint="default"/>
                <w:color w:val="auto"/>
                <w:lang w:eastAsia="zh-CN"/>
              </w:rPr>
              <w:t>2</w:t>
            </w:r>
            <w:r>
              <w:rPr>
                <w:rFonts w:hint="eastAsia"/>
                <w:color w:val="auto"/>
              </w:rPr>
              <w:t>年</w:t>
            </w:r>
            <w:r>
              <w:rPr>
                <w:rFonts w:hint="default"/>
                <w:color w:val="auto"/>
                <w:lang w:eastAsia="zh-CN"/>
              </w:rPr>
              <w:t>6</w:t>
            </w:r>
            <w:r>
              <w:rPr>
                <w:rFonts w:hint="eastAsia"/>
                <w:color w:val="auto"/>
              </w:rPr>
              <w:t>月2日修订</w:t>
            </w:r>
            <w:r>
              <w:rPr>
                <w:rFonts w:hint="eastAsia"/>
                <w:color w:val="auto"/>
                <w:lang w:val="en-US" w:eastAsia="zh-CN"/>
              </w:rPr>
              <w:t>的</w:t>
            </w:r>
            <w:r>
              <w:rPr>
                <w:rFonts w:hint="eastAsia" w:ascii="宋体" w:hAnsi="宋体" w:cs="宋体"/>
                <w:color w:val="auto"/>
                <w:szCs w:val="21"/>
              </w:rPr>
              <w:t>《适用的法律法规及其他要求清单》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《环境空气质量标准》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防暑降温措施管理办法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职业健康安全管理体系要求等。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2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ascii="宋体" w:hAnsi="宋体" w:cs="新宋体"/>
                <w:color w:val="auto"/>
                <w:szCs w:val="21"/>
              </w:rPr>
            </w:pPr>
          </w:p>
        </w:tc>
        <w:tc>
          <w:tcPr>
            <w:tcW w:w="10377"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根据过程的运行准则，组织实施资源能源的消耗控制火灾预防等过程的控制，避免和减少了环境的损失。</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抽查环境运行的策划与控制实施：</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1）固体废弃物排放的管控：</w:t>
            </w:r>
          </w:p>
          <w:p>
            <w:pPr>
              <w:pStyle w:val="18"/>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color w:val="auto"/>
                <w:lang w:val="en-US"/>
              </w:rPr>
            </w:pPr>
            <w:r>
              <w:rPr>
                <w:rFonts w:hint="eastAsia"/>
                <w:color w:val="auto"/>
              </w:rPr>
              <w:t>生活垃圾在办公区域集中收集后，由园区管理交环卫部门统一定期清运；危险固废如墨盒、硒鼓等交由</w:t>
            </w:r>
            <w:r>
              <w:rPr>
                <w:rFonts w:hint="eastAsia"/>
                <w:color w:val="auto"/>
                <w:lang w:val="en-US" w:eastAsia="zh-CN"/>
              </w:rPr>
              <w:t>供应商回收处理，负责人介绍盛装化学助剂的吨桶和塑料桶可循环回收利用，暂无处理记录。</w:t>
            </w:r>
          </w:p>
          <w:p>
            <w:pPr>
              <w:pStyle w:val="18"/>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color w:val="auto"/>
              </w:rPr>
            </w:pPr>
            <w:r>
              <w:rPr>
                <w:rFonts w:hint="eastAsia"/>
                <w:color w:val="auto"/>
              </w:rPr>
              <w:t>2）资源、能源消耗管控：</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color w:val="auto"/>
              </w:rPr>
            </w:pPr>
            <w:r>
              <w:rPr>
                <w:rFonts w:hint="eastAsia"/>
                <w:color w:val="auto"/>
              </w:rPr>
              <w:t>负责人讲，公司资源、能源节约有相关规定措施，如：加强宣传、主管检查督导。现场有水、电等使用的场所，均有节约资源、能源的宣导标语。未发现资源、能源过度消耗或浪费的情形。</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3）火灾预防：</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color w:val="auto"/>
              </w:rPr>
            </w:pPr>
            <w:r>
              <w:rPr>
                <w:rFonts w:hint="eastAsia"/>
                <w:color w:val="auto"/>
              </w:rPr>
              <w:t>张贴防火标识，购买灭火器等消防设施；组织相关人员进行培训；日常的检查；制定火灾应急预案。</w:t>
            </w:r>
          </w:p>
          <w:p>
            <w:pPr>
              <w:pStyle w:val="2"/>
              <w:keepNext w:val="0"/>
              <w:keepLines w:val="0"/>
              <w:pageBreakBefore w:val="0"/>
              <w:widowControl w:val="0"/>
              <w:numPr>
                <w:ilvl w:val="0"/>
                <w:numId w:val="13"/>
              </w:numPr>
              <w:kinsoku/>
              <w:wordWrap/>
              <w:overflowPunct/>
              <w:topLinePunct w:val="0"/>
              <w:autoSpaceDE/>
              <w:autoSpaceDN/>
              <w:bidi w:val="0"/>
              <w:adjustRightInd/>
              <w:snapToGrid/>
              <w:spacing w:line="312" w:lineRule="auto"/>
              <w:textAlignment w:val="auto"/>
              <w:rPr>
                <w:color w:val="auto"/>
              </w:rPr>
            </w:pPr>
            <w:r>
              <w:rPr>
                <w:rFonts w:hint="eastAsia"/>
                <w:color w:val="auto"/>
              </w:rPr>
              <w:t>化学品泄漏管控：</w:t>
            </w:r>
          </w:p>
          <w:p>
            <w:pPr>
              <w:keepNext w:val="0"/>
              <w:keepLines w:val="0"/>
              <w:pageBreakBefore w:val="0"/>
              <w:widowControl w:val="0"/>
              <w:tabs>
                <w:tab w:val="left" w:pos="457"/>
              </w:tabs>
              <w:kinsoku/>
              <w:wordWrap/>
              <w:overflowPunct/>
              <w:topLinePunct w:val="0"/>
              <w:autoSpaceDE/>
              <w:autoSpaceDN/>
              <w:bidi w:val="0"/>
              <w:adjustRightInd/>
              <w:snapToGrid/>
              <w:spacing w:line="312" w:lineRule="auto"/>
              <w:ind w:firstLine="230" w:firstLineChars="100"/>
              <w:textAlignment w:val="auto"/>
              <w:rPr>
                <w:bCs/>
                <w:color w:val="auto"/>
                <w:spacing w:val="10"/>
              </w:rPr>
            </w:pPr>
            <w:r>
              <w:rPr>
                <w:rFonts w:hint="eastAsia"/>
                <w:bCs/>
                <w:color w:val="auto"/>
                <w:spacing w:val="10"/>
              </w:rPr>
              <w:t>制定应急措施，加强日常检查。</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r>
              <w:rPr>
                <w:rFonts w:hint="eastAsia"/>
                <w:color w:val="auto"/>
              </w:rPr>
              <w:t>5）废水排放管控：</w:t>
            </w:r>
          </w:p>
          <w:p>
            <w:pPr>
              <w:pStyle w:val="2"/>
              <w:keepNext w:val="0"/>
              <w:keepLines w:val="0"/>
              <w:pageBreakBefore w:val="0"/>
              <w:widowControl w:val="0"/>
              <w:kinsoku/>
              <w:wordWrap/>
              <w:overflowPunct/>
              <w:topLinePunct w:val="0"/>
              <w:autoSpaceDE/>
              <w:autoSpaceDN/>
              <w:bidi w:val="0"/>
              <w:adjustRightInd/>
              <w:snapToGrid/>
              <w:spacing w:line="312" w:lineRule="auto"/>
              <w:ind w:firstLine="460" w:firstLineChars="200"/>
              <w:textAlignment w:val="auto"/>
              <w:rPr>
                <w:color w:val="auto"/>
                <w:highlight w:val="none"/>
              </w:rPr>
            </w:pPr>
            <w:r>
              <w:rPr>
                <w:rFonts w:hint="eastAsia"/>
                <w:color w:val="auto"/>
                <w:highlight w:val="none"/>
                <w:lang w:val="en-US" w:eastAsia="zh-CN"/>
              </w:rPr>
              <w:t>产品生产过程不产生废水。搅拌罐及管道清洗时会产生一定废水，采用专用桶存放，下次生产同类产品时再次使用不外排。外排废水为生活污水，由工业园区污水处理厂达标处理后排放。</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查见组织的职业健康安全运行控制状况：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 xml:space="preserve">  1）意外火灾控制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 xml:space="preserve">  2）触电控制</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 xml:space="preserve">   加强人员用电安全培训，定期检查线路安全，维修需有电工资质人员进行，现场查看无线路、开关等方面隐患。</w:t>
            </w:r>
          </w:p>
          <w:p>
            <w:pPr>
              <w:pStyle w:val="2"/>
              <w:keepNext w:val="0"/>
              <w:keepLines w:val="0"/>
              <w:pageBreakBefore w:val="0"/>
              <w:widowControl w:val="0"/>
              <w:numPr>
                <w:ilvl w:val="0"/>
                <w:numId w:val="14"/>
              </w:numPr>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车辆伤害控制</w:t>
            </w:r>
          </w:p>
          <w:p>
            <w:pPr>
              <w:pStyle w:val="2"/>
              <w:keepNext w:val="0"/>
              <w:keepLines w:val="0"/>
              <w:pageBreakBefore w:val="0"/>
              <w:widowControl w:val="0"/>
              <w:kinsoku/>
              <w:wordWrap/>
              <w:overflowPunct/>
              <w:topLinePunct w:val="0"/>
              <w:autoSpaceDE/>
              <w:autoSpaceDN/>
              <w:bidi w:val="0"/>
              <w:adjustRightInd/>
              <w:snapToGrid/>
              <w:spacing w:line="312" w:lineRule="auto"/>
              <w:ind w:firstLine="460" w:firstLineChars="200"/>
              <w:textAlignment w:val="auto"/>
              <w:rPr>
                <w:rFonts w:ascii="宋体" w:hAnsi="宋体" w:cs="宋体"/>
                <w:color w:val="auto"/>
                <w:szCs w:val="21"/>
              </w:rPr>
            </w:pPr>
            <w:r>
              <w:rPr>
                <w:rFonts w:ascii="宋体" w:hAnsi="宋体" w:cs="宋体"/>
                <w:color w:val="auto"/>
                <w:szCs w:val="21"/>
              </w:rPr>
              <w:t>制订管理制度；</w:t>
            </w:r>
            <w:r>
              <w:rPr>
                <w:rFonts w:hint="eastAsia" w:ascii="宋体" w:hAnsi="宋体" w:cs="宋体"/>
                <w:color w:val="auto"/>
                <w:szCs w:val="21"/>
                <w:lang w:val="en-US" w:eastAsia="zh-CN"/>
              </w:rPr>
              <w:t>组织交通安全</w:t>
            </w:r>
            <w:r>
              <w:rPr>
                <w:rFonts w:ascii="宋体" w:hAnsi="宋体" w:cs="宋体"/>
                <w:color w:val="auto"/>
                <w:szCs w:val="21"/>
              </w:rPr>
              <w:t>教育培训。</w:t>
            </w:r>
          </w:p>
          <w:p>
            <w:pPr>
              <w:pStyle w:val="2"/>
              <w:keepNext w:val="0"/>
              <w:keepLines w:val="0"/>
              <w:pageBreakBefore w:val="0"/>
              <w:widowControl w:val="0"/>
              <w:numPr>
                <w:ilvl w:val="0"/>
                <w:numId w:val="14"/>
              </w:numPr>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机械伤害和其他伤害：工作人员持证上岗，严格操作规程.保劳保防护用品按时发放、按规定佩带使用。</w:t>
            </w:r>
          </w:p>
          <w:p>
            <w:pPr>
              <w:pStyle w:val="2"/>
              <w:keepNext w:val="0"/>
              <w:keepLines w:val="0"/>
              <w:pageBreakBefore w:val="0"/>
              <w:widowControl w:val="0"/>
              <w:numPr>
                <w:ilvl w:val="0"/>
                <w:numId w:val="14"/>
              </w:numPr>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公司与车间出租方中荣（重庆）化工分销服务有限公司在房屋租赁合同基础上，就环境、安全相关事宜进行了确定，明确了双方权利和义务，共同承担起保护环境和安全生产责任。具体内容见附件。</w:t>
            </w:r>
          </w:p>
        </w:tc>
        <w:tc>
          <w:tcPr>
            <w:tcW w:w="1212"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tc>
        <w:tc>
          <w:tcPr>
            <w:tcW w:w="10377" w:type="dxa"/>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应急准备和响应控制程序</w:t>
            </w:r>
            <w:r>
              <w:rPr>
                <w:rFonts w:hint="eastAsia" w:ascii="宋体" w:hAnsi="宋体" w:cs="宋体"/>
                <w:color w:val="auto"/>
                <w:szCs w:val="21"/>
              </w:rPr>
              <w:t>》、《火灾应急救援预案》</w:t>
            </w:r>
            <w:r>
              <w:rPr>
                <w:rFonts w:hint="eastAsia" w:ascii="宋体" w:hAnsi="宋体" w:cs="宋体"/>
                <w:color w:val="auto"/>
                <w:szCs w:val="21"/>
                <w:lang w:eastAsia="zh-CN"/>
              </w:rPr>
              <w:t>、《</w:t>
            </w:r>
            <w:r>
              <w:rPr>
                <w:rFonts w:hint="eastAsia" w:ascii="宋体" w:hAnsi="宋体" w:cs="宋体"/>
                <w:color w:val="auto"/>
                <w:szCs w:val="21"/>
                <w:highlight w:val="none"/>
                <w:lang w:val="en-US" w:eastAsia="zh-CN"/>
              </w:rPr>
              <w:t>化学品泄漏应急预案</w:t>
            </w:r>
            <w:r>
              <w:rPr>
                <w:rFonts w:hint="eastAsia" w:ascii="宋体" w:hAnsi="宋体" w:cs="宋体"/>
                <w:color w:val="auto"/>
                <w:szCs w:val="21"/>
                <w:lang w:eastAsia="zh-CN"/>
              </w:rPr>
              <w:t>》</w:t>
            </w:r>
            <w:r>
              <w:rPr>
                <w:rFonts w:hint="eastAsia" w:ascii="宋体" w:hAnsi="宋体" w:cs="宋体"/>
                <w:color w:val="auto"/>
                <w:szCs w:val="21"/>
              </w:rPr>
              <w:t>等。</w:t>
            </w:r>
          </w:p>
          <w:p>
            <w:pPr>
              <w:spacing w:line="400" w:lineRule="exact"/>
              <w:rPr>
                <w:rFonts w:ascii="宋体" w:hAnsi="宋体" w:cs="宋体"/>
                <w:color w:val="auto"/>
                <w:szCs w:val="21"/>
              </w:rPr>
            </w:pPr>
            <w:r>
              <w:rPr>
                <w:rFonts w:hint="eastAsia" w:ascii="宋体" w:hAnsi="宋体" w:cs="宋体"/>
                <w:color w:val="auto"/>
                <w:szCs w:val="21"/>
              </w:rPr>
              <w:t>查见：应急演练记录：公司全体人员参加了2022年4月21日在公司由行政部组织的火灾应急预案演练。</w:t>
            </w:r>
          </w:p>
          <w:p>
            <w:pPr>
              <w:spacing w:line="400" w:lineRule="exact"/>
              <w:rPr>
                <w:rFonts w:ascii="宋体" w:hAnsi="宋体" w:cs="宋体"/>
                <w:color w:val="auto"/>
                <w:szCs w:val="21"/>
              </w:rPr>
            </w:pPr>
            <w:r>
              <w:rPr>
                <w:rFonts w:hint="eastAsia" w:ascii="宋体" w:hAnsi="宋体" w:cs="宋体"/>
                <w:color w:val="auto"/>
                <w:szCs w:val="21"/>
              </w:rPr>
              <w:t>查，现场能提供以上演练培训记录及消防安全演习总结报告。</w:t>
            </w:r>
          </w:p>
          <w:p>
            <w:pPr>
              <w:spacing w:line="400" w:lineRule="exact"/>
              <w:rPr>
                <w:rFonts w:hint="eastAsia" w:ascii="宋体" w:hAnsi="宋体" w:cs="宋体"/>
                <w:color w:val="auto"/>
                <w:szCs w:val="21"/>
              </w:rPr>
            </w:pPr>
            <w:r>
              <w:rPr>
                <w:rFonts w:hint="eastAsia" w:ascii="宋体" w:hAnsi="宋体" w:cs="宋体"/>
                <w:color w:val="auto"/>
                <w:szCs w:val="21"/>
              </w:rPr>
              <w:t>火灾消防演练：</w:t>
            </w:r>
            <w:r>
              <w:rPr>
                <w:rFonts w:hint="eastAsia" w:ascii="宋体" w:hAnsi="宋体"/>
                <w:color w:val="auto"/>
                <w:szCs w:val="21"/>
              </w:rPr>
              <w:t>通过演练，检验了公司应对突发事件的能力、以及公司火灾事故应急预案的可操作性。有效降低事故危害，减少事故损失，确保公司安全、健康、有序的发展等</w:t>
            </w:r>
            <w:r>
              <w:rPr>
                <w:rFonts w:hint="eastAsia" w:ascii="宋体" w:hAnsi="宋体" w:cs="宋体"/>
                <w:color w:val="auto"/>
                <w:szCs w:val="21"/>
              </w:rPr>
              <w:t>。</w:t>
            </w:r>
          </w:p>
          <w:p>
            <w:pPr>
              <w:pStyle w:val="2"/>
              <w:rPr>
                <w:rFonts w:hint="default" w:eastAsia="宋体"/>
                <w:color w:val="auto"/>
                <w:highlight w:val="none"/>
                <w:lang w:val="en-US" w:eastAsia="zh-CN"/>
              </w:rPr>
            </w:pPr>
            <w:r>
              <w:rPr>
                <w:rFonts w:hint="eastAsia" w:ascii="宋体" w:hAnsi="宋体" w:cs="宋体"/>
                <w:color w:val="auto"/>
                <w:szCs w:val="21"/>
                <w:highlight w:val="none"/>
                <w:lang w:val="en-US" w:eastAsia="zh-CN"/>
              </w:rPr>
              <w:t>负责人介绍，公司计划于2022年9月进行化学品泄漏应急预案演练，计划已制定，正在实施中。</w:t>
            </w:r>
          </w:p>
          <w:p>
            <w:pPr>
              <w:spacing w:line="400" w:lineRule="exact"/>
              <w:rPr>
                <w:rFonts w:ascii="宋体" w:hAnsi="宋体" w:cs="宋体"/>
                <w:color w:val="auto"/>
                <w:szCs w:val="21"/>
              </w:rPr>
            </w:pPr>
            <w:r>
              <w:rPr>
                <w:rFonts w:hint="eastAsia" w:ascii="宋体" w:hAnsi="宋体" w:cs="宋体"/>
                <w:color w:val="auto"/>
                <w:szCs w:val="21"/>
                <w:highlight w:val="none"/>
              </w:rPr>
              <w:t>应急准备：在公司办公区域，按要求配置</w:t>
            </w:r>
            <w:r>
              <w:rPr>
                <w:rFonts w:hint="eastAsia" w:ascii="宋体" w:hAnsi="宋体" w:cs="宋体"/>
                <w:color w:val="auto"/>
                <w:szCs w:val="21"/>
              </w:rPr>
              <w:t>灭火器。</w:t>
            </w:r>
          </w:p>
        </w:tc>
        <w:tc>
          <w:tcPr>
            <w:tcW w:w="12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 </w:t>
            </w:r>
          </w:p>
        </w:tc>
        <w:tc>
          <w:tcPr>
            <w:tcW w:w="10377" w:type="dxa"/>
          </w:tcPr>
          <w:p>
            <w:pPr>
              <w:spacing w:line="400" w:lineRule="exac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公司制定</w:t>
            </w:r>
            <w:r>
              <w:rPr>
                <w:rFonts w:hint="eastAsia" w:ascii="宋体" w:hAnsi="宋体" w:eastAsia="宋体" w:cs="宋体"/>
                <w:color w:val="auto"/>
              </w:rPr>
              <w:t>有《过程的监视和测量控制程序》和管理文件。</w:t>
            </w:r>
          </w:p>
          <w:p>
            <w:pPr>
              <w:spacing w:line="400" w:lineRule="exact"/>
              <w:rPr>
                <w:rFonts w:hint="eastAsia" w:ascii="宋体" w:hAnsi="宋体" w:eastAsia="宋体" w:cs="宋体"/>
                <w:color w:val="auto"/>
              </w:rPr>
            </w:pPr>
            <w:r>
              <w:rPr>
                <w:rFonts w:hint="eastAsia" w:ascii="宋体" w:hAnsi="宋体" w:eastAsia="宋体" w:cs="宋体"/>
                <w:color w:val="auto"/>
              </w:rPr>
              <w:t>查公司环境安全运行检查记录表</w:t>
            </w:r>
          </w:p>
          <w:p>
            <w:pPr>
              <w:spacing w:line="400" w:lineRule="exact"/>
              <w:ind w:firstLine="210" w:firstLineChars="100"/>
              <w:rPr>
                <w:rFonts w:hint="eastAsia" w:ascii="宋体" w:hAnsi="宋体" w:eastAsia="宋体" w:cs="宋体"/>
                <w:color w:val="auto"/>
              </w:rPr>
            </w:pPr>
            <w:r>
              <w:rPr>
                <w:rFonts w:hint="eastAsia" w:ascii="宋体" w:hAnsi="宋体" w:eastAsia="宋体" w:cs="宋体"/>
                <w:color w:val="auto"/>
              </w:rPr>
              <w:t>程序文件规定公司每月由行政部组织人员对公司办公场所的环境方面、安全消防方面的固体废弃物处理、生活垃圾处理、消防器材保养和检查等进行检查，检查结论：合格、检查人：王德。提供有202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eastAsia="宋体" w:cs="宋体"/>
                <w:color w:val="auto"/>
                <w:lang w:val="en-US" w:eastAsia="zh-CN"/>
              </w:rPr>
              <w:t>4</w:t>
            </w:r>
            <w:r>
              <w:rPr>
                <w:rFonts w:hint="eastAsia" w:ascii="宋体" w:hAnsi="宋体" w:eastAsia="宋体" w:cs="宋体"/>
                <w:color w:val="auto"/>
              </w:rPr>
              <w:t>月至202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eastAsia="宋体" w:cs="宋体"/>
                <w:color w:val="auto"/>
                <w:lang w:val="en-US" w:eastAsia="zh-CN"/>
              </w:rPr>
              <w:t>6</w:t>
            </w:r>
            <w:r>
              <w:rPr>
                <w:rFonts w:hint="eastAsia" w:ascii="宋体" w:hAnsi="宋体" w:eastAsia="宋体" w:cs="宋体"/>
                <w:color w:val="auto"/>
              </w:rPr>
              <w:t>月份安全环境检查月报记录。</w:t>
            </w:r>
          </w:p>
          <w:p>
            <w:pPr>
              <w:spacing w:line="400" w:lineRule="exact"/>
              <w:rPr>
                <w:rFonts w:hint="eastAsia" w:ascii="宋体" w:hAnsi="宋体" w:eastAsia="宋体" w:cs="宋体"/>
                <w:color w:val="auto"/>
              </w:rPr>
            </w:pPr>
            <w:r>
              <w:rPr>
                <w:rFonts w:hint="eastAsia" w:ascii="宋体" w:hAnsi="宋体" w:eastAsia="宋体" w:cs="宋体"/>
                <w:color w:val="auto"/>
              </w:rPr>
              <w:t>查公司消防器材安全运行检查记录表</w:t>
            </w:r>
          </w:p>
          <w:p>
            <w:pPr>
              <w:spacing w:line="400" w:lineRule="exact"/>
              <w:ind w:firstLine="210" w:firstLineChars="100"/>
              <w:rPr>
                <w:rFonts w:hint="eastAsia" w:ascii="宋体" w:hAnsi="宋体" w:eastAsia="宋体" w:cs="宋体"/>
                <w:color w:val="auto"/>
              </w:rPr>
            </w:pPr>
            <w:r>
              <w:rPr>
                <w:rFonts w:hint="eastAsia" w:ascii="宋体" w:hAnsi="宋体" w:eastAsia="宋体" w:cs="宋体"/>
                <w:color w:val="auto"/>
              </w:rPr>
              <w:t>文件规定公司每月由行政部组织人员对公司办公场所灭火器进行检查，检查内容涉及：灭火器的外观、有效期、标志等是否完好。检查结论：合格、检查人：王德。提供有202</w:t>
            </w:r>
            <w:r>
              <w:rPr>
                <w:rFonts w:hint="eastAsia" w:ascii="宋体" w:hAnsi="宋体" w:eastAsia="宋体" w:cs="宋体"/>
                <w:color w:val="auto"/>
                <w:lang w:val="en-US" w:eastAsia="zh-CN"/>
              </w:rPr>
              <w:t>2</w:t>
            </w:r>
            <w:r>
              <w:rPr>
                <w:rFonts w:hint="eastAsia" w:ascii="宋体" w:hAnsi="宋体" w:eastAsia="宋体" w:cs="宋体"/>
                <w:color w:val="auto"/>
              </w:rPr>
              <w:t>年</w:t>
            </w:r>
            <w:r>
              <w:rPr>
                <w:rFonts w:hint="eastAsia" w:ascii="宋体" w:hAnsi="宋体" w:eastAsia="宋体" w:cs="宋体"/>
                <w:color w:val="auto"/>
                <w:lang w:val="en-US" w:eastAsia="zh-CN"/>
              </w:rPr>
              <w:t>6、7</w:t>
            </w:r>
            <w:r>
              <w:rPr>
                <w:rFonts w:hint="eastAsia" w:ascii="宋体" w:hAnsi="宋体" w:eastAsia="宋体" w:cs="宋体"/>
                <w:color w:val="auto"/>
              </w:rPr>
              <w:t>月份的灭火器点检记录表。</w:t>
            </w:r>
          </w:p>
          <w:p>
            <w:pPr>
              <w:spacing w:line="400" w:lineRule="exact"/>
              <w:ind w:firstLine="210" w:firstLineChars="100"/>
              <w:rPr>
                <w:rFonts w:hint="eastAsia" w:ascii="宋体" w:hAnsi="宋体" w:eastAsia="宋体" w:cs="宋体"/>
                <w:color w:val="auto"/>
              </w:rPr>
            </w:pPr>
            <w:r>
              <w:rPr>
                <w:rFonts w:hint="eastAsia" w:ascii="宋体" w:hAnsi="宋体" w:eastAsia="宋体" w:cs="宋体"/>
                <w:color w:val="auto"/>
              </w:rPr>
              <w:t>提供有对生产现场进行的环境监测报告：监测单位：重庆市化研院安全技术服务有限责任公司，编号：化研院 环监[202</w:t>
            </w:r>
            <w:r>
              <w:rPr>
                <w:rFonts w:hint="eastAsia" w:ascii="宋体" w:hAnsi="宋体" w:eastAsia="宋体" w:cs="宋体"/>
                <w:color w:val="auto"/>
                <w:lang w:val="en-US" w:eastAsia="zh-CN"/>
              </w:rPr>
              <w:t>2</w:t>
            </w:r>
            <w:r>
              <w:rPr>
                <w:rFonts w:hint="eastAsia" w:ascii="宋体" w:hAnsi="宋体" w:eastAsia="宋体" w:cs="宋体"/>
                <w:color w:val="auto"/>
              </w:rPr>
              <w:t>]WT0</w:t>
            </w:r>
            <w:r>
              <w:rPr>
                <w:rFonts w:hint="eastAsia" w:ascii="宋体" w:hAnsi="宋体" w:eastAsia="宋体" w:cs="宋体"/>
                <w:color w:val="auto"/>
                <w:lang w:val="en-US" w:eastAsia="zh-CN"/>
              </w:rPr>
              <w:t>02</w:t>
            </w:r>
            <w:r>
              <w:rPr>
                <w:rFonts w:hint="eastAsia" w:ascii="宋体" w:hAnsi="宋体" w:eastAsia="宋体" w:cs="宋体"/>
                <w:color w:val="auto"/>
              </w:rPr>
              <w:t>-0</w:t>
            </w:r>
            <w:r>
              <w:rPr>
                <w:rFonts w:hint="eastAsia" w:ascii="宋体" w:hAnsi="宋体" w:eastAsia="宋体" w:cs="宋体"/>
                <w:color w:val="auto"/>
                <w:lang w:val="en-US" w:eastAsia="zh-CN"/>
              </w:rPr>
              <w:t>4</w:t>
            </w:r>
            <w:r>
              <w:rPr>
                <w:rFonts w:hint="eastAsia" w:ascii="宋体" w:hAnsi="宋体" w:eastAsia="宋体" w:cs="宋体"/>
                <w:color w:val="auto"/>
              </w:rPr>
              <w:t>，</w:t>
            </w:r>
            <w:r>
              <w:rPr>
                <w:rFonts w:hint="eastAsia" w:ascii="宋体" w:hAnsi="宋体" w:eastAsia="宋体" w:cs="宋体"/>
                <w:color w:val="auto"/>
                <w:lang w:val="en-US" w:eastAsia="zh-CN"/>
              </w:rPr>
              <w:t>报告</w:t>
            </w:r>
            <w:r>
              <w:rPr>
                <w:rFonts w:hint="eastAsia" w:ascii="宋体" w:hAnsi="宋体" w:eastAsia="宋体" w:cs="宋体"/>
                <w:color w:val="auto"/>
              </w:rPr>
              <w:t>时间：202</w:t>
            </w:r>
            <w:r>
              <w:rPr>
                <w:rFonts w:hint="eastAsia" w:ascii="宋体" w:hAnsi="宋体" w:eastAsia="宋体" w:cs="宋体"/>
                <w:color w:val="auto"/>
                <w:lang w:val="en-US" w:eastAsia="zh-CN"/>
              </w:rPr>
              <w:t>2</w:t>
            </w: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w:t>
            </w:r>
            <w:r>
              <w:rPr>
                <w:rFonts w:hint="eastAsia" w:ascii="宋体" w:hAnsi="宋体" w:eastAsia="宋体" w:cs="宋体"/>
                <w:color w:val="auto"/>
                <w:lang w:val="en-US" w:eastAsia="zh-CN"/>
              </w:rPr>
              <w:t>18</w:t>
            </w:r>
            <w:r>
              <w:rPr>
                <w:rFonts w:hint="eastAsia" w:ascii="宋体" w:hAnsi="宋体" w:eastAsia="宋体" w:cs="宋体"/>
                <w:color w:val="auto"/>
              </w:rPr>
              <w:t>，监测项目：废水，废气</w:t>
            </w:r>
            <w:r>
              <w:rPr>
                <w:rFonts w:hint="eastAsia" w:ascii="宋体" w:hAnsi="宋体" w:eastAsia="宋体" w:cs="宋体"/>
                <w:color w:val="auto"/>
                <w:lang w:val="en-US" w:eastAsia="zh-CN"/>
              </w:rPr>
              <w:t>等</w:t>
            </w:r>
            <w:r>
              <w:rPr>
                <w:rFonts w:hint="eastAsia" w:ascii="宋体" w:hAnsi="宋体" w:eastAsia="宋体" w:cs="宋体"/>
                <w:color w:val="auto"/>
              </w:rPr>
              <w:t xml:space="preserve">，结论：合格。     </w:t>
            </w:r>
          </w:p>
          <w:p>
            <w:pPr>
              <w:pStyle w:val="2"/>
              <w:rPr>
                <w:rFonts w:hint="eastAsia" w:ascii="宋体" w:hAnsi="宋体" w:eastAsia="宋体" w:cs="宋体"/>
                <w:color w:val="auto"/>
              </w:rPr>
            </w:pPr>
            <w:r>
              <w:rPr>
                <w:rFonts w:hint="eastAsia" w:ascii="宋体" w:hAnsi="宋体" w:eastAsia="宋体" w:cs="宋体"/>
                <w:color w:val="auto"/>
              </w:rPr>
              <w:t xml:space="preserve">  注：环境监测报告依托于租用方（中荣（重庆）化工分销服务有限公司）办理。</w:t>
            </w:r>
          </w:p>
          <w:p>
            <w:pPr>
              <w:pStyle w:val="2"/>
              <w:rPr>
                <w:rFonts w:hint="eastAsia" w:ascii="宋体" w:hAnsi="宋体" w:eastAsia="宋体" w:cs="宋体"/>
                <w:color w:val="auto"/>
              </w:rPr>
            </w:pPr>
            <w:r>
              <w:rPr>
                <w:rFonts w:hint="eastAsia" w:ascii="宋体" w:hAnsi="宋体" w:eastAsia="宋体" w:cs="宋体"/>
                <w:color w:val="auto"/>
              </w:rPr>
              <w:t>提供有人员体检报告（体检同中荣（重庆）化工分销服务有限公司一起做的，公司名称为中荣（重庆）化工分销服务有限公司），</w:t>
            </w:r>
            <w:r>
              <w:rPr>
                <w:rFonts w:hint="eastAsia" w:ascii="宋体" w:hAnsi="宋体" w:eastAsia="宋体" w:cs="宋体"/>
                <w:color w:val="auto"/>
                <w:lang w:val="en-US" w:eastAsia="zh-CN"/>
              </w:rPr>
              <w:t>抽员工</w:t>
            </w:r>
            <w:r>
              <w:rPr>
                <w:rFonts w:hint="eastAsia" w:ascii="宋体" w:hAnsi="宋体" w:eastAsia="宋体" w:cs="宋体"/>
                <w:color w:val="auto"/>
              </w:rPr>
              <w:t>体检报告</w:t>
            </w:r>
            <w:r>
              <w:rPr>
                <w:rFonts w:hint="eastAsia" w:ascii="宋体" w:hAnsi="宋体" w:eastAsia="宋体" w:cs="宋体"/>
                <w:color w:val="auto"/>
                <w:lang w:eastAsia="zh-CN"/>
              </w:rPr>
              <w:t>（</w:t>
            </w:r>
            <w:r>
              <w:rPr>
                <w:rFonts w:hint="eastAsia" w:ascii="方正仿宋简体" w:eastAsia="方正仿宋简体"/>
                <w:color w:val="auto"/>
                <w:szCs w:val="21"/>
              </w:rPr>
              <w:t>详见附件</w:t>
            </w:r>
            <w:r>
              <w:rPr>
                <w:rFonts w:hint="eastAsia" w:ascii="宋体" w:hAnsi="宋体" w:eastAsia="宋体" w:cs="宋体"/>
                <w:color w:val="auto"/>
                <w:lang w:eastAsia="zh-CN"/>
              </w:rPr>
              <w:t>）</w:t>
            </w:r>
            <w:r>
              <w:rPr>
                <w:rFonts w:hint="eastAsia" w:ascii="宋体" w:hAnsi="宋体" w:eastAsia="宋体" w:cs="宋体"/>
                <w:color w:val="auto"/>
              </w:rPr>
              <w:t>。</w:t>
            </w:r>
          </w:p>
          <w:p>
            <w:pPr>
              <w:pStyle w:val="2"/>
              <w:rPr>
                <w:rFonts w:hint="eastAsia" w:ascii="宋体" w:hAnsi="宋体" w:eastAsia="宋体" w:cs="宋体"/>
                <w:color w:val="auto"/>
                <w:lang w:val="en-US" w:eastAsia="zh-CN"/>
              </w:rPr>
            </w:pPr>
            <w:r>
              <w:rPr>
                <w:rFonts w:hint="eastAsia" w:ascii="宋体" w:hAnsi="宋体" w:eastAsia="宋体" w:cs="宋体"/>
                <w:color w:val="auto"/>
              </w:rPr>
              <w:t xml:space="preserve">姓名         体检日期        体检单位               </w:t>
            </w:r>
            <w:r>
              <w:rPr>
                <w:rFonts w:hint="eastAsia" w:ascii="宋体" w:hAnsi="宋体" w:eastAsia="宋体" w:cs="宋体"/>
                <w:color w:val="auto"/>
                <w:lang w:val="en-US" w:eastAsia="zh-CN"/>
              </w:rPr>
              <w:t>编</w:t>
            </w:r>
            <w:r>
              <w:rPr>
                <w:rFonts w:hint="eastAsia" w:ascii="宋体" w:hAnsi="宋体" w:eastAsia="宋体" w:cs="宋体"/>
                <w:color w:val="auto"/>
              </w:rPr>
              <w:t xml:space="preserve">号       </w:t>
            </w:r>
            <w:r>
              <w:rPr>
                <w:rFonts w:hint="eastAsia" w:ascii="宋体" w:hAnsi="宋体" w:eastAsia="宋体" w:cs="宋体"/>
                <w:color w:val="auto"/>
                <w:lang w:val="en-US" w:eastAsia="zh-CN"/>
              </w:rPr>
              <w:t xml:space="preserve">     处理意见</w:t>
            </w:r>
          </w:p>
          <w:p>
            <w:pPr>
              <w:pStyle w:val="2"/>
              <w:rPr>
                <w:rFonts w:hint="eastAsia" w:ascii="宋体" w:hAnsi="宋体" w:eastAsia="宋体" w:cs="宋体"/>
                <w:color w:val="auto"/>
                <w:lang w:val="en-US" w:eastAsia="zh-CN"/>
              </w:rPr>
            </w:pPr>
            <w:r>
              <w:rPr>
                <w:rFonts w:hint="eastAsia" w:ascii="宋体" w:hAnsi="宋体" w:eastAsia="宋体" w:cs="宋体"/>
                <w:color w:val="auto"/>
                <w:lang w:val="en-US" w:eastAsia="zh-CN"/>
              </w:rPr>
              <w:t>刘德才</w:t>
            </w:r>
            <w:r>
              <w:rPr>
                <w:rFonts w:hint="eastAsia" w:ascii="宋体" w:hAnsi="宋体" w:eastAsia="宋体" w:cs="宋体"/>
                <w:color w:val="auto"/>
              </w:rPr>
              <w:t xml:space="preserve">     202</w:t>
            </w:r>
            <w:r>
              <w:rPr>
                <w:rFonts w:hint="eastAsia" w:ascii="宋体" w:hAnsi="宋体" w:eastAsia="宋体" w:cs="宋体"/>
                <w:color w:val="auto"/>
                <w:lang w:val="en-US" w:eastAsia="zh-CN"/>
              </w:rPr>
              <w:t>2</w:t>
            </w:r>
            <w:r>
              <w:rPr>
                <w:rFonts w:hint="eastAsia" w:ascii="宋体" w:hAnsi="宋体" w:eastAsia="宋体" w:cs="宋体"/>
                <w:color w:val="auto"/>
              </w:rPr>
              <w:t xml:space="preserve">-6-17   重庆长寿化工园区医院      </w:t>
            </w:r>
            <w:r>
              <w:rPr>
                <w:rFonts w:hint="eastAsia" w:ascii="宋体" w:hAnsi="宋体" w:eastAsia="宋体" w:cs="宋体"/>
                <w:color w:val="auto"/>
                <w:lang w:val="en-US" w:eastAsia="zh-CN"/>
              </w:rPr>
              <w:t>01004500018535</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可以继续原岗位工作</w:t>
            </w:r>
          </w:p>
          <w:p>
            <w:pPr>
              <w:pStyle w:val="2"/>
              <w:rPr>
                <w:rFonts w:hint="eastAsia" w:ascii="宋体" w:hAnsi="宋体" w:eastAsia="宋体" w:cs="宋体"/>
                <w:color w:val="auto"/>
              </w:rPr>
            </w:pPr>
            <w:r>
              <w:rPr>
                <w:rFonts w:hint="eastAsia" w:ascii="宋体" w:hAnsi="宋体" w:eastAsia="宋体" w:cs="宋体"/>
                <w:color w:val="auto"/>
                <w:lang w:val="en-US" w:eastAsia="zh-CN"/>
              </w:rPr>
              <w:t>陈飞龙</w:t>
            </w:r>
            <w:r>
              <w:rPr>
                <w:rFonts w:hint="eastAsia" w:ascii="宋体" w:hAnsi="宋体" w:eastAsia="宋体" w:cs="宋体"/>
                <w:color w:val="auto"/>
              </w:rPr>
              <w:t xml:space="preserve">     2021-6-1</w:t>
            </w:r>
            <w:r>
              <w:rPr>
                <w:rFonts w:hint="eastAsia" w:ascii="宋体" w:hAnsi="宋体" w:eastAsia="宋体" w:cs="宋体"/>
                <w:color w:val="auto"/>
                <w:lang w:val="en-US" w:eastAsia="zh-CN"/>
              </w:rPr>
              <w:t>4</w:t>
            </w:r>
            <w:r>
              <w:rPr>
                <w:rFonts w:hint="eastAsia" w:ascii="宋体" w:hAnsi="宋体" w:eastAsia="宋体" w:cs="宋体"/>
                <w:color w:val="auto"/>
              </w:rPr>
              <w:t xml:space="preserve">   重庆长寿化工园区医院      </w:t>
            </w:r>
            <w:r>
              <w:rPr>
                <w:rFonts w:hint="eastAsia" w:ascii="宋体" w:hAnsi="宋体" w:eastAsia="宋体" w:cs="宋体"/>
                <w:color w:val="auto"/>
                <w:lang w:val="en-US" w:eastAsia="zh-CN"/>
              </w:rPr>
              <w:t>01004500018535</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可以继续原岗位工作</w:t>
            </w:r>
          </w:p>
          <w:p>
            <w:pPr>
              <w:spacing w:line="400" w:lineRule="exact"/>
              <w:ind w:firstLine="210" w:firstLineChars="100"/>
              <w:rPr>
                <w:rFonts w:hint="eastAsia" w:ascii="宋体" w:hAnsi="宋体" w:eastAsia="宋体" w:cs="宋体"/>
                <w:color w:val="auto"/>
              </w:rPr>
            </w:pPr>
            <w:r>
              <w:rPr>
                <w:rFonts w:hint="eastAsia" w:ascii="宋体" w:hAnsi="宋体" w:eastAsia="宋体" w:cs="宋体"/>
                <w:color w:val="auto"/>
              </w:rPr>
              <w:t>......</w:t>
            </w:r>
          </w:p>
          <w:p>
            <w:pPr>
              <w:spacing w:line="400" w:lineRule="exact"/>
              <w:rPr>
                <w:color w:val="auto"/>
                <w:szCs w:val="22"/>
              </w:rPr>
            </w:pPr>
            <w:r>
              <w:rPr>
                <w:rFonts w:hint="eastAsia"/>
                <w:color w:val="auto"/>
                <w:szCs w:val="22"/>
              </w:rPr>
              <w:t>自体系建立以来没有发生过环境、安全事故。</w:t>
            </w:r>
          </w:p>
          <w:p>
            <w:pPr>
              <w:pStyle w:val="2"/>
              <w:rPr>
                <w:rFonts w:hint="eastAsia" w:ascii="宋体" w:hAnsi="宋体" w:eastAsia="宋体" w:cs="宋体"/>
                <w:color w:val="auto"/>
              </w:rPr>
            </w:pPr>
            <w:r>
              <w:rPr>
                <w:rFonts w:hint="eastAsia"/>
                <w:color w:val="auto"/>
                <w:szCs w:val="22"/>
              </w:rPr>
              <w:t>监测设备：公司暂无环境、职业健康安全监测设备。</w:t>
            </w:r>
          </w:p>
        </w:tc>
        <w:tc>
          <w:tcPr>
            <w:tcW w:w="1212" w:type="dxa"/>
          </w:tcPr>
          <w:p>
            <w:pPr>
              <w:rPr>
                <w:rFonts w:hint="eastAsia" w:ascii="宋体" w:hAnsi="宋体" w:eastAsia="宋体" w:cs="宋体"/>
                <w:color w:val="auto"/>
              </w:rPr>
            </w:pPr>
            <w:r>
              <w:rPr>
                <w:rFonts w:hint="eastAsia" w:ascii="宋体" w:hAnsi="宋体" w:eastAsia="宋体" w:cs="宋体"/>
                <w:color w:val="auto"/>
              </w:rPr>
              <w:t>符合</w:t>
            </w: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tc>
        <w:tc>
          <w:tcPr>
            <w:tcW w:w="10377"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合规性评价控制程序</w:t>
            </w:r>
            <w:r>
              <w:rPr>
                <w:rFonts w:hint="eastAsia" w:ascii="宋体" w:hAnsi="宋体"/>
                <w:color w:val="auto"/>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查由行政部组织各部门于</w:t>
            </w:r>
            <w:r>
              <w:rPr>
                <w:rFonts w:hint="eastAsia" w:ascii="宋体" w:hAnsi="宋体"/>
                <w:color w:val="auto"/>
                <w:szCs w:val="21"/>
                <w:lang w:eastAsia="zh-CN"/>
              </w:rPr>
              <w:t>20</w:t>
            </w:r>
            <w:r>
              <w:rPr>
                <w:rFonts w:hint="eastAsia" w:ascii="宋体" w:hAnsi="宋体"/>
                <w:color w:val="auto"/>
                <w:szCs w:val="21"/>
                <w:lang w:val="en-US" w:eastAsia="zh-CN"/>
              </w:rPr>
              <w:t>2</w:t>
            </w:r>
            <w:r>
              <w:rPr>
                <w:rFonts w:hint="default" w:ascii="宋体" w:hAnsi="宋体"/>
                <w:color w:val="auto"/>
                <w:szCs w:val="21"/>
                <w:lang w:eastAsia="zh-CN"/>
              </w:rPr>
              <w:t>2</w:t>
            </w:r>
            <w:r>
              <w:rPr>
                <w:rFonts w:hint="eastAsia" w:ascii="宋体" w:hAnsi="宋体"/>
                <w:color w:val="auto"/>
                <w:szCs w:val="21"/>
                <w:lang w:eastAsia="zh-CN"/>
              </w:rPr>
              <w:t>年</w:t>
            </w:r>
            <w:r>
              <w:rPr>
                <w:rFonts w:hint="eastAsia" w:ascii="宋体" w:hAnsi="宋体"/>
                <w:color w:val="auto"/>
                <w:szCs w:val="21"/>
                <w:lang w:val="en-US" w:eastAsia="zh-CN"/>
              </w:rPr>
              <w:t>0</w:t>
            </w:r>
            <w:r>
              <w:rPr>
                <w:rFonts w:hint="default" w:ascii="宋体" w:hAnsi="宋体"/>
                <w:color w:val="auto"/>
                <w:szCs w:val="21"/>
                <w:lang w:eastAsia="zh-CN"/>
              </w:rPr>
              <w:t>4</w:t>
            </w:r>
            <w:r>
              <w:rPr>
                <w:rFonts w:hint="eastAsia" w:ascii="宋体" w:hAnsi="宋体"/>
                <w:color w:val="auto"/>
                <w:szCs w:val="21"/>
                <w:lang w:eastAsia="zh-CN"/>
              </w:rPr>
              <w:t>月</w:t>
            </w:r>
            <w:r>
              <w:rPr>
                <w:rFonts w:hint="default" w:ascii="宋体" w:hAnsi="宋体"/>
                <w:color w:val="auto"/>
                <w:szCs w:val="21"/>
                <w:lang w:eastAsia="zh-CN"/>
              </w:rPr>
              <w:t>24</w:t>
            </w:r>
            <w:r>
              <w:rPr>
                <w:rFonts w:hint="eastAsia" w:ascii="宋体" w:hAnsi="宋体"/>
                <w:color w:val="auto"/>
                <w:szCs w:val="21"/>
                <w:lang w:eastAsia="zh-CN"/>
              </w:rPr>
              <w:t>日</w:t>
            </w:r>
            <w:r>
              <w:rPr>
                <w:rFonts w:hint="eastAsia" w:ascii="宋体" w:hAnsi="宋体"/>
                <w:color w:val="auto"/>
                <w:szCs w:val="21"/>
              </w:rPr>
              <w:t>对公司管理和生产活动中涉及的重要环境因素、危险源、法律法规进行了评价。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主持人：秦庆伟</w:t>
            </w:r>
          </w:p>
          <w:p>
            <w:pPr>
              <w:widowControl/>
              <w:spacing w:line="400" w:lineRule="exact"/>
              <w:jc w:val="left"/>
              <w:rPr>
                <w:rFonts w:ascii="宋体" w:hAnsi="宋体"/>
                <w:color w:val="auto"/>
                <w:szCs w:val="21"/>
              </w:rPr>
            </w:pPr>
            <w:r>
              <w:rPr>
                <w:rFonts w:hint="eastAsia" w:ascii="宋体" w:hAnsi="宋体"/>
                <w:color w:val="auto"/>
                <w:szCs w:val="21"/>
              </w:rPr>
              <w:t>参加人员：郑红梅、</w:t>
            </w:r>
            <w:r>
              <w:rPr>
                <w:rFonts w:hint="eastAsia" w:ascii="宋体" w:hAnsi="宋体"/>
                <w:color w:val="auto"/>
                <w:szCs w:val="21"/>
                <w:lang w:val="en-US" w:eastAsia="zh-CN"/>
              </w:rPr>
              <w:t>J</w:t>
            </w:r>
            <w:r>
              <w:rPr>
                <w:rFonts w:hint="eastAsia" w:ascii="宋体" w:hAnsi="宋体"/>
                <w:color w:val="auto"/>
                <w:szCs w:val="21"/>
              </w:rPr>
              <w:t>un  zheng 、王德、王华全</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s="宋体"/>
                <w:color w:val="auto"/>
                <w:szCs w:val="21"/>
              </w:rPr>
            </w:pPr>
            <w:r>
              <w:rPr>
                <w:rFonts w:hint="eastAsia" w:ascii="宋体" w:hAnsi="宋体"/>
                <w:color w:val="auto"/>
                <w:szCs w:val="21"/>
              </w:rPr>
              <w:t>查：有《合规性评价报告》，有保持合规性评价的相关记录。</w:t>
            </w:r>
          </w:p>
        </w:tc>
        <w:tc>
          <w:tcPr>
            <w:tcW w:w="12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内部审核</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EO</w:t>
            </w:r>
            <w:r>
              <w:rPr>
                <w:rFonts w:hint="eastAsia" w:cs="宋体" w:asciiTheme="minorEastAsia" w:hAnsiTheme="minorEastAsia" w:eastAsiaTheme="minorEastAsia"/>
                <w:color w:val="auto"/>
                <w:szCs w:val="21"/>
              </w:rPr>
              <w:t>9.2</w:t>
            </w:r>
          </w:p>
        </w:tc>
        <w:tc>
          <w:tcPr>
            <w:tcW w:w="10377" w:type="dxa"/>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编制有《</w:t>
            </w:r>
            <w:r>
              <w:rPr>
                <w:rFonts w:hint="eastAsia" w:ascii="宋体" w:hAnsi="宋体" w:eastAsia="宋体" w:cs="宋体"/>
                <w:color w:val="auto"/>
                <w:sz w:val="21"/>
                <w:szCs w:val="21"/>
                <w:lang w:eastAsia="zh-CN"/>
              </w:rPr>
              <w:t>内部审核控制程序</w:t>
            </w:r>
            <w:r>
              <w:rPr>
                <w:rFonts w:hint="eastAsia" w:ascii="宋体" w:hAnsi="宋体" w:eastAsia="宋体" w:cs="宋体"/>
                <w:color w:val="auto"/>
                <w:sz w:val="21"/>
                <w:szCs w:val="21"/>
              </w:rPr>
              <w:t>》，程序中规定公司确定质量管理体系覆盖的每年（12个月）至少接受一次涉及所有条款活动的内部审核。</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提供有年度内部审核计划包括审核目的、范围、依据、频次、审核方式、审核日程安排。</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本次审核时间：</w:t>
            </w:r>
            <w:r>
              <w:rPr>
                <w:rFonts w:hint="eastAsia" w:ascii="宋体" w:hAnsi="宋体" w:eastAsia="宋体" w:cs="宋体"/>
                <w:color w:val="auto"/>
                <w:sz w:val="21"/>
                <w:szCs w:val="21"/>
                <w:lang w:eastAsia="zh-CN"/>
              </w:rPr>
              <w:t>2022年06月25日</w:t>
            </w:r>
            <w:r>
              <w:rPr>
                <w:rFonts w:hint="eastAsia" w:ascii="宋体" w:hAnsi="宋体" w:eastAsia="宋体" w:cs="宋体"/>
                <w:color w:val="auto"/>
                <w:sz w:val="21"/>
                <w:szCs w:val="21"/>
                <w:lang w:val="en-US" w:eastAsia="zh-CN"/>
              </w:rPr>
              <w:t>(上一年度内审时间：</w:t>
            </w:r>
            <w:r>
              <w:rPr>
                <w:rFonts w:hint="eastAsia" w:ascii="宋体" w:hAnsi="宋体" w:eastAsia="宋体" w:cs="宋体"/>
                <w:color w:val="auto"/>
                <w:sz w:val="21"/>
                <w:szCs w:val="21"/>
              </w:rPr>
              <w:t>2021年7月11日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未超过一年，符合相关策划及要求）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范围：实用于公司管理体系所覆盖的所有区域和所有要求的内部审核。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审核组组成：jun  zheng（组长）、郑红梅（组员）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查公司内审员经培训、内审员授权书，内审员基本能满足内审的能力要求；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查《管理层审核检查表》，《行政部审核检查表》，《生技部审核检查表》、《供销部审核检查表》审核过程及条款基本齐全，未出现审核本部门情况。</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对应有按审核计划实施审核的现场审核检查表，有审核条款、审核项目及审核记录，有基本内容，但记录较为简单。</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查，《内部审核报告》，审核结论：公司已按照GB/T19001-2016、GB/T24001-2016、ISO45001：2018建立实施管理体系，管理体系在审核范围内基本符合审核准则，并得到较为有效的实施。</w:t>
            </w:r>
          </w:p>
          <w:p>
            <w:pPr>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此次共开据《内审不符合项报告》1份，涉及</w:t>
            </w:r>
            <w:r>
              <w:rPr>
                <w:rFonts w:hint="eastAsia" w:ascii="宋体" w:hAnsi="宋体" w:eastAsia="宋体" w:cs="宋体"/>
                <w:color w:val="auto"/>
                <w:sz w:val="21"/>
                <w:szCs w:val="21"/>
                <w:lang w:val="en-US" w:eastAsia="zh-CN"/>
              </w:rPr>
              <w:t>生技</w:t>
            </w:r>
            <w:r>
              <w:rPr>
                <w:rFonts w:hint="eastAsia" w:ascii="宋体" w:hAnsi="宋体" w:eastAsia="宋体" w:cs="宋体"/>
                <w:color w:val="auto"/>
                <w:sz w:val="21"/>
                <w:szCs w:val="21"/>
              </w:rPr>
              <w:t>部</w:t>
            </w:r>
            <w:r>
              <w:rPr>
                <w:rFonts w:hint="eastAsia" w:ascii="宋体" w:hAnsi="宋体" w:eastAsia="宋体" w:cs="宋体"/>
                <w:color w:val="auto"/>
                <w:sz w:val="21"/>
                <w:szCs w:val="21"/>
                <w:lang w:val="en-US" w:eastAsia="zh-CN"/>
              </w:rPr>
              <w:t>GB/T19001-2016标准</w:t>
            </w:r>
            <w:r>
              <w:rPr>
                <w:rFonts w:hint="eastAsia" w:ascii="宋体" w:hAnsi="宋体" w:eastAsia="宋体" w:cs="宋体"/>
                <w:color w:val="auto"/>
                <w:sz w:val="21"/>
                <w:szCs w:val="21"/>
                <w:lang w:eastAsia="zh-CN"/>
              </w:rPr>
              <w:t>8</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5</w:t>
            </w:r>
            <w:r>
              <w:rPr>
                <w:rFonts w:hint="eastAsia" w:ascii="宋体" w:hAnsi="宋体" w:eastAsia="宋体" w:cs="宋体"/>
                <w:color w:val="auto"/>
                <w:sz w:val="21"/>
                <w:szCs w:val="21"/>
                <w:lang w:val="en-US" w:eastAsia="zh-Hans"/>
              </w:rPr>
              <w:t>.</w:t>
            </w:r>
            <w:r>
              <w:rPr>
                <w:rFonts w:hint="eastAsia" w:ascii="宋体" w:hAnsi="宋体" w:eastAsia="宋体" w:cs="宋体"/>
                <w:color w:val="auto"/>
                <w:sz w:val="21"/>
                <w:szCs w:val="21"/>
                <w:lang w:eastAsia="zh-Hans"/>
              </w:rPr>
              <w:t>2</w:t>
            </w:r>
            <w:r>
              <w:rPr>
                <w:rFonts w:hint="eastAsia" w:ascii="宋体" w:hAnsi="宋体" w:eastAsia="宋体" w:cs="宋体"/>
                <w:color w:val="auto"/>
                <w:sz w:val="21"/>
                <w:szCs w:val="21"/>
                <w:lang w:val="en-US" w:eastAsia="zh-CN"/>
              </w:rPr>
              <w:t>条款，不符合描述为</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Hans"/>
              </w:rPr>
              <w:t>生产车间查看是发现</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Hans"/>
              </w:rPr>
              <w:t>原材料堆放区域标识脱落</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查不符合报告，对不符合项进行了分析，并制定了纠正措施，并进行了验证，不符合纠正措施已经关闭。</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提供有《内部审核报告》查，审核结论：公司已按照GB/T19001-2016、GB/T24001-2016、ISO45001：2018建立实施管理体系，管理体系在审核范围内基本符合审核准则，并得到较为有效的实施。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通过内部审核，公司质量管理体系的建立实施是有效的，符合标准要求。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公司内审基本符合要求。</w:t>
            </w:r>
          </w:p>
        </w:tc>
        <w:tc>
          <w:tcPr>
            <w:tcW w:w="1212"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pStyle w:val="2"/>
              <w:rPr>
                <w:color w:val="auto"/>
              </w:rPr>
            </w:pPr>
            <w:r>
              <w:rPr>
                <w:rFonts w:hint="eastAsia"/>
                <w:color w:val="auto"/>
              </w:rPr>
              <w:t>持续改进</w:t>
            </w:r>
          </w:p>
          <w:p>
            <w:pPr>
              <w:adjustRightInd w:val="0"/>
              <w:snapToGrid w:val="0"/>
              <w:jc w:val="left"/>
              <w:rPr>
                <w:rFonts w:ascii="宋体" w:hAnsi="宋体" w:cs="新宋体"/>
                <w:color w:val="auto"/>
                <w:szCs w:val="21"/>
              </w:rPr>
            </w:pP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10.2、10.3；</w:t>
            </w:r>
          </w:p>
          <w:p>
            <w:pPr>
              <w:rPr>
                <w:rFonts w:ascii="宋体" w:hAnsi="宋体" w:cs="新宋体"/>
                <w:color w:val="auto"/>
                <w:szCs w:val="21"/>
              </w:rPr>
            </w:pPr>
          </w:p>
        </w:tc>
        <w:tc>
          <w:tcPr>
            <w:tcW w:w="10377"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不合格控制程序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1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377" w:type="dxa"/>
          </w:tcPr>
          <w:p>
            <w:pPr>
              <w:ind w:firstLine="420" w:firstLineChars="200"/>
              <w:rPr>
                <w:rFonts w:ascii="宋体" w:hAnsi="宋体"/>
                <w:color w:val="auto"/>
                <w:szCs w:val="21"/>
              </w:rPr>
            </w:pPr>
            <w:r>
              <w:rPr>
                <w:rFonts w:hint="eastAsia" w:ascii="宋体" w:hAnsi="宋体"/>
                <w:color w:val="auto"/>
                <w:szCs w:val="21"/>
              </w:rPr>
              <w:t>提供202</w:t>
            </w:r>
            <w:r>
              <w:rPr>
                <w:rFonts w:hint="eastAsia" w:ascii="宋体" w:hAnsi="宋体"/>
                <w:color w:val="auto"/>
                <w:szCs w:val="21"/>
                <w:lang w:val="en-US" w:eastAsia="zh-CN"/>
              </w:rPr>
              <w:t>2</w:t>
            </w:r>
            <w:r>
              <w:rPr>
                <w:rFonts w:hint="eastAsia" w:ascii="宋体" w:hAnsi="宋体"/>
                <w:color w:val="auto"/>
                <w:szCs w:val="21"/>
              </w:rPr>
              <w:t>年安全环保投入计划清单：支出项目有消防设备、环境安全培训费、劳保用品等共计</w:t>
            </w:r>
            <w:r>
              <w:rPr>
                <w:rFonts w:hint="eastAsia" w:ascii="宋体" w:hAnsi="宋体"/>
                <w:color w:val="auto"/>
                <w:szCs w:val="21"/>
                <w:lang w:val="en-US" w:eastAsia="zh-CN"/>
              </w:rPr>
              <w:t>26</w:t>
            </w:r>
            <w:r>
              <w:rPr>
                <w:rFonts w:hint="eastAsia" w:ascii="宋体" w:hAnsi="宋体"/>
                <w:color w:val="auto"/>
                <w:szCs w:val="21"/>
              </w:rPr>
              <w:t>000元左右。</w:t>
            </w:r>
          </w:p>
        </w:tc>
        <w:tc>
          <w:tcPr>
            <w:tcW w:w="1212" w:type="dxa"/>
          </w:tcPr>
          <w:p>
            <w:pPr>
              <w:rPr>
                <w:color w:val="auto"/>
              </w:rPr>
            </w:pPr>
            <w:r>
              <w:rPr>
                <w:rFonts w:hint="eastAsia"/>
                <w:color w:val="auto"/>
              </w:rPr>
              <w:t>符合</w:t>
            </w:r>
          </w:p>
        </w:tc>
      </w:tr>
    </w:tbl>
    <w:p>
      <w:pPr>
        <w:pStyle w:val="8"/>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51" w:type="dxa"/>
            <w:vAlign w:val="center"/>
          </w:tcPr>
          <w:p>
            <w:pPr>
              <w:rPr>
                <w:sz w:val="24"/>
                <w:szCs w:val="24"/>
              </w:rPr>
            </w:pPr>
            <w:r>
              <w:rPr>
                <w:rFonts w:hint="eastAsia"/>
                <w:sz w:val="24"/>
                <w:szCs w:val="24"/>
              </w:rPr>
              <w:t>受审核部门：供销部 ，  主管领导：王华全，   陪同人员：钟钰</w:t>
            </w:r>
          </w:p>
        </w:tc>
        <w:tc>
          <w:tcPr>
            <w:tcW w:w="123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51" w:type="dxa"/>
            <w:vAlign w:val="center"/>
          </w:tcPr>
          <w:p>
            <w:pPr>
              <w:spacing w:before="120"/>
            </w:pPr>
            <w:r>
              <w:rPr>
                <w:rFonts w:hint="eastAsia"/>
                <w:sz w:val="24"/>
                <w:szCs w:val="24"/>
              </w:rPr>
              <w:t>审核员：张心，   审核时间：2022年7月19日</w:t>
            </w:r>
          </w:p>
        </w:tc>
        <w:tc>
          <w:tcPr>
            <w:tcW w:w="12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vMerge w:val="continue"/>
            <w:vAlign w:val="center"/>
          </w:tcPr>
          <w:p/>
        </w:tc>
        <w:tc>
          <w:tcPr>
            <w:tcW w:w="960" w:type="dxa"/>
            <w:vMerge w:val="continue"/>
            <w:vAlign w:val="center"/>
          </w:tcPr>
          <w:p/>
        </w:tc>
        <w:tc>
          <w:tcPr>
            <w:tcW w:w="10351" w:type="dxa"/>
            <w:vAlign w:val="center"/>
          </w:tcPr>
          <w:p>
            <w:pPr>
              <w:snapToGrid w:val="0"/>
              <w:spacing w:line="240" w:lineRule="exact"/>
              <w:rPr>
                <w:rFonts w:ascii="宋体" w:hAnsi="宋体" w:cs="新宋体"/>
                <w:szCs w:val="21"/>
              </w:rPr>
            </w:pPr>
            <w:r>
              <w:rPr>
                <w:rFonts w:hint="eastAsia"/>
                <w:sz w:val="24"/>
                <w:szCs w:val="24"/>
              </w:rPr>
              <w:t>审核条款：</w:t>
            </w:r>
            <w:r>
              <w:rPr>
                <w:rFonts w:hint="eastAsia" w:ascii="宋体" w:hAnsi="宋体" w:cs="新宋体"/>
                <w:szCs w:val="21"/>
              </w:rPr>
              <w:t>QMS：5.3岗位/职责 /权限；6.2质量目标及其实现的策划；8.2产品和服务的要求；8.4外部提供供方的控制；8.5.5交付后的活动；9.1.2顾客满意；</w:t>
            </w:r>
          </w:p>
          <w:p>
            <w:pPr>
              <w:snapToGrid w:val="0"/>
              <w:spacing w:line="240" w:lineRule="exact"/>
              <w:rPr>
                <w:sz w:val="24"/>
                <w:szCs w:val="24"/>
              </w:rPr>
            </w:pPr>
          </w:p>
        </w:tc>
        <w:tc>
          <w:tcPr>
            <w:tcW w:w="12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r>
              <w:rPr>
                <w:szCs w:val="21"/>
              </w:rPr>
              <w:t xml:space="preserve"> </w:t>
            </w:r>
          </w:p>
          <w:p>
            <w:pPr>
              <w:rPr>
                <w:rFonts w:ascii="宋体" w:hAnsi="宋体" w:cs="新宋体"/>
                <w:szCs w:val="21"/>
              </w:rPr>
            </w:pPr>
          </w:p>
        </w:tc>
        <w:tc>
          <w:tcPr>
            <w:tcW w:w="10351" w:type="dxa"/>
          </w:tcPr>
          <w:p>
            <w:pPr>
              <w:autoSpaceDE w:val="0"/>
              <w:autoSpaceDN w:val="0"/>
              <w:adjustRightInd w:val="0"/>
              <w:spacing w:line="400" w:lineRule="exact"/>
              <w:jc w:val="left"/>
              <w:rPr>
                <w:rFonts w:ascii="宋体" w:cs="宋体"/>
                <w:szCs w:val="21"/>
              </w:rPr>
            </w:pPr>
            <w:r>
              <w:rPr>
                <w:rFonts w:hint="eastAsia" w:ascii="宋体" w:cs="宋体"/>
                <w:szCs w:val="21"/>
              </w:rPr>
              <w:t>供销部的岗位职责和权限如下：</w:t>
            </w:r>
          </w:p>
          <w:p>
            <w:pPr>
              <w:autoSpaceDE w:val="0"/>
              <w:autoSpaceDN w:val="0"/>
              <w:adjustRightInd w:val="0"/>
              <w:spacing w:line="400" w:lineRule="exact"/>
              <w:jc w:val="left"/>
              <w:rPr>
                <w:rFonts w:ascii="宋体" w:cs="宋体"/>
                <w:szCs w:val="21"/>
              </w:rPr>
            </w:pPr>
            <w:r>
              <w:rPr>
                <w:rFonts w:hint="eastAsia" w:ascii="宋体" w:cs="宋体"/>
                <w:szCs w:val="21"/>
              </w:rPr>
              <w:t>1）负责与客户洽谈业务，签约前组织相关部门进行合同评审。</w:t>
            </w:r>
          </w:p>
          <w:p>
            <w:pPr>
              <w:autoSpaceDE w:val="0"/>
              <w:autoSpaceDN w:val="0"/>
              <w:adjustRightInd w:val="0"/>
              <w:spacing w:line="400" w:lineRule="exact"/>
              <w:jc w:val="left"/>
              <w:rPr>
                <w:rFonts w:ascii="宋体" w:cs="宋体"/>
                <w:szCs w:val="21"/>
              </w:rPr>
            </w:pPr>
            <w:r>
              <w:rPr>
                <w:rFonts w:hint="eastAsia" w:ascii="宋体" w:cs="宋体"/>
                <w:szCs w:val="21"/>
              </w:rPr>
              <w:t>2）联络客户，负责销售市场的开发</w:t>
            </w:r>
          </w:p>
          <w:p>
            <w:pPr>
              <w:autoSpaceDE w:val="0"/>
              <w:autoSpaceDN w:val="0"/>
              <w:adjustRightInd w:val="0"/>
              <w:spacing w:line="400" w:lineRule="exact"/>
              <w:jc w:val="left"/>
              <w:rPr>
                <w:rFonts w:ascii="宋体" w:cs="宋体"/>
                <w:szCs w:val="21"/>
              </w:rPr>
            </w:pPr>
            <w:r>
              <w:rPr>
                <w:rFonts w:hint="eastAsia" w:ascii="宋体" w:cs="宋体"/>
                <w:szCs w:val="21"/>
              </w:rPr>
              <w:t>3)负责对产品交付后重大质量问题投诉的处理。</w:t>
            </w:r>
          </w:p>
          <w:p>
            <w:pPr>
              <w:autoSpaceDE w:val="0"/>
              <w:autoSpaceDN w:val="0"/>
              <w:adjustRightInd w:val="0"/>
              <w:spacing w:line="400" w:lineRule="exact"/>
              <w:jc w:val="left"/>
              <w:rPr>
                <w:rFonts w:ascii="宋体" w:cs="宋体"/>
                <w:szCs w:val="21"/>
              </w:rPr>
            </w:pPr>
            <w:r>
              <w:rPr>
                <w:rFonts w:hint="eastAsia" w:ascii="宋体" w:cs="宋体"/>
                <w:szCs w:val="21"/>
              </w:rPr>
              <w:t>4)负责对客户进行满意度调查。</w:t>
            </w:r>
          </w:p>
          <w:p>
            <w:pPr>
              <w:autoSpaceDE w:val="0"/>
              <w:autoSpaceDN w:val="0"/>
              <w:adjustRightInd w:val="0"/>
              <w:spacing w:line="400" w:lineRule="exact"/>
              <w:jc w:val="left"/>
              <w:rPr>
                <w:rFonts w:ascii="宋体" w:cs="宋体"/>
                <w:szCs w:val="21"/>
              </w:rPr>
            </w:pPr>
            <w:r>
              <w:rPr>
                <w:rFonts w:hint="eastAsia" w:ascii="宋体" w:cs="宋体"/>
                <w:szCs w:val="21"/>
              </w:rPr>
              <w:t>5)定期将销售情况向总经理和质量负责人汇报。</w:t>
            </w:r>
          </w:p>
          <w:p>
            <w:pPr>
              <w:autoSpaceDE w:val="0"/>
              <w:autoSpaceDN w:val="0"/>
              <w:adjustRightInd w:val="0"/>
              <w:spacing w:line="400" w:lineRule="exact"/>
              <w:jc w:val="left"/>
              <w:rPr>
                <w:rFonts w:ascii="宋体" w:cs="宋体"/>
                <w:szCs w:val="21"/>
              </w:rPr>
            </w:pPr>
            <w:r>
              <w:rPr>
                <w:rFonts w:hint="eastAsia" w:ascii="宋体" w:cs="宋体"/>
                <w:szCs w:val="21"/>
              </w:rPr>
              <w:t>6)负责顾客、运输等相关方的管理。</w:t>
            </w:r>
          </w:p>
          <w:p>
            <w:pPr>
              <w:widowControl/>
              <w:jc w:val="left"/>
              <w:rPr>
                <w:rFonts w:ascii="宋体" w:hAnsi="宋体"/>
                <w:szCs w:val="21"/>
              </w:rPr>
            </w:pPr>
            <w:r>
              <w:rPr>
                <w:rFonts w:hint="eastAsia" w:ascii="宋体"/>
                <w:szCs w:val="21"/>
              </w:rPr>
              <w:t>供销部负责人对部门职责清楚。</w:t>
            </w:r>
          </w:p>
        </w:tc>
        <w:tc>
          <w:tcPr>
            <w:tcW w:w="1238"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351" w:type="dxa"/>
          </w:tcPr>
          <w:p>
            <w:pPr>
              <w:spacing w:line="400" w:lineRule="exact"/>
              <w:rPr>
                <w:rFonts w:ascii="宋体" w:hAnsi="宋体"/>
                <w:szCs w:val="21"/>
              </w:rPr>
            </w:pPr>
            <w:r>
              <w:rPr>
                <w:rFonts w:hint="eastAsia" w:ascii="宋体" w:hAnsi="宋体" w:cs="Arial"/>
                <w:iCs/>
                <w:szCs w:val="21"/>
              </w:rPr>
              <w:t>查供销部质量</w:t>
            </w:r>
            <w:r>
              <w:rPr>
                <w:rFonts w:hint="eastAsia" w:ascii="宋体" w:hAnsi="宋体"/>
                <w:szCs w:val="21"/>
              </w:rPr>
              <w:t>目标：           考核情况（2022年1月-2022年6月）</w:t>
            </w:r>
          </w:p>
          <w:p>
            <w:pPr>
              <w:numPr>
                <w:ilvl w:val="0"/>
                <w:numId w:val="15"/>
              </w:numPr>
              <w:spacing w:line="400" w:lineRule="exact"/>
              <w:rPr>
                <w:rFonts w:ascii="宋体" w:hAnsi="宋体" w:cs="宋体"/>
                <w:szCs w:val="21"/>
              </w:rPr>
            </w:pPr>
            <w:r>
              <w:rPr>
                <w:rFonts w:hint="eastAsia" w:ascii="宋体" w:hAnsi="宋体" w:cs="Arial"/>
                <w:iCs/>
                <w:szCs w:val="21"/>
              </w:rPr>
              <w:t>顾客满意度90% 以上；                             98%</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2022年1月-2022年6月</w:t>
            </w:r>
            <w:r>
              <w:rPr>
                <w:rFonts w:hint="eastAsia" w:ascii="宋体" w:hAnsi="宋体" w:cs="宋体"/>
                <w:szCs w:val="21"/>
              </w:rPr>
              <w:t>供销部质量目标完成情况：于2022年6月对2家顾客进行了满意度调查，调查结果98%能达到既定目标。</w:t>
            </w:r>
          </w:p>
        </w:tc>
        <w:tc>
          <w:tcPr>
            <w:tcW w:w="123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351" w:type="dxa"/>
          </w:tcPr>
          <w:p>
            <w:pPr>
              <w:widowControl/>
              <w:spacing w:line="400" w:lineRule="atLeast"/>
              <w:ind w:firstLine="315" w:firstLineChars="150"/>
              <w:rPr>
                <w:rFonts w:ascii="宋体" w:hAnsi="宋体" w:cs="Arial"/>
                <w:iCs/>
                <w:szCs w:val="21"/>
              </w:rPr>
            </w:pPr>
            <w:r>
              <w:rPr>
                <w:rFonts w:hint="eastAsia" w:ascii="宋体" w:hAnsi="宋体" w:cs="Arial"/>
                <w:iCs/>
                <w:szCs w:val="21"/>
              </w:rPr>
              <w:t>公司制定并实施《</w:t>
            </w:r>
            <w:r>
              <w:rPr>
                <w:rFonts w:hint="eastAsia" w:ascii="宋体" w:hAnsi="宋体"/>
                <w:bCs/>
                <w:spacing w:val="-20"/>
                <w:szCs w:val="21"/>
              </w:rPr>
              <w:t>与顾客有关的过程控制程序</w:t>
            </w:r>
            <w:r>
              <w:rPr>
                <w:rFonts w:hint="eastAsia" w:ascii="宋体" w:hAnsi="宋体" w:cs="Arial"/>
                <w:iCs/>
                <w:szCs w:val="21"/>
              </w:rPr>
              <w:t>》，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Arial"/>
                <w:iCs/>
                <w:szCs w:val="21"/>
              </w:rPr>
            </w:pPr>
            <w:r>
              <w:rPr>
                <w:rFonts w:hint="eastAsia" w:ascii="宋体" w:hAnsi="宋体" w:cs="Arial"/>
                <w:iCs/>
                <w:szCs w:val="21"/>
              </w:rPr>
              <w:t>对市场进行调研，定向顾客提供的产品和服务的要求，从以下几个方面来确定与服务有关的要求：</w:t>
            </w:r>
          </w:p>
          <w:p>
            <w:pPr>
              <w:widowControl/>
              <w:spacing w:line="400" w:lineRule="atLeast"/>
              <w:ind w:firstLine="315" w:firstLineChars="150"/>
              <w:rPr>
                <w:rFonts w:ascii="宋体" w:hAnsi="宋体" w:cs="Arial"/>
                <w:iCs/>
                <w:szCs w:val="21"/>
              </w:rPr>
            </w:pPr>
            <w:r>
              <w:rPr>
                <w:rFonts w:hint="eastAsia" w:ascii="宋体" w:hAnsi="宋体" w:cs="Arial"/>
                <w:iCs/>
                <w:szCs w:val="21"/>
              </w:rPr>
              <w:t xml:space="preserve">（1）顾客对产品明示与潜在的要求,包括技术要求、质量要求、支持服务和价格等；      </w:t>
            </w:r>
          </w:p>
          <w:p>
            <w:pPr>
              <w:widowControl/>
              <w:spacing w:line="400" w:lineRule="atLeast"/>
              <w:ind w:firstLine="315" w:firstLineChars="150"/>
              <w:rPr>
                <w:rFonts w:ascii="宋体" w:hAnsi="宋体" w:cs="Arial"/>
                <w:iCs/>
                <w:szCs w:val="21"/>
              </w:rPr>
            </w:pPr>
            <w:r>
              <w:rPr>
                <w:rFonts w:hint="eastAsia" w:ascii="宋体" w:hAnsi="宋体" w:cs="Arial"/>
                <w:iCs/>
                <w:szCs w:val="21"/>
              </w:rPr>
              <w:t>（2）与产品有关的法律、法规要求；</w:t>
            </w:r>
          </w:p>
          <w:p>
            <w:pPr>
              <w:widowControl/>
              <w:spacing w:line="400" w:lineRule="atLeast"/>
              <w:ind w:firstLine="315" w:firstLineChars="150"/>
              <w:rPr>
                <w:rFonts w:ascii="宋体" w:hAnsi="宋体" w:cs="Arial"/>
                <w:iCs/>
                <w:szCs w:val="21"/>
              </w:rPr>
            </w:pPr>
            <w:r>
              <w:rPr>
                <w:rFonts w:hint="eastAsia" w:ascii="宋体" w:hAnsi="宋体" w:cs="Arial"/>
                <w:iCs/>
                <w:szCs w:val="21"/>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ascii="宋体" w:hAnsi="宋体" w:cs="Arial"/>
                <w:szCs w:val="21"/>
              </w:rPr>
            </w:pPr>
            <w:r>
              <w:rPr>
                <w:rFonts w:hint="eastAsia" w:ascii="宋体" w:hAnsi="宋体" w:cs="Arial"/>
                <w:szCs w:val="21"/>
              </w:rPr>
              <w:t>查见：与顾客签订货物运输合同 ：</w:t>
            </w:r>
          </w:p>
          <w:p>
            <w:pPr>
              <w:numPr>
                <w:ilvl w:val="0"/>
                <w:numId w:val="16"/>
              </w:numPr>
              <w:spacing w:line="360" w:lineRule="auto"/>
              <w:rPr>
                <w:rFonts w:ascii="宋体" w:hAnsi="宋体" w:cs="宋体"/>
                <w:szCs w:val="21"/>
              </w:rPr>
            </w:pPr>
            <w:r>
              <w:rPr>
                <w:rFonts w:hint="eastAsia" w:ascii="宋体" w:hAnsi="宋体" w:cs="宋体"/>
                <w:szCs w:val="21"/>
              </w:rPr>
              <w:t>与</w:t>
            </w:r>
            <w:r>
              <w:rPr>
                <w:rFonts w:hint="eastAsia"/>
                <w:szCs w:val="21"/>
              </w:rPr>
              <w:t>四川申和新材料科技有限公司2022.01.03</w:t>
            </w:r>
            <w:r>
              <w:rPr>
                <w:rFonts w:hint="eastAsia" w:ascii="宋体" w:hAnsi="宋体" w:cs="宋体"/>
                <w:szCs w:val="21"/>
              </w:rPr>
              <w:t>的年度销售供应合同（有效期2022.1.3-2022.12.31）</w:t>
            </w:r>
          </w:p>
          <w:p>
            <w:pPr>
              <w:spacing w:line="360" w:lineRule="auto"/>
              <w:rPr>
                <w:rFonts w:ascii="宋体" w:hAnsi="宋体" w:cs="宋体"/>
                <w:szCs w:val="21"/>
              </w:rPr>
            </w:pPr>
            <w:r>
              <w:rPr>
                <w:rFonts w:hint="eastAsia" w:ascii="宋体" w:hAnsi="宋体" w:cs="宋体"/>
                <w:szCs w:val="21"/>
              </w:rPr>
              <w:t>供应产品：稀释剂、杀菌剂、稳定剂等</w:t>
            </w:r>
          </w:p>
          <w:p>
            <w:pPr>
              <w:spacing w:line="360" w:lineRule="auto"/>
              <w:rPr>
                <w:rFonts w:ascii="宋体" w:hAnsi="宋体" w:cs="宋体"/>
                <w:szCs w:val="21"/>
              </w:rPr>
            </w:pPr>
            <w:r>
              <w:rPr>
                <w:rFonts w:hint="eastAsia" w:ascii="宋体" w:hAnsi="宋体" w:cs="宋体"/>
                <w:szCs w:val="21"/>
              </w:rPr>
              <w:t>合同内容：产品内容、付款方式、双方权力与义务、违约责任、不可抗力等要求；</w:t>
            </w:r>
          </w:p>
          <w:p>
            <w:pPr>
              <w:spacing w:line="360" w:lineRule="auto"/>
              <w:rPr>
                <w:szCs w:val="21"/>
              </w:rPr>
            </w:pPr>
            <w:r>
              <w:rPr>
                <w:rFonts w:hint="eastAsia" w:ascii="宋体" w:hAnsi="宋体" w:cs="宋体"/>
                <w:szCs w:val="21"/>
              </w:rPr>
              <w:t>合同金额：按实际运购买量结算。</w:t>
            </w:r>
          </w:p>
          <w:p>
            <w:pPr>
              <w:numPr>
                <w:ilvl w:val="0"/>
                <w:numId w:val="16"/>
              </w:numPr>
              <w:spacing w:line="360" w:lineRule="auto"/>
              <w:rPr>
                <w:szCs w:val="21"/>
              </w:rPr>
            </w:pPr>
            <w:r>
              <w:rPr>
                <w:rFonts w:hint="eastAsia"/>
                <w:szCs w:val="21"/>
              </w:rPr>
              <w:t>与四川省威沃敦化工有限公司2022.0.05的年度销售供应合同（有效期2022.1.5-2022.12.31）</w:t>
            </w:r>
          </w:p>
          <w:p>
            <w:pPr>
              <w:spacing w:line="360" w:lineRule="auto"/>
              <w:rPr>
                <w:szCs w:val="21"/>
              </w:rPr>
            </w:pPr>
            <w:r>
              <w:rPr>
                <w:rFonts w:hint="eastAsia"/>
                <w:szCs w:val="21"/>
              </w:rPr>
              <w:t>供应产品：</w:t>
            </w:r>
            <w:r>
              <w:rPr>
                <w:szCs w:val="21"/>
              </w:rPr>
              <w:t>处理剂</w:t>
            </w:r>
            <w:r>
              <w:rPr>
                <w:rFonts w:hint="eastAsia"/>
                <w:szCs w:val="21"/>
              </w:rPr>
              <w:t>、</w:t>
            </w:r>
            <w:r>
              <w:rPr>
                <w:szCs w:val="21"/>
              </w:rPr>
              <w:t>清洗剂、胶粘剂等。</w:t>
            </w:r>
          </w:p>
          <w:p>
            <w:pPr>
              <w:spacing w:line="360" w:lineRule="auto"/>
              <w:rPr>
                <w:szCs w:val="21"/>
              </w:rPr>
            </w:pPr>
            <w:r>
              <w:rPr>
                <w:rFonts w:hint="eastAsia"/>
                <w:szCs w:val="21"/>
              </w:rPr>
              <w:t>合同内容：产品内容、付款方式、双方权力与义务、违约责任、不可抗力等要求；</w:t>
            </w:r>
          </w:p>
          <w:p>
            <w:pPr>
              <w:spacing w:line="360" w:lineRule="auto"/>
              <w:rPr>
                <w:szCs w:val="21"/>
              </w:rPr>
            </w:pPr>
            <w:r>
              <w:rPr>
                <w:rFonts w:hint="eastAsia"/>
                <w:szCs w:val="21"/>
              </w:rPr>
              <w:t>合同金额：按实际运购买量结算。</w:t>
            </w:r>
          </w:p>
          <w:p>
            <w:pPr>
              <w:pStyle w:val="13"/>
              <w:rPr>
                <w:color w:val="auto"/>
              </w:rPr>
            </w:pPr>
          </w:p>
          <w:p>
            <w:pPr>
              <w:rPr>
                <w:rFonts w:ascii="宋体" w:hAnsi="宋体" w:cs="Arial"/>
                <w:iCs/>
                <w:szCs w:val="21"/>
              </w:rPr>
            </w:pPr>
            <w:r>
              <w:rPr>
                <w:rFonts w:hint="eastAsia" w:ascii="宋体" w:hAnsi="宋体" w:cs="宋体"/>
                <w:szCs w:val="21"/>
              </w:rPr>
              <w:t>......</w:t>
            </w:r>
          </w:p>
          <w:p>
            <w:pPr>
              <w:widowControl/>
              <w:spacing w:line="400" w:lineRule="atLeast"/>
              <w:ind w:firstLine="315" w:firstLineChars="150"/>
              <w:rPr>
                <w:szCs w:val="21"/>
              </w:rPr>
            </w:pPr>
            <w:r>
              <w:rPr>
                <w:rFonts w:hint="eastAsia" w:ascii="宋体" w:hAnsi="宋体" w:cs="Arial"/>
                <w:iCs/>
                <w:szCs w:val="21"/>
              </w:rPr>
              <w:t>为了明确与产品有关的要求，确保公司有能力</w:t>
            </w:r>
            <w:r>
              <w:rPr>
                <w:rFonts w:hint="eastAsia"/>
                <w:szCs w:val="21"/>
              </w:rPr>
              <w:t>满足顾客要求；在公司向顾客做出提供产品的承诺之前对产品有关要求进行了评审。</w:t>
            </w:r>
          </w:p>
          <w:p>
            <w:pPr>
              <w:rPr>
                <w:szCs w:val="21"/>
              </w:rPr>
            </w:pPr>
            <w:r>
              <w:rPr>
                <w:rFonts w:hint="eastAsia"/>
                <w:szCs w:val="21"/>
              </w:rPr>
              <w:t>抽查《合同评审记录》</w:t>
            </w:r>
          </w:p>
          <w:p>
            <w:pPr>
              <w:numPr>
                <w:ilvl w:val="0"/>
                <w:numId w:val="17"/>
              </w:numPr>
              <w:spacing w:line="400" w:lineRule="exact"/>
              <w:rPr>
                <w:szCs w:val="21"/>
              </w:rPr>
            </w:pPr>
            <w:r>
              <w:rPr>
                <w:rFonts w:hint="eastAsia"/>
                <w:szCs w:val="21"/>
              </w:rPr>
              <w:t>顾客：四川申和新材料科技有限公司</w:t>
            </w:r>
          </w:p>
          <w:p>
            <w:pPr>
              <w:spacing w:line="400" w:lineRule="exact"/>
              <w:rPr>
                <w:szCs w:val="21"/>
              </w:rPr>
            </w:pPr>
            <w:r>
              <w:rPr>
                <w:rFonts w:hint="eastAsia"/>
                <w:szCs w:val="21"/>
              </w:rPr>
              <w:t>产品名称：助排剂、杀菌剂等；</w:t>
            </w:r>
          </w:p>
          <w:p>
            <w:pPr>
              <w:spacing w:line="400" w:lineRule="exact"/>
              <w:rPr>
                <w:szCs w:val="21"/>
              </w:rPr>
            </w:pPr>
            <w:r>
              <w:rPr>
                <w:rFonts w:hint="eastAsia"/>
                <w:szCs w:val="21"/>
              </w:rPr>
              <w:t>签订时间:</w:t>
            </w:r>
            <w:r>
              <w:rPr>
                <w:szCs w:val="21"/>
              </w:rPr>
              <w:t xml:space="preserve"> 20</w:t>
            </w:r>
            <w:r>
              <w:rPr>
                <w:rFonts w:hint="eastAsia"/>
                <w:szCs w:val="21"/>
              </w:rPr>
              <w:t>22年01年03日</w:t>
            </w:r>
          </w:p>
          <w:p>
            <w:pPr>
              <w:rPr>
                <w:szCs w:val="21"/>
              </w:rPr>
            </w:pPr>
            <w:r>
              <w:rPr>
                <w:rFonts w:hint="eastAsia"/>
                <w:szCs w:val="21"/>
              </w:rPr>
              <w:t>评审内容：顾客需求、技术要求、交期要求、质量要求等；</w:t>
            </w:r>
          </w:p>
          <w:p>
            <w:pPr>
              <w:rPr>
                <w:szCs w:val="21"/>
              </w:rPr>
            </w:pPr>
            <w:r>
              <w:rPr>
                <w:rFonts w:hint="eastAsia"/>
                <w:szCs w:val="21"/>
              </w:rPr>
              <w:t>评审部门：供销部、生技部、行政部、总经理；</w:t>
            </w:r>
          </w:p>
          <w:p>
            <w:pPr>
              <w:rPr>
                <w:szCs w:val="21"/>
              </w:rPr>
            </w:pPr>
            <w:r>
              <w:rPr>
                <w:rFonts w:hint="eastAsia"/>
                <w:szCs w:val="21"/>
              </w:rPr>
              <w:t>评审结论：符合要求，同意签订</w:t>
            </w:r>
          </w:p>
          <w:p>
            <w:pPr>
              <w:rPr>
                <w:szCs w:val="21"/>
              </w:rPr>
            </w:pPr>
            <w:r>
              <w:rPr>
                <w:rFonts w:hint="eastAsia"/>
                <w:szCs w:val="21"/>
              </w:rPr>
              <w:t>评审时间：2022年1月2日</w:t>
            </w:r>
          </w:p>
          <w:p>
            <w:pPr>
              <w:numPr>
                <w:ilvl w:val="0"/>
                <w:numId w:val="17"/>
              </w:numPr>
              <w:spacing w:line="400" w:lineRule="exact"/>
              <w:rPr>
                <w:szCs w:val="21"/>
              </w:rPr>
            </w:pPr>
            <w:r>
              <w:rPr>
                <w:rFonts w:hint="eastAsia"/>
                <w:szCs w:val="21"/>
              </w:rPr>
              <w:t>顾客：四川省威沃敦化工有限公司</w:t>
            </w:r>
          </w:p>
          <w:p>
            <w:pPr>
              <w:spacing w:line="400" w:lineRule="exact"/>
              <w:rPr>
                <w:szCs w:val="21"/>
              </w:rPr>
            </w:pPr>
            <w:r>
              <w:rPr>
                <w:rFonts w:hint="eastAsia"/>
                <w:szCs w:val="21"/>
              </w:rPr>
              <w:t>产品名称：</w:t>
            </w:r>
            <w:r>
              <w:rPr>
                <w:szCs w:val="21"/>
              </w:rPr>
              <w:t>处理剂</w:t>
            </w:r>
            <w:r>
              <w:rPr>
                <w:rFonts w:hint="eastAsia"/>
                <w:szCs w:val="21"/>
              </w:rPr>
              <w:t>、</w:t>
            </w:r>
            <w:r>
              <w:rPr>
                <w:szCs w:val="21"/>
              </w:rPr>
              <w:t>清洗剂、胶粘剂等</w:t>
            </w:r>
          </w:p>
          <w:p>
            <w:pPr>
              <w:spacing w:line="400" w:lineRule="exact"/>
              <w:rPr>
                <w:szCs w:val="21"/>
              </w:rPr>
            </w:pPr>
            <w:r>
              <w:rPr>
                <w:rFonts w:hint="eastAsia"/>
                <w:szCs w:val="21"/>
              </w:rPr>
              <w:t>签订时间:</w:t>
            </w:r>
            <w:r>
              <w:rPr>
                <w:szCs w:val="21"/>
              </w:rPr>
              <w:t xml:space="preserve"> 20</w:t>
            </w:r>
            <w:r>
              <w:rPr>
                <w:rFonts w:hint="eastAsia"/>
                <w:szCs w:val="21"/>
              </w:rPr>
              <w:t>22年01月05日</w:t>
            </w:r>
          </w:p>
          <w:p>
            <w:pPr>
              <w:rPr>
                <w:szCs w:val="21"/>
              </w:rPr>
            </w:pPr>
            <w:r>
              <w:rPr>
                <w:rFonts w:hint="eastAsia"/>
                <w:szCs w:val="21"/>
              </w:rPr>
              <w:t>评审内容：顾客需求、技术要求、交期要求、质量要求等；</w:t>
            </w:r>
          </w:p>
          <w:p>
            <w:pPr>
              <w:rPr>
                <w:szCs w:val="21"/>
              </w:rPr>
            </w:pPr>
            <w:r>
              <w:rPr>
                <w:rFonts w:hint="eastAsia"/>
                <w:szCs w:val="21"/>
              </w:rPr>
              <w:t>评审部门：供销部、生技部、行政部、总经理</w:t>
            </w:r>
          </w:p>
          <w:p>
            <w:pPr>
              <w:rPr>
                <w:szCs w:val="21"/>
              </w:rPr>
            </w:pPr>
            <w:r>
              <w:rPr>
                <w:rFonts w:hint="eastAsia"/>
                <w:szCs w:val="21"/>
              </w:rPr>
              <w:t>评审结论：符合要求，同意签订</w:t>
            </w:r>
          </w:p>
          <w:p>
            <w:pPr>
              <w:rPr>
                <w:szCs w:val="21"/>
              </w:rPr>
            </w:pPr>
            <w:r>
              <w:rPr>
                <w:rFonts w:hint="eastAsia"/>
                <w:szCs w:val="21"/>
              </w:rPr>
              <w:t>评审时间</w:t>
            </w:r>
            <w:r>
              <w:rPr>
                <w:szCs w:val="21"/>
              </w:rPr>
              <w:t>:20</w:t>
            </w:r>
            <w:r>
              <w:rPr>
                <w:rFonts w:hint="eastAsia"/>
                <w:szCs w:val="21"/>
              </w:rPr>
              <w:t>22年01月04日</w:t>
            </w:r>
          </w:p>
          <w:p>
            <w:pPr>
              <w:rPr>
                <w:szCs w:val="21"/>
              </w:rPr>
            </w:pPr>
            <w:r>
              <w:rPr>
                <w:rFonts w:hint="eastAsia"/>
                <w:szCs w:val="21"/>
              </w:rPr>
              <w:t xml:space="preserve"> </w:t>
            </w:r>
          </w:p>
          <w:p>
            <w:pPr>
              <w:rPr>
                <w:rFonts w:ascii="宋体" w:hAnsi="宋体" w:cs="宋体"/>
                <w:szCs w:val="21"/>
              </w:rPr>
            </w:pPr>
            <w:r>
              <w:rPr>
                <w:rFonts w:hint="eastAsia"/>
                <w:szCs w:val="21"/>
              </w:rPr>
              <w:t>经查：进期以来，没有发生合同更改的情况，如果需要更改，需对更改内容重新评审。并将变化的要求及时通知有关人员。</w:t>
            </w:r>
          </w:p>
        </w:tc>
        <w:tc>
          <w:tcPr>
            <w:tcW w:w="123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外部提供过程、产品和服务的控制（上次不符合项验证）</w:t>
            </w:r>
          </w:p>
        </w:tc>
        <w:tc>
          <w:tcPr>
            <w:tcW w:w="960" w:type="dxa"/>
          </w:tcPr>
          <w:p>
            <w:pPr>
              <w:rPr>
                <w:rFonts w:ascii="宋体" w:hAnsi="宋体" w:cs="宋体"/>
                <w:szCs w:val="21"/>
              </w:rPr>
            </w:pPr>
            <w:r>
              <w:rPr>
                <w:rFonts w:hint="eastAsia" w:ascii="宋体" w:hAnsi="宋体" w:cs="宋体"/>
                <w:szCs w:val="21"/>
              </w:rPr>
              <w:t>Q8.4</w:t>
            </w:r>
          </w:p>
        </w:tc>
        <w:tc>
          <w:tcPr>
            <w:tcW w:w="10351" w:type="dxa"/>
          </w:tcPr>
          <w:p>
            <w:pPr>
              <w:widowControl/>
              <w:spacing w:line="400" w:lineRule="exact"/>
              <w:jc w:val="left"/>
              <w:rPr>
                <w:szCs w:val="21"/>
              </w:rPr>
            </w:pPr>
            <w:r>
              <w:rPr>
                <w:szCs w:val="21"/>
              </w:rPr>
              <w:t>1.</w:t>
            </w:r>
            <w:r>
              <w:rPr>
                <w:rFonts w:hint="eastAsia"/>
                <w:szCs w:val="21"/>
              </w:rPr>
              <w:t>查 司编制并执行了《</w:t>
            </w:r>
            <w:r>
              <w:rPr>
                <w:rFonts w:hint="eastAsia" w:ascii="宋体" w:hAnsi="宋体"/>
                <w:bCs/>
                <w:spacing w:val="-20"/>
                <w:szCs w:val="21"/>
              </w:rPr>
              <w:t>采购控制程序</w:t>
            </w:r>
            <w:r>
              <w:rPr>
                <w:rFonts w:hint="eastAsia"/>
                <w:szCs w:val="21"/>
              </w:rPr>
              <w:t>》，规定了采购控制要求，明确了对供方选择、评价、及再评价的准则。</w:t>
            </w:r>
          </w:p>
          <w:p>
            <w:pPr>
              <w:widowControl/>
              <w:spacing w:line="400" w:lineRule="exact"/>
              <w:jc w:val="left"/>
              <w:rPr>
                <w:rFonts w:asciiTheme="minorEastAsia" w:hAnsiTheme="minorEastAsia" w:eastAsiaTheme="minorEastAsia"/>
                <w:szCs w:val="21"/>
              </w:rPr>
            </w:pPr>
            <w:r>
              <w:rPr>
                <w:szCs w:val="21"/>
              </w:rPr>
              <w:t>2.</w:t>
            </w:r>
            <w:r>
              <w:rPr>
                <w:rFonts w:hint="eastAsia"/>
                <w:szCs w:val="21"/>
              </w:rPr>
              <w:t>查《</w:t>
            </w:r>
            <w:r>
              <w:rPr>
                <w:rFonts w:hint="eastAsia" w:asciiTheme="minorEastAsia" w:hAnsiTheme="minorEastAsia" w:eastAsiaTheme="minorEastAsia"/>
                <w:szCs w:val="21"/>
              </w:rPr>
              <w:t>合格供方名录》,负责人讲组织的供应商都比较固定，近一年来未有供应商的较大变化。</w:t>
            </w:r>
          </w:p>
          <w:p>
            <w:pPr>
              <w:widowControl/>
              <w:spacing w:line="400" w:lineRule="exact"/>
              <w:jc w:val="left"/>
              <w:rPr>
                <w:szCs w:val="21"/>
              </w:rPr>
            </w:pPr>
            <w:r>
              <w:rPr>
                <w:rFonts w:asciiTheme="minorEastAsia" w:hAnsiTheme="minorEastAsia" w:eastAsiaTheme="minorEastAsia"/>
                <w:szCs w:val="21"/>
              </w:rPr>
              <w:t>1</w:t>
            </w:r>
            <w:r>
              <w:rPr>
                <w:rFonts w:hint="eastAsia" w:asciiTheme="minorEastAsia" w:hAnsiTheme="minorEastAsia" w:eastAsiaTheme="minorEastAsia"/>
                <w:szCs w:val="21"/>
              </w:rPr>
              <w:t>）</w:t>
            </w:r>
            <w:r>
              <w:rPr>
                <w:rFonts w:hint="eastAsia"/>
              </w:rPr>
              <w:t>深圳中润通化工有限</w:t>
            </w:r>
            <w:r>
              <w:rPr>
                <w:rFonts w:hint="eastAsia"/>
                <w:szCs w:val="21"/>
              </w:rPr>
              <w:t xml:space="preserve">公司 </w:t>
            </w:r>
            <w:r>
              <w:rPr>
                <w:szCs w:val="21"/>
              </w:rPr>
              <w:t xml:space="preserve">              </w:t>
            </w:r>
            <w:r>
              <w:rPr>
                <w:rFonts w:hint="eastAsia"/>
                <w:szCs w:val="21"/>
              </w:rPr>
              <w:t xml:space="preserve"> </w:t>
            </w:r>
            <w:r>
              <w:rPr>
                <w:szCs w:val="21"/>
              </w:rPr>
              <w:t xml:space="preserve">       </w:t>
            </w:r>
            <w:r>
              <w:rPr>
                <w:rFonts w:hint="eastAsia"/>
                <w:szCs w:val="21"/>
              </w:rPr>
              <w:t>供应：白油；</w:t>
            </w:r>
          </w:p>
          <w:p>
            <w:pPr>
              <w:widowControl/>
              <w:spacing w:line="400" w:lineRule="exact"/>
              <w:jc w:val="left"/>
              <w:rPr>
                <w:szCs w:val="21"/>
              </w:rPr>
            </w:pPr>
            <w:r>
              <w:rPr>
                <w:rFonts w:hint="eastAsia"/>
                <w:szCs w:val="21"/>
              </w:rPr>
              <w:t xml:space="preserve">2）四川省广汉市阜康化工科技开发有限公司 </w:t>
            </w:r>
            <w:r>
              <w:rPr>
                <w:szCs w:val="21"/>
              </w:rPr>
              <w:t xml:space="preserve">        </w:t>
            </w:r>
            <w:r>
              <w:rPr>
                <w:rFonts w:hint="eastAsia"/>
                <w:szCs w:val="21"/>
              </w:rPr>
              <w:t>供应：表活剂等；</w:t>
            </w:r>
          </w:p>
          <w:p>
            <w:pPr>
              <w:widowControl/>
              <w:spacing w:line="400" w:lineRule="exact"/>
              <w:jc w:val="left"/>
              <w:rPr>
                <w:szCs w:val="21"/>
              </w:rPr>
            </w:pPr>
            <w:r>
              <w:rPr>
                <w:rFonts w:hint="eastAsia"/>
                <w:szCs w:val="21"/>
              </w:rPr>
              <w:t xml:space="preserve">3）山东诺尔生物科技有限公司 </w:t>
            </w:r>
            <w:r>
              <w:rPr>
                <w:szCs w:val="21"/>
              </w:rPr>
              <w:t xml:space="preserve">                    </w:t>
            </w:r>
            <w:r>
              <w:rPr>
                <w:rFonts w:hint="eastAsia"/>
                <w:szCs w:val="21"/>
              </w:rPr>
              <w:t>供应：聚丙烯酰胺;</w:t>
            </w:r>
          </w:p>
          <w:p>
            <w:pPr>
              <w:widowControl/>
              <w:spacing w:line="400" w:lineRule="exact"/>
              <w:jc w:val="left"/>
              <w:rPr>
                <w:szCs w:val="21"/>
              </w:rPr>
            </w:pPr>
            <w:r>
              <w:rPr>
                <w:rFonts w:hint="eastAsia"/>
                <w:szCs w:val="21"/>
              </w:rPr>
              <w:t xml:space="preserve">4）珠海索尔维精细化工有限公司 </w:t>
            </w:r>
            <w:r>
              <w:rPr>
                <w:szCs w:val="21"/>
              </w:rPr>
              <w:t xml:space="preserve">                  </w:t>
            </w:r>
            <w:r>
              <w:rPr>
                <w:rFonts w:hint="eastAsia"/>
                <w:szCs w:val="21"/>
              </w:rPr>
              <w:t>供应：杀菌剂中间体；</w:t>
            </w:r>
          </w:p>
          <w:p>
            <w:pPr>
              <w:widowControl/>
              <w:spacing w:line="400" w:lineRule="exact"/>
              <w:jc w:val="left"/>
              <w:rPr>
                <w:szCs w:val="21"/>
              </w:rPr>
            </w:pPr>
            <w:r>
              <w:rPr>
                <w:rFonts w:hint="eastAsia"/>
                <w:szCs w:val="21"/>
              </w:rPr>
              <w:t xml:space="preserve">5）中石化重庆川维化工有限公司 </w:t>
            </w:r>
            <w:r>
              <w:rPr>
                <w:szCs w:val="21"/>
              </w:rPr>
              <w:t xml:space="preserve">                  </w:t>
            </w:r>
            <w:r>
              <w:rPr>
                <w:rFonts w:hint="eastAsia"/>
                <w:szCs w:val="21"/>
              </w:rPr>
              <w:t>供应：PVA颗粒；</w:t>
            </w:r>
          </w:p>
          <w:p>
            <w:pPr>
              <w:widowControl/>
              <w:spacing w:line="400" w:lineRule="exact"/>
              <w:jc w:val="left"/>
              <w:rPr>
                <w:szCs w:val="21"/>
              </w:rPr>
            </w:pPr>
            <w:r>
              <w:rPr>
                <w:rFonts w:hint="eastAsia"/>
                <w:szCs w:val="21"/>
              </w:rPr>
              <w:t xml:space="preserve">6）重庆联川物流有限公司 </w:t>
            </w:r>
            <w:r>
              <w:rPr>
                <w:szCs w:val="21"/>
              </w:rPr>
              <w:t xml:space="preserve">                        </w:t>
            </w:r>
            <w:r>
              <w:rPr>
                <w:rFonts w:hint="eastAsia"/>
                <w:szCs w:val="21"/>
              </w:rPr>
              <w:t>供应：货物运输</w:t>
            </w:r>
          </w:p>
          <w:p>
            <w:pPr>
              <w:widowControl/>
              <w:spacing w:line="400" w:lineRule="exact"/>
              <w:jc w:val="left"/>
              <w:rPr>
                <w:szCs w:val="21"/>
              </w:rPr>
            </w:pPr>
          </w:p>
          <w:p>
            <w:pPr>
              <w:rPr>
                <w:szCs w:val="21"/>
              </w:rPr>
            </w:pPr>
            <w:r>
              <w:rPr>
                <w:szCs w:val="21"/>
              </w:rPr>
              <w:t>3</w:t>
            </w:r>
            <w:r>
              <w:rPr>
                <w:rFonts w:hint="eastAsia"/>
                <w:szCs w:val="21"/>
              </w:rPr>
              <w:t>．查：供应商年度评价记录：</w:t>
            </w:r>
          </w:p>
          <w:p>
            <w:pPr>
              <w:rPr>
                <w:szCs w:val="21"/>
              </w:rPr>
            </w:pPr>
            <w:r>
              <w:rPr>
                <w:rFonts w:hint="eastAsia"/>
                <w:szCs w:val="21"/>
              </w:rPr>
              <w:t>抽查《供方调查评定表》</w:t>
            </w:r>
          </w:p>
          <w:p>
            <w:pPr>
              <w:rPr>
                <w:szCs w:val="21"/>
              </w:rPr>
            </w:pPr>
            <w:r>
              <w:rPr>
                <w:szCs w:val="21"/>
              </w:rPr>
              <w:t>1</w:t>
            </w:r>
            <w:r>
              <w:rPr>
                <w:rFonts w:hint="eastAsia"/>
                <w:szCs w:val="21"/>
              </w:rPr>
              <w:t>）供应商：珠海索尔维精细化工有限公司</w:t>
            </w:r>
          </w:p>
          <w:p>
            <w:pPr>
              <w:rPr>
                <w:szCs w:val="21"/>
              </w:rPr>
            </w:pPr>
            <w:r>
              <w:rPr>
                <w:rFonts w:hint="eastAsia"/>
                <w:szCs w:val="21"/>
              </w:rPr>
              <w:t>评价项目：主要产品质量、相关资质、与公司长期合作的意愿等。</w:t>
            </w:r>
          </w:p>
          <w:p>
            <w:pPr>
              <w:rPr>
                <w:szCs w:val="21"/>
              </w:rPr>
            </w:pPr>
            <w:r>
              <w:rPr>
                <w:rFonts w:hint="eastAsia"/>
                <w:szCs w:val="21"/>
              </w:rPr>
              <w:t>有质保能力评价结论：满足本公司产品质量要求，确定为合格供方。</w:t>
            </w:r>
          </w:p>
          <w:p>
            <w:pPr>
              <w:rPr>
                <w:szCs w:val="21"/>
              </w:rPr>
            </w:pPr>
            <w:r>
              <w:rPr>
                <w:rFonts w:hint="eastAsia"/>
                <w:szCs w:val="21"/>
              </w:rPr>
              <w:t>评价负责人：部门负责人和总经理、</w:t>
            </w:r>
            <w:r>
              <w:rPr>
                <w:szCs w:val="21"/>
              </w:rPr>
              <w:t xml:space="preserve"> </w:t>
            </w:r>
            <w:r>
              <w:rPr>
                <w:rFonts w:hint="eastAsia"/>
                <w:szCs w:val="21"/>
              </w:rPr>
              <w:t>2022.5.20</w:t>
            </w:r>
          </w:p>
          <w:p>
            <w:pPr>
              <w:numPr>
                <w:ilvl w:val="0"/>
                <w:numId w:val="18"/>
              </w:numPr>
              <w:rPr>
                <w:szCs w:val="21"/>
              </w:rPr>
            </w:pPr>
            <w:r>
              <w:rPr>
                <w:rFonts w:hint="eastAsia"/>
                <w:szCs w:val="21"/>
              </w:rPr>
              <w:t>供应商：</w:t>
            </w:r>
            <w:r>
              <w:rPr>
                <w:rFonts w:hint="eastAsia"/>
              </w:rPr>
              <w:t>四川省广汉市阜康化工科技开发有限公司</w:t>
            </w:r>
          </w:p>
          <w:p>
            <w:pPr>
              <w:rPr>
                <w:szCs w:val="21"/>
              </w:rPr>
            </w:pPr>
            <w:r>
              <w:rPr>
                <w:rFonts w:hint="eastAsia"/>
                <w:szCs w:val="21"/>
              </w:rPr>
              <w:t>评价项目：主要产品、相关资质、与公司长期合作的意愿等。</w:t>
            </w:r>
          </w:p>
          <w:p>
            <w:pPr>
              <w:rPr>
                <w:szCs w:val="21"/>
              </w:rPr>
            </w:pPr>
            <w:r>
              <w:rPr>
                <w:rFonts w:hint="eastAsia"/>
                <w:szCs w:val="21"/>
              </w:rPr>
              <w:t>有质保能力评价结论：满足本公司产品质量要求，确定为合格供方。</w:t>
            </w:r>
          </w:p>
          <w:p>
            <w:pPr>
              <w:rPr>
                <w:szCs w:val="21"/>
              </w:rPr>
            </w:pPr>
            <w:r>
              <w:rPr>
                <w:rFonts w:hint="eastAsia"/>
                <w:szCs w:val="21"/>
              </w:rPr>
              <w:t>评价负责人：部门负责人和总经理、</w:t>
            </w:r>
            <w:r>
              <w:rPr>
                <w:szCs w:val="21"/>
              </w:rPr>
              <w:t xml:space="preserve"> </w:t>
            </w:r>
            <w:r>
              <w:rPr>
                <w:rFonts w:hint="eastAsia"/>
                <w:szCs w:val="21"/>
              </w:rPr>
              <w:t>2022.5.13</w:t>
            </w:r>
          </w:p>
          <w:p>
            <w:pPr>
              <w:rPr>
                <w:szCs w:val="21"/>
              </w:rPr>
            </w:pPr>
            <w:r>
              <w:rPr>
                <w:szCs w:val="21"/>
              </w:rPr>
              <w:t>3</w:t>
            </w:r>
            <w:r>
              <w:rPr>
                <w:rFonts w:hint="eastAsia"/>
                <w:szCs w:val="21"/>
              </w:rPr>
              <w:t>）供应商：</w:t>
            </w:r>
            <w:r>
              <w:rPr>
                <w:rFonts w:hint="eastAsia" w:ascii="幼圆"/>
                <w:szCs w:val="21"/>
              </w:rPr>
              <w:t>重庆联川物流有限公司</w:t>
            </w:r>
          </w:p>
          <w:p>
            <w:pPr>
              <w:rPr>
                <w:szCs w:val="21"/>
              </w:rPr>
            </w:pPr>
            <w:r>
              <w:rPr>
                <w:rFonts w:hint="eastAsia"/>
                <w:szCs w:val="21"/>
              </w:rPr>
              <w:t>评价项目：主要服务、相关资质、与公司长期合作的意愿等。</w:t>
            </w:r>
          </w:p>
          <w:p>
            <w:pPr>
              <w:rPr>
                <w:szCs w:val="21"/>
              </w:rPr>
            </w:pPr>
            <w:r>
              <w:rPr>
                <w:rFonts w:hint="eastAsia"/>
                <w:szCs w:val="21"/>
              </w:rPr>
              <w:t>有质保能力评价结论：满足本公司产品质量要求，确定为合格供方。</w:t>
            </w:r>
          </w:p>
          <w:p>
            <w:pPr>
              <w:rPr>
                <w:szCs w:val="21"/>
              </w:rPr>
            </w:pPr>
            <w:r>
              <w:rPr>
                <w:rFonts w:hint="eastAsia"/>
                <w:szCs w:val="21"/>
              </w:rPr>
              <w:t>评价负责人：部门负责人和总经理、</w:t>
            </w:r>
            <w:r>
              <w:rPr>
                <w:szCs w:val="21"/>
              </w:rPr>
              <w:t xml:space="preserve"> </w:t>
            </w:r>
            <w:r>
              <w:rPr>
                <w:rFonts w:hint="eastAsia"/>
                <w:szCs w:val="21"/>
              </w:rPr>
              <w:t>2022.5.26</w:t>
            </w:r>
          </w:p>
          <w:p>
            <w:pPr>
              <w:pStyle w:val="2"/>
            </w:pPr>
            <w:r>
              <w:rPr>
                <w:rFonts w:hint="eastAsia"/>
              </w:rPr>
              <w:t>。。。。</w:t>
            </w:r>
          </w:p>
          <w:p>
            <w:pPr>
              <w:pStyle w:val="2"/>
            </w:pPr>
            <w:r>
              <w:rPr>
                <w:rFonts w:hint="eastAsia"/>
              </w:rPr>
              <w:t>查见其他合格供方均进行了年度评价并保留了评价记录。</w:t>
            </w:r>
          </w:p>
          <w:p>
            <w:pPr>
              <w:rPr>
                <w:b/>
                <w:bCs/>
                <w:szCs w:val="21"/>
              </w:rPr>
            </w:pPr>
            <w:r>
              <w:rPr>
                <w:rFonts w:hint="eastAsia"/>
                <w:b/>
                <w:bCs/>
                <w:szCs w:val="21"/>
              </w:rPr>
              <w:t>上次不符合经本次验证未出现类似不符合情况。</w:t>
            </w:r>
          </w:p>
          <w:p>
            <w:pPr>
              <w:pStyle w:val="2"/>
            </w:pPr>
          </w:p>
          <w:p>
            <w:pPr>
              <w:ind w:firstLine="420" w:firstLineChars="200"/>
              <w:rPr>
                <w:szCs w:val="21"/>
              </w:rPr>
            </w:pPr>
            <w:r>
              <w:rPr>
                <w:rFonts w:hint="eastAsia"/>
                <w:szCs w:val="21"/>
              </w:rPr>
              <w:t>组织对外部供方的控制是分类、分级进行控制，实施优胜劣汰的控制方法。并对影响最终产品质量的关键原材料和外包方进行从严控制。经询问公司采购产品主要根据需求，电话给供方以送货单形式表达，公司根据送货单对相关产品的数量、质量、规格型号、合格证等进行检验。</w:t>
            </w:r>
          </w:p>
          <w:p>
            <w:pPr>
              <w:spacing w:line="360" w:lineRule="auto"/>
              <w:rPr>
                <w:rFonts w:ascii="宋体" w:hAnsi="宋体" w:cs="宋体"/>
                <w:szCs w:val="21"/>
              </w:rPr>
            </w:pPr>
            <w:r>
              <w:rPr>
                <w:rFonts w:hint="eastAsia" w:ascii="宋体" w:hAnsi="宋体" w:cs="宋体"/>
                <w:szCs w:val="21"/>
              </w:rPr>
              <w:t>抽查进货验证记录：</w:t>
            </w:r>
          </w:p>
          <w:p>
            <w:pPr>
              <w:pStyle w:val="19"/>
              <w:numPr>
                <w:ilvl w:val="0"/>
                <w:numId w:val="19"/>
              </w:numPr>
              <w:ind w:firstLineChars="0"/>
              <w:rPr>
                <w:rFonts w:ascii="宋体" w:hAnsi="宋体" w:cs="宋体"/>
                <w:szCs w:val="21"/>
              </w:rPr>
            </w:pPr>
            <w:r>
              <w:rPr>
                <w:rFonts w:hint="eastAsia" w:ascii="宋体" w:hAnsi="宋体" w:cs="宋体"/>
                <w:szCs w:val="21"/>
              </w:rPr>
              <w:t>产品名称：</w:t>
            </w:r>
            <w:r>
              <w:rPr>
                <w:rFonts w:hint="eastAsia"/>
                <w:szCs w:val="21"/>
              </w:rPr>
              <w:t xml:space="preserve">杀菌剂中间体 </w:t>
            </w:r>
            <w:r>
              <w:rPr>
                <w:szCs w:val="21"/>
              </w:rPr>
              <w:t xml:space="preserve"> </w:t>
            </w:r>
            <w:r>
              <w:rPr>
                <w:rFonts w:hint="eastAsia"/>
                <w:szCs w:val="21"/>
              </w:rPr>
              <w:t>2022年5月23日</w:t>
            </w:r>
          </w:p>
          <w:p>
            <w:pPr>
              <w:pStyle w:val="19"/>
              <w:ind w:left="360" w:firstLine="0" w:firstLineChars="0"/>
              <w:rPr>
                <w:szCs w:val="21"/>
              </w:rPr>
            </w:pPr>
            <w:r>
              <w:rPr>
                <w:rFonts w:hint="eastAsia"/>
                <w:szCs w:val="21"/>
              </w:rPr>
              <w:t>质量检验项目：外观、密度、重量、P</w:t>
            </w:r>
            <w:r>
              <w:rPr>
                <w:szCs w:val="21"/>
              </w:rPr>
              <w:t>H</w:t>
            </w:r>
            <w:r>
              <w:rPr>
                <w:rFonts w:hint="eastAsia"/>
                <w:szCs w:val="21"/>
              </w:rPr>
              <w:t>值、T</w:t>
            </w:r>
            <w:r>
              <w:rPr>
                <w:szCs w:val="21"/>
              </w:rPr>
              <w:t>HPS</w:t>
            </w:r>
            <w:r>
              <w:rPr>
                <w:rFonts w:hint="eastAsia"/>
                <w:szCs w:val="21"/>
              </w:rPr>
              <w:t xml:space="preserve">含量等 </w:t>
            </w:r>
          </w:p>
          <w:p>
            <w:pPr>
              <w:pStyle w:val="19"/>
              <w:ind w:left="360" w:firstLine="0" w:firstLineChars="0"/>
              <w:rPr>
                <w:szCs w:val="21"/>
              </w:rPr>
            </w:pPr>
            <w:r>
              <w:rPr>
                <w:rFonts w:hint="eastAsia"/>
                <w:szCs w:val="21"/>
              </w:rPr>
              <w:t>结论：合格，检验员：李克非。</w:t>
            </w:r>
          </w:p>
          <w:p>
            <w:pPr>
              <w:rPr>
                <w:szCs w:val="21"/>
              </w:rPr>
            </w:pPr>
            <w:r>
              <w:rPr>
                <w:rFonts w:hint="eastAsia"/>
                <w:szCs w:val="21"/>
              </w:rPr>
              <w:t xml:space="preserve">2、产品名称：表面活性剂 </w:t>
            </w:r>
            <w:r>
              <w:rPr>
                <w:szCs w:val="21"/>
              </w:rPr>
              <w:t xml:space="preserve"> </w:t>
            </w:r>
            <w:r>
              <w:rPr>
                <w:rFonts w:hint="eastAsia"/>
                <w:szCs w:val="21"/>
              </w:rPr>
              <w:t xml:space="preserve"> 2022年6月13日</w:t>
            </w:r>
          </w:p>
          <w:p>
            <w:pPr>
              <w:ind w:firstLine="420" w:firstLineChars="200"/>
              <w:rPr>
                <w:szCs w:val="21"/>
              </w:rPr>
            </w:pPr>
            <w:r>
              <w:rPr>
                <w:rFonts w:hint="eastAsia"/>
                <w:szCs w:val="21"/>
              </w:rPr>
              <w:t xml:space="preserve">质量检验项目：外观、密度、水溶性、颜色、表面张力等 </w:t>
            </w:r>
          </w:p>
          <w:p>
            <w:pPr>
              <w:ind w:firstLine="420" w:firstLineChars="200"/>
              <w:rPr>
                <w:szCs w:val="21"/>
              </w:rPr>
            </w:pPr>
            <w:r>
              <w:rPr>
                <w:rFonts w:hint="eastAsia"/>
                <w:szCs w:val="21"/>
              </w:rPr>
              <w:t xml:space="preserve">结论：合格，检验员：李克非 </w:t>
            </w:r>
          </w:p>
          <w:p>
            <w:pPr>
              <w:rPr>
                <w:szCs w:val="21"/>
              </w:rPr>
            </w:pPr>
            <w:r>
              <w:rPr>
                <w:rFonts w:hint="eastAsia"/>
                <w:szCs w:val="21"/>
              </w:rPr>
              <w:t>3、产品名称：白油36#</w:t>
            </w:r>
            <w:r>
              <w:rPr>
                <w:szCs w:val="21"/>
              </w:rPr>
              <w:t xml:space="preserve">  </w:t>
            </w:r>
            <w:r>
              <w:rPr>
                <w:rFonts w:hint="eastAsia"/>
                <w:szCs w:val="21"/>
              </w:rPr>
              <w:t xml:space="preserve"> </w:t>
            </w:r>
            <w:r>
              <w:rPr>
                <w:szCs w:val="21"/>
              </w:rPr>
              <w:t xml:space="preserve"> </w:t>
            </w:r>
            <w:r>
              <w:rPr>
                <w:rFonts w:hint="eastAsia"/>
                <w:szCs w:val="21"/>
              </w:rPr>
              <w:t xml:space="preserve"> 2022年7月10日</w:t>
            </w:r>
          </w:p>
          <w:p>
            <w:pPr>
              <w:ind w:firstLine="420" w:firstLineChars="200"/>
              <w:rPr>
                <w:szCs w:val="21"/>
              </w:rPr>
            </w:pPr>
            <w:r>
              <w:rPr>
                <w:rFonts w:hint="eastAsia"/>
                <w:szCs w:val="21"/>
              </w:rPr>
              <w:t xml:space="preserve">质量检验项目：外观、密度、运动粘度、闪点、机械杂质及水分等 </w:t>
            </w:r>
          </w:p>
          <w:p>
            <w:pPr>
              <w:pStyle w:val="2"/>
              <w:ind w:firstLine="460" w:firstLineChars="200"/>
            </w:pPr>
            <w:r>
              <w:rPr>
                <w:rFonts w:hint="eastAsia"/>
                <w:szCs w:val="21"/>
              </w:rPr>
              <w:t>结论：合格，检验员：李克非</w:t>
            </w:r>
          </w:p>
          <w:p>
            <w:pPr>
              <w:rPr>
                <w:szCs w:val="21"/>
              </w:rPr>
            </w:pPr>
            <w:r>
              <w:rPr>
                <w:rFonts w:hint="eastAsia"/>
                <w:szCs w:val="21"/>
              </w:rPr>
              <w:t xml:space="preserve">。。。。。。  </w:t>
            </w:r>
          </w:p>
          <w:p>
            <w:pPr>
              <w:rPr>
                <w:szCs w:val="21"/>
              </w:rPr>
            </w:pPr>
            <w:r>
              <w:rPr>
                <w:rFonts w:hint="eastAsia"/>
                <w:szCs w:val="21"/>
              </w:rPr>
              <w:t>查看其他采购物料均按要求进行验证合格后方可入库。</w:t>
            </w:r>
          </w:p>
          <w:p>
            <w:pPr>
              <w:pStyle w:val="2"/>
              <w:ind w:firstLine="460" w:firstLineChars="200"/>
              <w:rPr>
                <w:rFonts w:ascii="宋体" w:hAnsi="宋体" w:cs="宋体"/>
                <w:szCs w:val="21"/>
              </w:rPr>
            </w:pPr>
            <w:r>
              <w:rPr>
                <w:rFonts w:hint="eastAsia" w:ascii="宋体" w:hAnsi="宋体" w:cs="宋体"/>
                <w:szCs w:val="21"/>
              </w:rPr>
              <w:t>公司采购产品主要以采购合同或采购定单的形式表达和传递采购信息，查采购合同：</w:t>
            </w:r>
          </w:p>
          <w:p>
            <w:pPr>
              <w:ind w:firstLine="420" w:firstLineChars="200"/>
              <w:rPr>
                <w:szCs w:val="21"/>
              </w:rPr>
            </w:pPr>
            <w:r>
              <w:rPr>
                <w:rFonts w:hint="eastAsia"/>
                <w:szCs w:val="21"/>
              </w:rPr>
              <w:t>供方：重庆联川物流有限公司</w:t>
            </w:r>
          </w:p>
          <w:p>
            <w:pPr>
              <w:ind w:firstLine="420" w:firstLineChars="200"/>
              <w:rPr>
                <w:szCs w:val="21"/>
              </w:rPr>
            </w:pPr>
            <w:r>
              <w:rPr>
                <w:rFonts w:hint="eastAsia"/>
                <w:szCs w:val="21"/>
              </w:rPr>
              <w:t>提供服务：货物运输</w:t>
            </w:r>
          </w:p>
          <w:p>
            <w:pPr>
              <w:ind w:firstLine="420" w:firstLineChars="200"/>
              <w:rPr>
                <w:szCs w:val="21"/>
              </w:rPr>
            </w:pPr>
            <w:r>
              <w:rPr>
                <w:rFonts w:hint="eastAsia"/>
                <w:szCs w:val="21"/>
              </w:rPr>
              <w:t>签订时间：2022.1.20，履行时间：2022.1.1-2022.12.31</w:t>
            </w:r>
          </w:p>
          <w:p>
            <w:pPr>
              <w:pStyle w:val="2"/>
              <w:ind w:firstLine="460" w:firstLineChars="200"/>
            </w:pPr>
            <w:r>
              <w:rPr>
                <w:rFonts w:hint="eastAsia"/>
              </w:rPr>
              <w:t>合同约定了运输产品名称、运输起止点、结算、违约、价格、甲乙双方责任等。</w:t>
            </w:r>
          </w:p>
          <w:p>
            <w:pPr>
              <w:pStyle w:val="2"/>
              <w:ind w:firstLine="460" w:firstLineChars="200"/>
              <w:rPr>
                <w:szCs w:val="21"/>
              </w:rPr>
            </w:pPr>
            <w:r>
              <w:rPr>
                <w:rFonts w:hint="eastAsia"/>
              </w:rPr>
              <w:t>供方：</w:t>
            </w:r>
            <w:r>
              <w:rPr>
                <w:rFonts w:hint="eastAsia"/>
                <w:szCs w:val="21"/>
              </w:rPr>
              <w:t>四川省广汉市阜康化工科技开发有限公司</w:t>
            </w:r>
          </w:p>
          <w:p>
            <w:pPr>
              <w:pStyle w:val="2"/>
              <w:ind w:firstLine="460" w:firstLineChars="200"/>
              <w:rPr>
                <w:szCs w:val="21"/>
              </w:rPr>
            </w:pPr>
            <w:r>
              <w:rPr>
                <w:rFonts w:hint="eastAsia"/>
                <w:szCs w:val="21"/>
              </w:rPr>
              <w:t>产品：表面活性剂</w:t>
            </w:r>
          </w:p>
          <w:p>
            <w:pPr>
              <w:pStyle w:val="2"/>
              <w:ind w:firstLine="460" w:firstLineChars="200"/>
              <w:rPr>
                <w:szCs w:val="21"/>
              </w:rPr>
            </w:pPr>
            <w:r>
              <w:rPr>
                <w:rFonts w:hint="eastAsia"/>
                <w:szCs w:val="21"/>
              </w:rPr>
              <w:t>签订时间：2022年1月10日</w:t>
            </w:r>
          </w:p>
          <w:p>
            <w:pPr>
              <w:pStyle w:val="2"/>
              <w:ind w:firstLine="460" w:firstLineChars="200"/>
            </w:pPr>
            <w:r>
              <w:rPr>
                <w:rFonts w:hint="eastAsia"/>
              </w:rPr>
              <w:t>合同约定了产品名称、质量技术要求、发送订单方式、结算、违约、价格、甲乙双方责任等</w:t>
            </w:r>
          </w:p>
          <w:p>
            <w:pPr>
              <w:pStyle w:val="2"/>
              <w:ind w:firstLine="460" w:firstLineChars="200"/>
              <w:rPr>
                <w:szCs w:val="21"/>
              </w:rPr>
            </w:pPr>
            <w:r>
              <w:rPr>
                <w:rFonts w:hint="eastAsia"/>
              </w:rPr>
              <w:t>供方：</w:t>
            </w:r>
            <w:r>
              <w:rPr>
                <w:rFonts w:hint="eastAsia"/>
                <w:szCs w:val="21"/>
              </w:rPr>
              <w:t>珠海索尔维精细化工有限公司</w:t>
            </w:r>
          </w:p>
          <w:p>
            <w:pPr>
              <w:pStyle w:val="2"/>
              <w:ind w:firstLine="460" w:firstLineChars="200"/>
              <w:rPr>
                <w:szCs w:val="21"/>
              </w:rPr>
            </w:pPr>
            <w:r>
              <w:rPr>
                <w:rFonts w:hint="eastAsia"/>
                <w:szCs w:val="21"/>
              </w:rPr>
              <w:t>产品：杀菌剂中间体</w:t>
            </w:r>
          </w:p>
          <w:p>
            <w:pPr>
              <w:pStyle w:val="2"/>
              <w:ind w:firstLine="460" w:firstLineChars="200"/>
              <w:rPr>
                <w:szCs w:val="21"/>
              </w:rPr>
            </w:pPr>
            <w:r>
              <w:rPr>
                <w:rFonts w:hint="eastAsia"/>
                <w:szCs w:val="21"/>
              </w:rPr>
              <w:t>签订时间：2022年1月12日</w:t>
            </w:r>
          </w:p>
          <w:p>
            <w:pPr>
              <w:pStyle w:val="2"/>
              <w:ind w:firstLine="460" w:firstLineChars="200"/>
            </w:pPr>
            <w:r>
              <w:rPr>
                <w:rFonts w:hint="eastAsia"/>
              </w:rPr>
              <w:t>合同约定了产品名称、质量技术要求、发送订单方式、结算、违约、价格、甲乙双方责任等</w:t>
            </w:r>
          </w:p>
          <w:p>
            <w:pPr>
              <w:pStyle w:val="2"/>
              <w:ind w:firstLine="460" w:firstLineChars="200"/>
            </w:pPr>
            <w:r>
              <w:rPr>
                <w:rFonts w:hint="eastAsia"/>
              </w:rPr>
              <w:t>.。。。。。。。。</w:t>
            </w:r>
          </w:p>
          <w:p>
            <w:pPr>
              <w:rPr>
                <w:szCs w:val="21"/>
              </w:rPr>
            </w:pPr>
            <w:r>
              <w:rPr>
                <w:rFonts w:hint="eastAsia"/>
                <w:szCs w:val="21"/>
              </w:rPr>
              <w:t>采购的产品均为在合格供方名录中的供方处进行采购</w:t>
            </w:r>
            <w:r>
              <w:rPr>
                <w:szCs w:val="21"/>
              </w:rPr>
              <w:t>,</w:t>
            </w:r>
            <w:r>
              <w:rPr>
                <w:rFonts w:hint="eastAsia" w:ascii="宋体" w:hAnsi="宋体" w:cs="宋体"/>
                <w:szCs w:val="21"/>
              </w:rPr>
              <w:t xml:space="preserve"> 外部提供过程、产品和服务的控制</w:t>
            </w:r>
            <w:r>
              <w:rPr>
                <w:rFonts w:hint="eastAsia"/>
                <w:szCs w:val="21"/>
              </w:rPr>
              <w:t>基本符合要求。</w:t>
            </w:r>
          </w:p>
        </w:tc>
        <w:tc>
          <w:tcPr>
            <w:tcW w:w="1238" w:type="dxa"/>
          </w:tcPr>
          <w:p>
            <w:pPr>
              <w:pStyle w:val="2"/>
              <w:rPr>
                <w:rFonts w:hint="eastAsia" w:eastAsia="宋体"/>
                <w:lang w:val="en-US" w:eastAsia="zh-CN"/>
              </w:rPr>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60" w:type="dxa"/>
          </w:tcPr>
          <w:p>
            <w:pPr>
              <w:adjustRightInd w:val="0"/>
              <w:snapToGrid w:val="0"/>
              <w:rPr>
                <w:rFonts w:ascii="宋体" w:hAnsi="宋体" w:cs="宋体"/>
                <w:szCs w:val="21"/>
              </w:rPr>
            </w:pPr>
            <w:r>
              <w:rPr>
                <w:rFonts w:hint="eastAsia" w:ascii="宋体" w:hAnsi="宋体" w:cs="宋体"/>
                <w:szCs w:val="21"/>
              </w:rPr>
              <w:t>交付后的活动</w:t>
            </w:r>
          </w:p>
        </w:tc>
        <w:tc>
          <w:tcPr>
            <w:tcW w:w="960" w:type="dxa"/>
          </w:tcPr>
          <w:p>
            <w:pPr>
              <w:rPr>
                <w:rFonts w:ascii="宋体" w:hAnsi="宋体" w:cs="宋体"/>
                <w:szCs w:val="21"/>
              </w:rPr>
            </w:pPr>
            <w:r>
              <w:rPr>
                <w:rFonts w:hint="eastAsia" w:ascii="宋体" w:hAnsi="宋体" w:cs="宋体"/>
                <w:szCs w:val="21"/>
              </w:rPr>
              <w:t>Q8.5.5</w:t>
            </w:r>
          </w:p>
        </w:tc>
        <w:tc>
          <w:tcPr>
            <w:tcW w:w="10351" w:type="dxa"/>
          </w:tcPr>
          <w:p>
            <w:pPr>
              <w:rPr>
                <w:szCs w:val="21"/>
              </w:rPr>
            </w:pPr>
            <w:r>
              <w:rPr>
                <w:rFonts w:hint="eastAsia"/>
                <w:szCs w:val="21"/>
              </w:rPr>
              <w:t xml:space="preserve"> </w:t>
            </w:r>
            <w:r>
              <w:rPr>
                <w:szCs w:val="21"/>
              </w:rPr>
              <w:t xml:space="preserve"> </w:t>
            </w:r>
            <w:r>
              <w:rPr>
                <w:rFonts w:hint="eastAsia"/>
                <w:szCs w:val="21"/>
              </w:rPr>
              <w:t>已经交付的产品，公司承诺：产品交付后随时跟踪质量状况和使用情况，发现问题，及时进行电话沟通指导，必要时上门进行服务解决</w:t>
            </w:r>
          </w:p>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此外，也包括：交付后活动可能含的协议条款所规定的相关活动，诸如合同规定的运输服务、培训服务、技术指导、咨询等。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p>
            <w:pPr>
              <w:rPr>
                <w:szCs w:val="21"/>
              </w:rPr>
            </w:pPr>
            <w:r>
              <w:rPr>
                <w:rFonts w:hint="eastAsia"/>
                <w:szCs w:val="21"/>
              </w:rPr>
              <w:t>询问经理，组织有专人对客户反馈、问询进行及时的回复，近一年期未有重大质量、服务投诉情况。</w:t>
            </w:r>
          </w:p>
        </w:tc>
        <w:tc>
          <w:tcPr>
            <w:tcW w:w="123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351" w:type="dxa"/>
          </w:tcPr>
          <w:p>
            <w:pPr>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w:t>
            </w:r>
            <w:r>
              <w:rPr>
                <w:rFonts w:hint="eastAsia"/>
                <w:szCs w:val="21"/>
              </w:rPr>
              <w:t>否满意的信息。提供有2022年6</w:t>
            </w:r>
            <w:r>
              <w:rPr>
                <w:rFonts w:hint="eastAsia" w:ascii="宋体" w:hAnsi="宋体" w:cs="宋体"/>
                <w:szCs w:val="21"/>
              </w:rPr>
              <w:t>月《顾客满意度调查表》调查表共2份。</w:t>
            </w:r>
          </w:p>
          <w:p>
            <w:pPr>
              <w:rPr>
                <w:rFonts w:ascii="宋体" w:hAnsi="宋体" w:cs="宋体"/>
                <w:szCs w:val="21"/>
              </w:rPr>
            </w:pPr>
            <w:r>
              <w:rPr>
                <w:rFonts w:hint="eastAsia" w:ascii="宋体" w:hAnsi="宋体" w:cs="宋体"/>
                <w:szCs w:val="21"/>
              </w:rPr>
              <w:t>--调查内容包括：产品质量、服务质量、按时完成性、价格等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：98%</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提供顾客满意调查分析报告，负责人讲：顾客对本公司最满意的方面是售后服务质量，但在处理问题的及时性显示不太满意、在今后的工作中重点加强与顾客的沟通和协调，针对顾客的要求和出现的问题，要及时传递到公司尽快地解决，做好真正的服务。增强顾客满意，提高顾客对本公司处理顾客投诉的满意度。</w:t>
            </w:r>
          </w:p>
          <w:p>
            <w:pPr>
              <w:pStyle w:val="2"/>
            </w:pPr>
            <w:r>
              <w:t>近一年无重大质量、服务投诉或客户流失的情况。</w:t>
            </w:r>
          </w:p>
          <w:p>
            <w:pPr>
              <w:pStyle w:val="2"/>
              <w:rPr>
                <w:highlight w:val="green"/>
              </w:rPr>
            </w:pPr>
            <w:r>
              <w:rPr>
                <w:rFonts w:ascii="宋体" w:hAnsi="宋体" w:cs="宋体"/>
                <w:bCs w:val="0"/>
                <w:spacing w:val="0"/>
                <w:szCs w:val="21"/>
              </w:rPr>
              <w:t>已经将该次满意度调查情况提交管理评审进行审议。</w:t>
            </w:r>
          </w:p>
        </w:tc>
        <w:tc>
          <w:tcPr>
            <w:tcW w:w="1238" w:type="dxa"/>
          </w:tcPr>
          <w:p>
            <w:pPr>
              <w:rPr>
                <w:rFonts w:hint="eastAsia" w:eastAsia="宋体"/>
                <w:lang w:val="en-US" w:eastAsia="zh-CN"/>
              </w:rPr>
            </w:pPr>
            <w:r>
              <w:rPr>
                <w:rFonts w:hint="eastAsia"/>
                <w:lang w:val="en-US" w:eastAsia="zh-CN"/>
              </w:rPr>
              <w:t>符合</w:t>
            </w:r>
          </w:p>
        </w:tc>
      </w:tr>
    </w:tbl>
    <w:p>
      <w:pPr>
        <w:pStyle w:val="8"/>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77" w:type="dxa"/>
            <w:vAlign w:val="center"/>
          </w:tcPr>
          <w:p>
            <w:pPr>
              <w:rPr>
                <w:rFonts w:hint="default" w:eastAsia="宋体"/>
                <w:color w:val="auto"/>
                <w:sz w:val="24"/>
                <w:szCs w:val="24"/>
                <w:lang w:val="en-US" w:eastAsia="zh-CN"/>
              </w:rPr>
            </w:pPr>
            <w:r>
              <w:rPr>
                <w:rFonts w:hint="eastAsia"/>
                <w:color w:val="auto"/>
                <w:sz w:val="24"/>
                <w:szCs w:val="24"/>
              </w:rPr>
              <w:t>受审核部门：供销部 ，  主管领</w:t>
            </w:r>
            <w:r>
              <w:rPr>
                <w:rFonts w:hint="eastAsia"/>
                <w:color w:val="auto"/>
                <w:sz w:val="24"/>
                <w:szCs w:val="24"/>
                <w:highlight w:val="none"/>
              </w:rPr>
              <w:t xml:space="preserve">导：王华全，  陪同人员： </w:t>
            </w:r>
            <w:r>
              <w:rPr>
                <w:rFonts w:hint="eastAsia"/>
                <w:color w:val="auto"/>
                <w:sz w:val="24"/>
                <w:szCs w:val="24"/>
                <w:highlight w:val="none"/>
                <w:lang w:val="en-US" w:eastAsia="zh-CN"/>
              </w:rPr>
              <w:t>王前</w:t>
            </w:r>
          </w:p>
        </w:tc>
        <w:tc>
          <w:tcPr>
            <w:tcW w:w="121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7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审核时间：202</w:t>
            </w:r>
            <w:r>
              <w:rPr>
                <w:rFonts w:hint="eastAsia"/>
                <w:color w:val="auto"/>
                <w:sz w:val="24"/>
                <w:szCs w:val="24"/>
                <w:lang w:val="en-US" w:eastAsia="zh-CN"/>
              </w:rPr>
              <w:t>2年7月19日</w:t>
            </w:r>
          </w:p>
        </w:tc>
        <w:tc>
          <w:tcPr>
            <w:tcW w:w="121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77"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21"/>
                <w:szCs w:val="21"/>
              </w:rPr>
            </w:pPr>
            <w:r>
              <w:rPr>
                <w:rFonts w:hint="eastAsia" w:ascii="宋体" w:hAnsi="宋体" w:cs="新宋体"/>
                <w:color w:val="auto"/>
                <w:sz w:val="21"/>
                <w:szCs w:val="21"/>
              </w:rPr>
              <w:t>EMS</w:t>
            </w:r>
            <w:r>
              <w:rPr>
                <w:rFonts w:hint="eastAsia" w:ascii="宋体" w:hAnsi="宋体" w:cs="新宋体"/>
                <w:color w:val="auto"/>
                <w:sz w:val="21"/>
                <w:szCs w:val="21"/>
                <w:lang w:val="en-US" w:eastAsia="zh-CN"/>
              </w:rPr>
              <w:t>:</w:t>
            </w:r>
            <w:r>
              <w:rPr>
                <w:rFonts w:hint="eastAsia" w:ascii="宋体" w:hAnsi="宋体" w:cs="新宋体"/>
                <w:color w:val="auto"/>
                <w:sz w:val="21"/>
                <w:szCs w:val="21"/>
              </w:rPr>
              <w:t>5.3组织的角色、职责和权限、6.1.2环境因素；6.2目标及其达成的策划；8.1运行策划和控制；8.2应急准备和响应</w:t>
            </w:r>
          </w:p>
          <w:p>
            <w:pPr>
              <w:spacing w:line="300" w:lineRule="exact"/>
              <w:rPr>
                <w:color w:val="auto"/>
                <w:sz w:val="24"/>
                <w:szCs w:val="24"/>
              </w:rPr>
            </w:pPr>
            <w:r>
              <w:rPr>
                <w:rFonts w:hint="eastAsia" w:ascii="宋体" w:hAnsi="宋体" w:cs="新宋体"/>
                <w:color w:val="auto"/>
                <w:sz w:val="21"/>
                <w:szCs w:val="21"/>
                <w:lang w:val="en-US" w:eastAsia="zh-CN"/>
              </w:rPr>
              <w:t>OHSMS:</w:t>
            </w:r>
            <w:r>
              <w:rPr>
                <w:rFonts w:hint="eastAsia" w:ascii="宋体" w:hAnsi="宋体" w:cs="新宋体"/>
                <w:color w:val="auto"/>
                <w:sz w:val="21"/>
                <w:szCs w:val="21"/>
              </w:rPr>
              <w:t>5.3组织的角色、职责和权限；6.1.2危险源辨识和职业安全风险评价；6.2目标及其实现的策划；8.1运行策划和控制；8.2应急准备和响应；</w:t>
            </w:r>
          </w:p>
        </w:tc>
        <w:tc>
          <w:tcPr>
            <w:tcW w:w="121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 xml:space="preserve">5.3； </w:t>
            </w:r>
          </w:p>
          <w:p>
            <w:pPr>
              <w:rPr>
                <w:rFonts w:hint="eastAsia" w:ascii="宋体" w:hAnsi="宋体" w:eastAsia="宋体" w:cs="宋体"/>
                <w:color w:val="auto"/>
                <w:sz w:val="21"/>
                <w:szCs w:val="21"/>
              </w:rPr>
            </w:pPr>
          </w:p>
        </w:tc>
        <w:tc>
          <w:tcPr>
            <w:tcW w:w="10377" w:type="dxa"/>
          </w:tcPr>
          <w:p>
            <w:pPr>
              <w:autoSpaceDE w:val="0"/>
              <w:autoSpaceDN w:val="0"/>
              <w:adjustRightIn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查，供销部的岗位职责和权限如下：</w:t>
            </w:r>
          </w:p>
          <w:p>
            <w:pPr>
              <w:numPr>
                <w:ilvl w:val="0"/>
                <w:numId w:val="2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负责与客户洽谈业务，签约前组织相关部门进行合同评审。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联络客户，负责销售市场的开发</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3)负责对客户资料进行管理。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4)负责对产品交付后重大质量问题投诉的处理。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5)负责对客户进行满意度调查。</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6)定期将销售情况向总经理和质量负责人汇报。</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7)负责顾客、运输等相关方的管理。</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）负责本部门的环境卫生</w:t>
            </w:r>
            <w:r>
              <w:rPr>
                <w:rFonts w:hint="eastAsia" w:ascii="宋体" w:hAnsi="宋体" w:eastAsia="宋体" w:cs="宋体"/>
                <w:color w:val="auto"/>
                <w:sz w:val="21"/>
                <w:szCs w:val="21"/>
                <w:lang w:val="en-US" w:eastAsia="zh-CN"/>
              </w:rPr>
              <w:t>及安全</w:t>
            </w:r>
            <w:r>
              <w:rPr>
                <w:rFonts w:hint="eastAsia" w:ascii="宋体" w:hAnsi="宋体" w:eastAsia="宋体" w:cs="宋体"/>
                <w:color w:val="auto"/>
                <w:sz w:val="21"/>
                <w:szCs w:val="21"/>
              </w:rPr>
              <w:t>管理。</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供销部负责人对部门职责清楚。</w:t>
            </w:r>
          </w:p>
        </w:tc>
        <w:tc>
          <w:tcPr>
            <w:tcW w:w="121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377" w:type="dxa"/>
          </w:tcPr>
          <w:p>
            <w:pPr>
              <w:spacing w:line="400" w:lineRule="exact"/>
              <w:rPr>
                <w:rFonts w:ascii="宋体" w:hAnsi="宋体"/>
                <w:color w:val="auto"/>
                <w:szCs w:val="21"/>
              </w:rPr>
            </w:pPr>
            <w:r>
              <w:rPr>
                <w:rFonts w:hint="eastAsia" w:ascii="宋体" w:hAnsi="宋体" w:cs="Arial"/>
                <w:iCs/>
                <w:color w:val="auto"/>
                <w:szCs w:val="21"/>
              </w:rPr>
              <w:t>查供销部质</w:t>
            </w:r>
            <w:r>
              <w:rPr>
                <w:rFonts w:hint="eastAsia" w:ascii="宋体" w:hAnsi="宋体"/>
                <w:color w:val="auto"/>
                <w:szCs w:val="21"/>
              </w:rPr>
              <w:t>环境和职业健康安全目标：     考核情况（</w:t>
            </w:r>
            <w:r>
              <w:rPr>
                <w:rFonts w:hint="eastAsia" w:ascii="宋体" w:hAnsi="宋体"/>
                <w:color w:val="auto"/>
                <w:szCs w:val="21"/>
                <w:lang w:eastAsia="zh-CN"/>
              </w:rPr>
              <w:t>2022年1月-6月</w:t>
            </w:r>
            <w:r>
              <w:rPr>
                <w:rFonts w:hint="eastAsia" w:ascii="宋体" w:hAnsi="宋体"/>
                <w:color w:val="auto"/>
                <w:szCs w:val="21"/>
              </w:rPr>
              <w:t>）</w:t>
            </w:r>
          </w:p>
          <w:p>
            <w:pPr>
              <w:spacing w:line="400" w:lineRule="exact"/>
              <w:rPr>
                <w:rFonts w:ascii="宋体" w:hAnsi="宋体" w:cs="Arial"/>
                <w:iCs/>
                <w:color w:val="auto"/>
                <w:szCs w:val="21"/>
              </w:rPr>
            </w:pPr>
            <w:r>
              <w:rPr>
                <w:rFonts w:hint="eastAsia" w:ascii="宋体" w:hAnsi="宋体" w:cs="Arial"/>
                <w:iCs/>
                <w:color w:val="auto"/>
                <w:szCs w:val="21"/>
              </w:rPr>
              <w:t>1）固废分类处置率</w:t>
            </w:r>
            <w:r>
              <w:rPr>
                <w:rFonts w:hint="eastAsia" w:ascii="宋体" w:hAnsi="宋体" w:cs="Arial"/>
                <w:iCs/>
                <w:color w:val="auto"/>
                <w:szCs w:val="21"/>
                <w:lang w:val="en-US" w:eastAsia="zh-CN"/>
              </w:rPr>
              <w:t>100%</w:t>
            </w:r>
            <w:r>
              <w:rPr>
                <w:rFonts w:hint="eastAsia" w:ascii="宋体" w:hAnsi="宋体" w:cs="Arial"/>
                <w:iCs/>
                <w:color w:val="auto"/>
                <w:szCs w:val="21"/>
              </w:rPr>
              <w:t>；                              100%</w:t>
            </w:r>
          </w:p>
          <w:p>
            <w:pPr>
              <w:numPr>
                <w:ilvl w:val="0"/>
                <w:numId w:val="15"/>
              </w:numPr>
              <w:spacing w:line="400" w:lineRule="exact"/>
              <w:rPr>
                <w:rFonts w:ascii="宋体" w:hAnsi="宋体" w:cs="宋体"/>
                <w:color w:val="auto"/>
                <w:szCs w:val="21"/>
              </w:rPr>
            </w:pPr>
            <w:r>
              <w:rPr>
                <w:rFonts w:hint="eastAsia" w:ascii="宋体" w:hAnsi="宋体" w:cs="Arial"/>
                <w:iCs/>
                <w:color w:val="auto"/>
                <w:szCs w:val="21"/>
              </w:rPr>
              <w:t xml:space="preserve">火灾事故为零； </w:t>
            </w:r>
            <w:r>
              <w:rPr>
                <w:rFonts w:hint="eastAsia" w:ascii="宋体" w:hAnsi="宋体" w:cs="宋体"/>
                <w:color w:val="auto"/>
                <w:szCs w:val="21"/>
              </w:rPr>
              <w:t xml:space="preserve">                                     零</w:t>
            </w:r>
          </w:p>
          <w:p>
            <w:pPr>
              <w:pStyle w:val="2"/>
              <w:rPr>
                <w:color w:val="auto"/>
              </w:rPr>
            </w:pPr>
            <w:r>
              <w:rPr>
                <w:rFonts w:hint="eastAsia" w:ascii="宋体" w:hAnsi="宋体" w:cs="宋体"/>
                <w:color w:val="auto"/>
                <w:szCs w:val="21"/>
              </w:rPr>
              <w:t>3）重大伤亡事故为</w:t>
            </w:r>
            <w:r>
              <w:rPr>
                <w:rFonts w:hint="eastAsia" w:ascii="宋体" w:hAnsi="宋体" w:cs="Arial"/>
                <w:iCs/>
                <w:color w:val="auto"/>
                <w:szCs w:val="21"/>
              </w:rPr>
              <w:t>零                             零</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lang w:eastAsia="zh-CN"/>
              </w:rPr>
              <w:t>2022年1月-6月</w:t>
            </w:r>
            <w:r>
              <w:rPr>
                <w:rFonts w:hint="eastAsia" w:ascii="宋体" w:hAnsi="宋体" w:cs="宋体"/>
                <w:color w:val="auto"/>
                <w:szCs w:val="21"/>
              </w:rPr>
              <w:t>供销部环境和职业健康安全目标完成情况：均能达到要求。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21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77"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《环境因素识别及评价控制程序》</w:t>
            </w:r>
            <w:r>
              <w:rPr>
                <w:rFonts w:hint="eastAsia" w:ascii="宋体" w:cs="宋体"/>
                <w:color w:val="auto"/>
                <w:szCs w:val="21"/>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查看，部门的主要工作为公司采购原料、辅料等物资，销售公司生产成品；购销过程中有</w:t>
            </w:r>
            <w:r>
              <w:rPr>
                <w:rFonts w:hint="eastAsia" w:cs="宋体"/>
                <w:color w:val="auto"/>
                <w:szCs w:val="21"/>
              </w:rPr>
              <w:t>办公固废、原辅料包装袋等固废，</w:t>
            </w:r>
            <w:r>
              <w:rPr>
                <w:rFonts w:hint="eastAsia" w:ascii="宋体" w:cs="宋体"/>
                <w:color w:val="auto"/>
                <w:szCs w:val="21"/>
              </w:rPr>
              <w:t>部门的环境因素识别和重要环境因素基本到位。</w:t>
            </w:r>
          </w:p>
        </w:tc>
        <w:tc>
          <w:tcPr>
            <w:tcW w:w="121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 xml:space="preserve">6.1.2 </w:t>
            </w:r>
          </w:p>
        </w:tc>
        <w:tc>
          <w:tcPr>
            <w:tcW w:w="10377" w:type="dxa"/>
          </w:tcPr>
          <w:p>
            <w:pPr>
              <w:spacing w:line="400" w:lineRule="exact"/>
              <w:ind w:firstLine="420" w:firstLineChars="2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《危险源辩识、风险评价和风险控制程序》，包括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w:t>
            </w:r>
            <w:r>
              <w:rPr>
                <w:rFonts w:hint="eastAsia" w:ascii="宋体" w:hAnsi="宋体" w:cs="宋体"/>
                <w:color w:val="auto"/>
                <w:szCs w:val="21"/>
                <w:lang w:val="en-US" w:eastAsia="zh-CN"/>
              </w:rPr>
              <w:t>交通事故</w:t>
            </w:r>
            <w:r>
              <w:rPr>
                <w:rFonts w:hint="eastAsia" w:ascii="宋体" w:hAnsi="宋体" w:cs="宋体"/>
                <w:color w:val="auto"/>
                <w:szCs w:val="21"/>
              </w:rPr>
              <w:t>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供销部采用打分法确定重大风险是：（1）线路短路、吸烟引发火灾；（2）</w:t>
            </w:r>
            <w:r>
              <w:rPr>
                <w:rFonts w:hint="eastAsia" w:ascii="宋体" w:hAnsi="宋体" w:cs="宋体"/>
                <w:color w:val="auto"/>
                <w:szCs w:val="21"/>
                <w:lang w:val="en-US" w:eastAsia="zh-CN"/>
              </w:rPr>
              <w:t>交通事故</w:t>
            </w:r>
            <w:r>
              <w:rPr>
                <w:rFonts w:hint="eastAsia" w:ascii="宋体" w:hAnsi="宋体" w:cs="宋体"/>
                <w:color w:val="auto"/>
                <w:szCs w:val="21"/>
              </w:rPr>
              <w:t>；（3）触电</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查，火灾风险控制措施有：  </w:t>
            </w:r>
          </w:p>
          <w:p>
            <w:pPr>
              <w:numPr>
                <w:ilvl w:val="0"/>
                <w:numId w:val="21"/>
              </w:num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w:t>
            </w:r>
          </w:p>
          <w:p>
            <w:pPr>
              <w:numPr>
                <w:ilvl w:val="0"/>
                <w:numId w:val="21"/>
              </w:numPr>
              <w:spacing w:line="400" w:lineRule="exact"/>
              <w:ind w:firstLine="420" w:firstLineChars="200"/>
              <w:rPr>
                <w:rFonts w:ascii="宋体" w:hAnsi="宋体" w:cs="宋体"/>
                <w:color w:val="auto"/>
                <w:szCs w:val="21"/>
              </w:rPr>
            </w:pPr>
            <w:r>
              <w:rPr>
                <w:rFonts w:hint="eastAsia" w:ascii="宋体" w:hAnsi="宋体" w:cs="宋体"/>
                <w:color w:val="auto"/>
                <w:szCs w:val="21"/>
              </w:rPr>
              <w:t>设立消防逃生通道、消防设备配备定期检查；</w:t>
            </w:r>
          </w:p>
          <w:p>
            <w:pPr>
              <w:spacing w:line="400" w:lineRule="exact"/>
              <w:ind w:firstLine="420" w:firstLineChars="200"/>
              <w:rPr>
                <w:rFonts w:ascii="宋体" w:hAnsi="宋体" w:cs="宋体"/>
                <w:color w:val="auto"/>
                <w:szCs w:val="21"/>
              </w:rPr>
            </w:pPr>
            <w:r>
              <w:rPr>
                <w:rFonts w:hint="eastAsia" w:ascii="宋体" w:hAnsi="宋体" w:cs="宋体"/>
                <w:color w:val="auto"/>
                <w:szCs w:val="21"/>
              </w:rPr>
              <w:t>3）参与消防应急预案的制订及演练等。</w:t>
            </w:r>
          </w:p>
          <w:p>
            <w:pPr>
              <w:widowControl/>
              <w:jc w:val="left"/>
              <w:rPr>
                <w:rFonts w:ascii="宋体" w:hAnsi="宋体" w:cs="宋体"/>
                <w:color w:val="auto"/>
                <w:szCs w:val="21"/>
              </w:rPr>
            </w:pPr>
            <w:r>
              <w:rPr>
                <w:rFonts w:hint="eastAsia" w:ascii="宋体" w:hAnsi="宋体"/>
                <w:color w:val="auto"/>
                <w:szCs w:val="21"/>
              </w:rPr>
              <w:t>危险源识别基本充分，控制措施需要完善。</w:t>
            </w:r>
          </w:p>
        </w:tc>
        <w:tc>
          <w:tcPr>
            <w:tcW w:w="121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8.1 </w:t>
            </w:r>
          </w:p>
          <w:p>
            <w:pPr>
              <w:rPr>
                <w:rFonts w:ascii="宋体" w:hAnsi="宋体" w:cs="新宋体"/>
                <w:color w:val="auto"/>
                <w:szCs w:val="21"/>
              </w:rPr>
            </w:pPr>
          </w:p>
        </w:tc>
        <w:tc>
          <w:tcPr>
            <w:tcW w:w="10377"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查，供销部实施以下环境安全管理制度：《固体废弃物管理规定》《消防管理制度》、《安全检查制度》、《火灾事故应急救援预案》、《运行管理制度》等。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查</w:t>
            </w:r>
            <w:r>
              <w:rPr>
                <w:rFonts w:hint="eastAsia" w:ascii="宋体" w:cs="宋体"/>
                <w:color w:val="auto"/>
                <w:szCs w:val="21"/>
              </w:rPr>
              <w:t>供销部</w:t>
            </w:r>
            <w:r>
              <w:rPr>
                <w:rFonts w:hint="eastAsia" w:ascii="宋体" w:hAnsi="宋体" w:cs="宋体"/>
                <w:color w:val="auto"/>
                <w:szCs w:val="21"/>
              </w:rPr>
              <w:t>不可接受风险源</w:t>
            </w:r>
            <w:r>
              <w:rPr>
                <w:rFonts w:hint="eastAsia" w:ascii="宋体" w:hAnsi="宋体" w:cs="宋体"/>
                <w:color w:val="auto"/>
                <w:szCs w:val="21"/>
                <w:lang w:val="en-US" w:eastAsia="zh-CN"/>
              </w:rPr>
              <w:t>有</w:t>
            </w:r>
            <w:r>
              <w:rPr>
                <w:rFonts w:hint="eastAsia" w:ascii="宋体" w:hAnsi="宋体" w:cs="宋体"/>
                <w:color w:val="auto"/>
                <w:szCs w:val="21"/>
              </w:rPr>
              <w:t>：</w:t>
            </w:r>
          </w:p>
          <w:p>
            <w:pPr>
              <w:keepNext w:val="0"/>
              <w:keepLines w:val="0"/>
              <w:pageBreakBefore w:val="0"/>
              <w:widowControl w:val="0"/>
              <w:numPr>
                <w:ilvl w:val="0"/>
                <w:numId w:val="22"/>
              </w:numPr>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线路短路、吸烟引发火灾；（2）</w:t>
            </w:r>
            <w:r>
              <w:rPr>
                <w:rFonts w:hint="eastAsia" w:ascii="宋体" w:hAnsi="宋体" w:cs="宋体"/>
                <w:color w:val="auto"/>
                <w:szCs w:val="21"/>
                <w:lang w:val="en-US" w:eastAsia="zh-CN"/>
              </w:rPr>
              <w:t>交通事故</w:t>
            </w:r>
            <w:r>
              <w:rPr>
                <w:rFonts w:hint="eastAsia" w:ascii="宋体" w:hAnsi="宋体" w:cs="宋体"/>
                <w:color w:val="auto"/>
                <w:szCs w:val="21"/>
              </w:rPr>
              <w:t>；（3）触电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重要环境因素</w:t>
            </w:r>
            <w:r>
              <w:rPr>
                <w:rFonts w:hint="eastAsia" w:ascii="宋体" w:hAnsi="宋体" w:cs="宋体"/>
                <w:color w:val="auto"/>
                <w:szCs w:val="21"/>
                <w:lang w:val="en-US" w:eastAsia="zh-CN"/>
              </w:rPr>
              <w:t>有</w:t>
            </w:r>
            <w:r>
              <w:rPr>
                <w:rFonts w:hint="eastAsia" w:ascii="宋体" w:hAnsi="宋体" w:cs="宋体"/>
                <w:color w:val="auto"/>
                <w:szCs w:val="21"/>
              </w:rPr>
              <w:t>：</w:t>
            </w:r>
          </w:p>
          <w:p>
            <w:pPr>
              <w:keepNext w:val="0"/>
              <w:keepLines w:val="0"/>
              <w:pageBreakBefore w:val="0"/>
              <w:widowControl w:val="0"/>
              <w:numPr>
                <w:ilvl w:val="0"/>
                <w:numId w:val="23"/>
              </w:numPr>
              <w:kinsoku/>
              <w:wordWrap/>
              <w:overflowPunct/>
              <w:topLinePunct w:val="0"/>
              <w:autoSpaceDE/>
              <w:autoSpaceDN/>
              <w:bidi w:val="0"/>
              <w:adjustRightInd/>
              <w:snapToGrid/>
              <w:spacing w:line="312" w:lineRule="auto"/>
              <w:ind w:firstLine="0"/>
              <w:textAlignment w:val="auto"/>
              <w:rPr>
                <w:rFonts w:ascii="宋体" w:hAnsi="宋体" w:cs="宋体"/>
                <w:color w:val="auto"/>
                <w:szCs w:val="21"/>
              </w:rPr>
            </w:pPr>
            <w:r>
              <w:rPr>
                <w:rFonts w:hint="eastAsia" w:ascii="宋体" w:hAnsi="宋体" w:cs="宋体"/>
                <w:color w:val="auto"/>
                <w:szCs w:val="21"/>
              </w:rPr>
              <w:t>潜在火灾；</w:t>
            </w:r>
          </w:p>
          <w:p>
            <w:pPr>
              <w:keepNext w:val="0"/>
              <w:keepLines w:val="0"/>
              <w:pageBreakBefore w:val="0"/>
              <w:widowControl w:val="0"/>
              <w:numPr>
                <w:ilvl w:val="0"/>
                <w:numId w:val="23"/>
              </w:numPr>
              <w:kinsoku/>
              <w:wordWrap/>
              <w:overflowPunct/>
              <w:topLinePunct w:val="0"/>
              <w:autoSpaceDE/>
              <w:autoSpaceDN/>
              <w:bidi w:val="0"/>
              <w:adjustRightInd/>
              <w:snapToGrid/>
              <w:spacing w:line="312" w:lineRule="auto"/>
              <w:ind w:firstLine="0"/>
              <w:textAlignment w:val="auto"/>
              <w:rPr>
                <w:rFonts w:ascii="宋体" w:hAnsi="宋体" w:cs="宋体"/>
                <w:color w:val="auto"/>
                <w:szCs w:val="21"/>
              </w:rPr>
            </w:pPr>
            <w:r>
              <w:rPr>
                <w:rFonts w:hint="eastAsia" w:ascii="宋体" w:hAnsi="宋体" w:cs="宋体"/>
                <w:color w:val="auto"/>
                <w:szCs w:val="21"/>
              </w:rPr>
              <w:t>固废排放；</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rPr>
            </w:pPr>
            <w:r>
              <w:rPr>
                <w:rFonts w:hint="eastAsia" w:ascii="宋体" w:hAnsi="宋体"/>
                <w:color w:val="auto"/>
                <w:szCs w:val="21"/>
              </w:rPr>
              <w:t>查看，公司制订的相应的管理制度及管理方案，对重大风险源和</w:t>
            </w:r>
            <w:r>
              <w:rPr>
                <w:rFonts w:hint="eastAsia" w:ascii="宋体"/>
                <w:color w:val="auto"/>
                <w:szCs w:val="21"/>
              </w:rPr>
              <w:t>重要环境因素</w:t>
            </w:r>
            <w:r>
              <w:rPr>
                <w:rFonts w:hint="eastAsia" w:ascii="宋体" w:hAnsi="宋体"/>
                <w:color w:val="auto"/>
                <w:szCs w:val="21"/>
              </w:rPr>
              <w:t>进行管控</w:t>
            </w:r>
            <w:r>
              <w:rPr>
                <w:rFonts w:hint="eastAsia" w:ascii="宋体" w:hAnsi="宋体" w:cs="宋体"/>
                <w:color w:val="auto"/>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查意外火灾</w:t>
            </w:r>
            <w:r>
              <w:rPr>
                <w:rFonts w:hint="eastAsia" w:ascii="宋体" w:hAnsi="宋体"/>
                <w:color w:val="auto"/>
                <w:szCs w:val="21"/>
                <w:lang w:eastAsia="zh-CN"/>
              </w:rPr>
              <w:t>、</w:t>
            </w:r>
            <w:r>
              <w:rPr>
                <w:rFonts w:hint="eastAsia" w:ascii="宋体" w:hAnsi="宋体"/>
                <w:color w:val="auto"/>
                <w:szCs w:val="21"/>
                <w:lang w:val="en-US" w:eastAsia="zh-CN"/>
              </w:rPr>
              <w:t>触电</w:t>
            </w:r>
            <w:r>
              <w:rPr>
                <w:rFonts w:hint="eastAsia" w:ascii="宋体" w:hAnsi="宋体"/>
                <w:color w:val="auto"/>
                <w:szCs w:val="21"/>
              </w:rPr>
              <w:t>控制：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lang w:eastAsia="zh-CN"/>
              </w:rPr>
            </w:pPr>
            <w:r>
              <w:rPr>
                <w:rFonts w:hint="eastAsia" w:ascii="宋体" w:hAnsi="宋体"/>
                <w:color w:val="auto"/>
                <w:szCs w:val="21"/>
                <w:lang w:val="en-US" w:eastAsia="zh-CN"/>
              </w:rPr>
              <w:t>公司制定有</w:t>
            </w:r>
            <w:r>
              <w:rPr>
                <w:rFonts w:hint="eastAsia" w:ascii="宋体" w:hAnsi="宋体" w:cs="宋体"/>
                <w:color w:val="auto"/>
                <w:szCs w:val="21"/>
              </w:rPr>
              <w:t>消防检查管理制度</w:t>
            </w:r>
            <w:r>
              <w:rPr>
                <w:rFonts w:hint="eastAsia" w:ascii="宋体" w:hAnsi="宋体" w:cs="宋体"/>
                <w:color w:val="auto"/>
                <w:szCs w:val="21"/>
                <w:lang w:val="en-US" w:eastAsia="zh-CN"/>
              </w:rPr>
              <w:t>及</w:t>
            </w:r>
            <w:r>
              <w:rPr>
                <w:rFonts w:hint="eastAsia" w:ascii="宋体" w:hAnsi="宋体" w:cs="宋体"/>
                <w:color w:val="auto"/>
                <w:szCs w:val="21"/>
              </w:rPr>
              <w:t>应急准备响应预案；</w:t>
            </w:r>
            <w:r>
              <w:rPr>
                <w:rFonts w:hint="eastAsia" w:ascii="宋体" w:hAnsi="宋体" w:cs="宋体"/>
                <w:color w:val="auto"/>
                <w:szCs w:val="21"/>
                <w:lang w:val="en-US" w:eastAsia="zh-CN"/>
              </w:rPr>
              <w:t>定期进行</w:t>
            </w:r>
            <w:r>
              <w:rPr>
                <w:rFonts w:hint="eastAsia" w:ascii="宋体" w:hAnsi="宋体" w:cs="宋体"/>
                <w:color w:val="auto"/>
                <w:szCs w:val="21"/>
              </w:rPr>
              <w:t>消防演习</w:t>
            </w:r>
            <w:r>
              <w:rPr>
                <w:rFonts w:hint="eastAsia" w:ascii="宋体" w:hAnsi="宋体" w:cs="宋体"/>
                <w:color w:val="auto"/>
                <w:szCs w:val="21"/>
                <w:lang w:val="en-US" w:eastAsia="zh-CN"/>
              </w:rPr>
              <w:t>及安全检查</w:t>
            </w:r>
            <w:r>
              <w:rPr>
                <w:rFonts w:hint="eastAsia" w:ascii="宋体" w:hAnsi="宋体" w:cs="宋体"/>
                <w:color w:val="auto"/>
                <w:szCs w:val="21"/>
              </w:rPr>
              <w:t>。办公过程使用的电器如：空调、电脑均符合安全设计要求，使用过程注意安全，预防触电。</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eastAsia="宋体"/>
                <w:color w:val="auto"/>
                <w:lang w:val="en-US" w:eastAsia="zh-CN"/>
              </w:rPr>
            </w:pPr>
            <w:r>
              <w:rPr>
                <w:rFonts w:hint="eastAsia" w:ascii="宋体" w:hAnsi="宋体"/>
                <w:color w:val="auto"/>
                <w:szCs w:val="21"/>
                <w:lang w:val="en-US" w:eastAsia="zh-CN"/>
              </w:rPr>
              <w:t>现场</w:t>
            </w:r>
            <w:r>
              <w:rPr>
                <w:rFonts w:hint="eastAsia" w:ascii="宋体" w:hAnsi="宋体"/>
                <w:color w:val="auto"/>
                <w:szCs w:val="21"/>
              </w:rPr>
              <w:t>查</w:t>
            </w:r>
            <w:r>
              <w:rPr>
                <w:rFonts w:hint="eastAsia" w:ascii="宋体" w:hAnsi="宋体"/>
                <w:color w:val="auto"/>
                <w:szCs w:val="21"/>
                <w:lang w:val="en-US" w:eastAsia="zh-CN"/>
              </w:rPr>
              <w:t>看</w:t>
            </w:r>
            <w:r>
              <w:rPr>
                <w:rFonts w:hint="eastAsia" w:ascii="宋体" w:hAnsi="宋体"/>
                <w:color w:val="auto"/>
                <w:szCs w:val="21"/>
                <w:lang w:eastAsia="zh-CN"/>
              </w:rPr>
              <w:t>：</w:t>
            </w:r>
            <w:r>
              <w:rPr>
                <w:rFonts w:hint="eastAsia" w:ascii="宋体" w:hAnsi="宋体"/>
                <w:color w:val="auto"/>
                <w:szCs w:val="21"/>
              </w:rPr>
              <w:t>办公现场张贴有“请勿吸烟”标识</w:t>
            </w:r>
            <w:r>
              <w:rPr>
                <w:rFonts w:hint="eastAsia" w:ascii="宋体" w:hAnsi="宋体"/>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olor w:val="auto"/>
                <w:szCs w:val="21"/>
                <w:lang w:val="en-US" w:eastAsia="zh-CN"/>
              </w:rPr>
            </w:pPr>
            <w:r>
              <w:rPr>
                <w:rFonts w:hint="eastAsia" w:ascii="宋体" w:hAnsi="宋体" w:cs="宋体"/>
                <w:color w:val="auto"/>
                <w:szCs w:val="21"/>
              </w:rPr>
              <w:t>现场查看</w:t>
            </w:r>
            <w:r>
              <w:rPr>
                <w:rFonts w:hint="eastAsia" w:ascii="宋体" w:hAnsi="宋体" w:cs="宋体"/>
                <w:color w:val="auto"/>
                <w:szCs w:val="21"/>
                <w:lang w:eastAsia="zh-CN"/>
              </w:rPr>
              <w:t>：</w:t>
            </w:r>
            <w:r>
              <w:rPr>
                <w:rFonts w:hint="eastAsia" w:ascii="宋体" w:hAnsi="宋体" w:cs="宋体"/>
                <w:color w:val="auto"/>
                <w:szCs w:val="21"/>
              </w:rPr>
              <w:t>办公区域配备有符合要求的灭火器和消火栓等，设备、电器状态良好，无安全隐患</w:t>
            </w:r>
            <w:r>
              <w:rPr>
                <w:rFonts w:hint="eastAsia" w:ascii="宋体" w:hAnsi="宋体" w:cs="宋体"/>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rPr>
            </w:pPr>
            <w:r>
              <w:rPr>
                <w:rFonts w:hint="eastAsia" w:ascii="宋体" w:hAnsi="宋体"/>
                <w:color w:val="auto"/>
                <w:szCs w:val="21"/>
              </w:rPr>
              <w:t>现场查看：</w:t>
            </w:r>
            <w:r>
              <w:rPr>
                <w:rFonts w:hint="eastAsia" w:ascii="宋体" w:hAnsi="宋体" w:cs="宋体"/>
                <w:color w:val="auto"/>
                <w:szCs w:val="21"/>
              </w:rPr>
              <w:t>现场电线有穿管保护，固定布局、现场有禁止吸烟的提醒，办公设备均有接地保护</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highlight w:val="none"/>
              </w:rPr>
            </w:pPr>
            <w:r>
              <w:rPr>
                <w:rFonts w:hint="eastAsia" w:ascii="宋体" w:hAnsi="宋体"/>
                <w:color w:val="auto"/>
                <w:szCs w:val="21"/>
              </w:rPr>
              <w:t>2）查</w:t>
            </w:r>
            <w:r>
              <w:rPr>
                <w:rFonts w:ascii="宋体" w:hAnsi="宋体"/>
                <w:color w:val="auto"/>
                <w:szCs w:val="21"/>
              </w:rPr>
              <w:t>固体废弃物排放的管控</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lang w:val="en-US" w:eastAsia="zh-CN"/>
              </w:rPr>
            </w:pPr>
            <w:r>
              <w:rPr>
                <w:rFonts w:hint="eastAsia" w:ascii="宋体" w:hAnsi="宋体"/>
                <w:color w:val="auto"/>
                <w:szCs w:val="21"/>
                <w:highlight w:val="none"/>
              </w:rPr>
              <w:t>查见</w:t>
            </w:r>
            <w:r>
              <w:rPr>
                <w:rFonts w:hint="eastAsia" w:ascii="宋体" w:cs="宋体"/>
                <w:color w:val="auto"/>
                <w:szCs w:val="21"/>
                <w:highlight w:val="none"/>
              </w:rPr>
              <w:t>供销部</w:t>
            </w:r>
            <w:r>
              <w:rPr>
                <w:rFonts w:hint="eastAsia" w:ascii="宋体" w:hAnsi="宋体"/>
                <w:color w:val="auto"/>
                <w:szCs w:val="21"/>
                <w:highlight w:val="none"/>
              </w:rPr>
              <w:t>办公过程中产生的</w:t>
            </w:r>
            <w:r>
              <w:rPr>
                <w:rFonts w:hint="eastAsia" w:ascii="宋体" w:hAnsi="宋体"/>
                <w:color w:val="auto"/>
                <w:szCs w:val="21"/>
                <w:highlight w:val="none"/>
                <w:lang w:val="en-US" w:eastAsia="zh-CN"/>
              </w:rPr>
              <w:t>生活固废</w:t>
            </w:r>
            <w:r>
              <w:rPr>
                <w:rFonts w:hint="eastAsia" w:ascii="宋体" w:hAnsi="宋体"/>
                <w:color w:val="auto"/>
                <w:szCs w:val="21"/>
                <w:highlight w:val="none"/>
                <w:lang w:eastAsia="zh-CN"/>
              </w:rPr>
              <w:t>，</w:t>
            </w:r>
            <w:r>
              <w:rPr>
                <w:rFonts w:hint="eastAsia" w:ascii="宋体" w:hAnsi="宋体"/>
                <w:color w:val="auto"/>
                <w:szCs w:val="21"/>
                <w:highlight w:val="none"/>
              </w:rPr>
              <w:t>按要求分类</w:t>
            </w:r>
            <w:r>
              <w:rPr>
                <w:rFonts w:hint="eastAsia" w:ascii="宋体" w:hAnsi="宋体"/>
                <w:color w:val="auto"/>
                <w:szCs w:val="21"/>
                <w:highlight w:val="none"/>
                <w:lang w:val="en-US" w:eastAsia="zh-CN"/>
              </w:rPr>
              <w:t>存放，由园区统一清理，负责人介绍盛装</w:t>
            </w:r>
            <w:r>
              <w:rPr>
                <w:color w:val="auto"/>
                <w:sz w:val="20"/>
                <w:highlight w:val="none"/>
              </w:rPr>
              <w:t>化学助剂</w:t>
            </w:r>
            <w:r>
              <w:rPr>
                <w:rFonts w:hint="eastAsia"/>
                <w:color w:val="auto"/>
                <w:sz w:val="20"/>
                <w:highlight w:val="none"/>
                <w:lang w:val="en-US" w:eastAsia="zh-CN"/>
              </w:rPr>
              <w:t>的</w:t>
            </w:r>
            <w:r>
              <w:rPr>
                <w:rFonts w:hint="eastAsia" w:ascii="宋体" w:hAnsi="宋体"/>
                <w:color w:val="auto"/>
                <w:szCs w:val="21"/>
                <w:highlight w:val="none"/>
                <w:lang w:val="en-US" w:eastAsia="zh-CN"/>
              </w:rPr>
              <w:t>吨桶和塑料桶可循环回收利用。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查见办公区有一般固废分装桶，现场有处理的记录</w:t>
            </w:r>
            <w:r>
              <w:rPr>
                <w:rFonts w:hint="eastAsia" w:ascii="宋体" w:hAnsi="宋体" w:cs="宋体"/>
                <w:color w:val="auto"/>
                <w:szCs w:val="21"/>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3）查交通事故管控：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color w:val="auto"/>
                <w:szCs w:val="21"/>
                <w:lang w:val="en-US" w:eastAsia="zh-CN"/>
              </w:rPr>
            </w:pPr>
            <w:r>
              <w:rPr>
                <w:rFonts w:ascii="宋体" w:hAnsi="宋体" w:cs="宋体"/>
                <w:color w:val="auto"/>
                <w:szCs w:val="21"/>
                <w:highlight w:val="none"/>
              </w:rPr>
              <w:t>制订管理制度</w:t>
            </w:r>
            <w:r>
              <w:rPr>
                <w:rFonts w:hint="eastAsia" w:ascii="宋体" w:hAnsi="宋体" w:cs="宋体"/>
                <w:color w:val="auto"/>
                <w:szCs w:val="21"/>
                <w:highlight w:val="none"/>
                <w:lang w:val="en-US" w:eastAsia="zh-CN"/>
              </w:rPr>
              <w:t>并定期组织交通安全</w:t>
            </w:r>
            <w:r>
              <w:rPr>
                <w:rFonts w:ascii="宋体" w:hAnsi="宋体" w:cs="宋体"/>
                <w:color w:val="auto"/>
                <w:szCs w:val="21"/>
              </w:rPr>
              <w:t>教育培训</w:t>
            </w: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olor w:val="auto"/>
                <w:szCs w:val="21"/>
              </w:rPr>
              <w:t>部门的运行控制基本符合要求</w:t>
            </w:r>
            <w:r>
              <w:rPr>
                <w:rFonts w:hint="eastAsia" w:ascii="宋体" w:hAnsi="宋体" w:cs="宋体"/>
                <w:color w:val="auto"/>
                <w:szCs w:val="21"/>
              </w:rPr>
              <w:t>。</w:t>
            </w:r>
          </w:p>
        </w:tc>
        <w:tc>
          <w:tcPr>
            <w:tcW w:w="1212"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377" w:type="dxa"/>
          </w:tcPr>
          <w:p>
            <w:pPr>
              <w:spacing w:line="360" w:lineRule="auto"/>
              <w:rPr>
                <w:rFonts w:hint="eastAsia" w:ascii="宋体" w:hAnsi="宋体" w:cs="宋体"/>
                <w:color w:val="auto"/>
                <w:szCs w:val="21"/>
              </w:rPr>
            </w:pPr>
            <w:r>
              <w:rPr>
                <w:rFonts w:hint="eastAsia"/>
                <w:color w:val="auto"/>
              </w:rPr>
              <w:t>查见：《</w:t>
            </w:r>
            <w:r>
              <w:rPr>
                <w:rFonts w:hint="eastAsia"/>
                <w:color w:val="auto"/>
                <w:lang w:eastAsia="zh-CN"/>
              </w:rPr>
              <w:t>应急准备和响应控制程序</w:t>
            </w:r>
            <w:r>
              <w:rPr>
                <w:rFonts w:hint="eastAsia"/>
                <w:color w:val="auto"/>
              </w:rPr>
              <w:t>》、</w:t>
            </w:r>
            <w:r>
              <w:rPr>
                <w:rFonts w:hint="eastAsia" w:ascii="宋体" w:hAnsi="宋体" w:cs="宋体"/>
                <w:color w:val="auto"/>
                <w:szCs w:val="21"/>
              </w:rPr>
              <w:t>《火灾应急救援预案》</w:t>
            </w:r>
            <w:r>
              <w:rPr>
                <w:rFonts w:hint="eastAsia" w:ascii="宋体" w:hAnsi="宋体" w:cs="宋体"/>
                <w:color w:val="auto"/>
                <w:szCs w:val="21"/>
                <w:lang w:eastAsia="zh-CN"/>
              </w:rPr>
              <w:t>、《</w:t>
            </w:r>
            <w:r>
              <w:rPr>
                <w:rFonts w:hint="eastAsia" w:ascii="宋体" w:hAnsi="宋体" w:cs="宋体"/>
                <w:color w:val="auto"/>
                <w:szCs w:val="21"/>
                <w:highlight w:val="none"/>
                <w:lang w:val="en-US" w:eastAsia="zh-CN"/>
              </w:rPr>
              <w:t>化学品泄漏应急预案</w:t>
            </w:r>
            <w:r>
              <w:rPr>
                <w:rFonts w:hint="eastAsia" w:ascii="宋体" w:hAnsi="宋体" w:cs="宋体"/>
                <w:color w:val="auto"/>
                <w:szCs w:val="21"/>
                <w:lang w:eastAsia="zh-CN"/>
              </w:rPr>
              <w:t>》</w:t>
            </w:r>
            <w:r>
              <w:rPr>
                <w:rFonts w:hint="eastAsia" w:ascii="宋体" w:hAnsi="宋体" w:cs="宋体"/>
                <w:color w:val="auto"/>
                <w:szCs w:val="21"/>
              </w:rPr>
              <w:t>等。</w:t>
            </w:r>
          </w:p>
          <w:p>
            <w:pPr>
              <w:spacing w:line="360" w:lineRule="auto"/>
              <w:rPr>
                <w:color w:val="auto"/>
              </w:rPr>
            </w:pPr>
            <w:r>
              <w:rPr>
                <w:rFonts w:hint="eastAsia"/>
                <w:color w:val="auto"/>
              </w:rPr>
              <w:t>供销部工作人员的在行政部组织下，参加了公司组织的“火灾急救演习”。</w:t>
            </w:r>
          </w:p>
          <w:p>
            <w:pPr>
              <w:spacing w:line="360" w:lineRule="auto"/>
              <w:jc w:val="left"/>
              <w:rPr>
                <w:color w:val="auto"/>
              </w:rPr>
            </w:pPr>
            <w:r>
              <w:rPr>
                <w:rFonts w:hint="eastAsia"/>
                <w:color w:val="auto"/>
              </w:rPr>
              <w:t>查见：火灾和触电演练实况记录：供销部相关人员参加了</w:t>
            </w:r>
            <w:r>
              <w:rPr>
                <w:rFonts w:hint="eastAsia" w:ascii="宋体" w:hAnsi="宋体" w:cs="宋体"/>
                <w:color w:val="auto"/>
                <w:szCs w:val="21"/>
              </w:rPr>
              <w:t>2022年4月21日</w:t>
            </w:r>
            <w:r>
              <w:rPr>
                <w:rFonts w:hint="eastAsia"/>
                <w:color w:val="auto"/>
              </w:rPr>
              <w:t>由行政部组织的火灾应急演练。</w:t>
            </w:r>
          </w:p>
          <w:p>
            <w:pPr>
              <w:spacing w:line="360" w:lineRule="auto"/>
              <w:ind w:firstLine="420" w:firstLineChars="200"/>
              <w:rPr>
                <w:rFonts w:hint="default" w:eastAsia="宋体"/>
                <w:color w:val="auto"/>
                <w:highlight w:val="none"/>
                <w:lang w:val="en-US" w:eastAsia="zh-CN"/>
              </w:rPr>
            </w:pPr>
            <w:r>
              <w:rPr>
                <w:rFonts w:hint="eastAsia"/>
                <w:color w:val="auto"/>
              </w:rPr>
              <w:t>查，现场对应，部门员工的安全逃生意识有明显的改善和较大提高。使员工掌握了安全逃生的方式和路径和掌握了灭火器材的使用，提高了员工的现场急救水平，增强了安全防护的意识</w:t>
            </w:r>
            <w:r>
              <w:rPr>
                <w:rFonts w:hint="eastAsia" w:ascii="宋体" w:hAnsi="宋体" w:cs="宋体"/>
                <w:color w:val="auto"/>
                <w:szCs w:val="21"/>
                <w:highlight w:val="none"/>
                <w:lang w:val="en-US" w:eastAsia="zh-CN"/>
              </w:rPr>
              <w:t>。</w:t>
            </w:r>
          </w:p>
          <w:p>
            <w:pPr>
              <w:pStyle w:val="2"/>
              <w:rPr>
                <w:color w:val="auto"/>
              </w:rPr>
            </w:pPr>
            <w:r>
              <w:rPr>
                <w:rFonts w:hint="eastAsia" w:ascii="宋体" w:hAnsi="宋体" w:cs="宋体"/>
                <w:color w:val="auto"/>
                <w:szCs w:val="21"/>
                <w:highlight w:val="none"/>
              </w:rPr>
              <w:t>应急准备：在公司办公区域，按要求配置</w:t>
            </w:r>
            <w:r>
              <w:rPr>
                <w:rFonts w:hint="eastAsia" w:ascii="宋体" w:hAnsi="宋体" w:cs="宋体"/>
                <w:color w:val="auto"/>
                <w:szCs w:val="21"/>
              </w:rPr>
              <w:t>灭火器</w:t>
            </w:r>
          </w:p>
        </w:tc>
        <w:tc>
          <w:tcPr>
            <w:tcW w:w="1212" w:type="dxa"/>
          </w:tcPr>
          <w:p>
            <w:pPr>
              <w:rPr>
                <w:color w:val="auto"/>
              </w:rPr>
            </w:pPr>
            <w:r>
              <w:rPr>
                <w:rFonts w:hint="eastAsia"/>
                <w:color w:val="auto"/>
                <w:lang w:val="en-US" w:eastAsia="zh-CN"/>
              </w:rPr>
              <w:t>符合</w:t>
            </w:r>
          </w:p>
        </w:tc>
      </w:tr>
    </w:tbl>
    <w:p>
      <w:pPr>
        <w:pStyle w:val="8"/>
        <w:rPr>
          <w:color w:val="auto"/>
        </w:rPr>
      </w:pPr>
      <w:r>
        <w:rPr>
          <w:rFonts w:hint="eastAsia"/>
          <w:color w:val="auto"/>
        </w:rPr>
        <w:t>说明：不符合标注N</w:t>
      </w:r>
    </w:p>
    <w:p>
      <w:pPr>
        <w:rPr>
          <w:color w:val="auto"/>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00" w:usb3="00000000" w:csb0="003E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仿宋简体">
    <w:altName w:val="宋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28B94"/>
    <w:multiLevelType w:val="singleLevel"/>
    <w:tmpl w:val="95A28B94"/>
    <w:lvl w:ilvl="0" w:tentative="0">
      <w:start w:val="1"/>
      <w:numFmt w:val="decimal"/>
      <w:suff w:val="nothing"/>
      <w:lvlText w:val="%1）"/>
      <w:lvlJc w:val="left"/>
    </w:lvl>
  </w:abstractNum>
  <w:abstractNum w:abstractNumId="1">
    <w:nsid w:val="9887BDA4"/>
    <w:multiLevelType w:val="singleLevel"/>
    <w:tmpl w:val="9887BDA4"/>
    <w:lvl w:ilvl="0" w:tentative="0">
      <w:start w:val="1"/>
      <w:numFmt w:val="decimal"/>
      <w:suff w:val="nothing"/>
      <w:lvlText w:val="%1）"/>
      <w:lvlJc w:val="left"/>
    </w:lvl>
  </w:abstractNum>
  <w:abstractNum w:abstractNumId="2">
    <w:nsid w:val="A8028ABA"/>
    <w:multiLevelType w:val="singleLevel"/>
    <w:tmpl w:val="A8028ABA"/>
    <w:lvl w:ilvl="0" w:tentative="0">
      <w:start w:val="2"/>
      <w:numFmt w:val="chineseCounting"/>
      <w:suff w:val="nothing"/>
      <w:lvlText w:val="（%1）"/>
      <w:lvlJc w:val="left"/>
      <w:rPr>
        <w:rFonts w:hint="eastAsia"/>
      </w:rPr>
    </w:lvl>
  </w:abstractNum>
  <w:abstractNum w:abstractNumId="3">
    <w:nsid w:val="B630EBDC"/>
    <w:multiLevelType w:val="singleLevel"/>
    <w:tmpl w:val="B630EBDC"/>
    <w:lvl w:ilvl="0" w:tentative="0">
      <w:start w:val="1"/>
      <w:numFmt w:val="decimal"/>
      <w:suff w:val="nothing"/>
      <w:lvlText w:val="%1）"/>
      <w:lvlJc w:val="left"/>
    </w:lvl>
  </w:abstractNum>
  <w:abstractNum w:abstractNumId="4">
    <w:nsid w:val="BC549EA3"/>
    <w:multiLevelType w:val="singleLevel"/>
    <w:tmpl w:val="BC549EA3"/>
    <w:lvl w:ilvl="0" w:tentative="0">
      <w:start w:val="1"/>
      <w:numFmt w:val="decimal"/>
      <w:suff w:val="nothing"/>
      <w:lvlText w:val="%1、"/>
      <w:lvlJc w:val="left"/>
    </w:lvl>
  </w:abstractNum>
  <w:abstractNum w:abstractNumId="5">
    <w:nsid w:val="C1FE4127"/>
    <w:multiLevelType w:val="multilevel"/>
    <w:tmpl w:val="C1FE4127"/>
    <w:lvl w:ilvl="0" w:tentative="0">
      <w:start w:val="2"/>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DA644A9D"/>
    <w:multiLevelType w:val="singleLevel"/>
    <w:tmpl w:val="DA644A9D"/>
    <w:lvl w:ilvl="0" w:tentative="0">
      <w:start w:val="3"/>
      <w:numFmt w:val="decimal"/>
      <w:lvlText w:val="%1."/>
      <w:lvlJc w:val="left"/>
      <w:pPr>
        <w:tabs>
          <w:tab w:val="left" w:pos="312"/>
        </w:tabs>
      </w:pPr>
    </w:lvl>
  </w:abstractNum>
  <w:abstractNum w:abstractNumId="7">
    <w:nsid w:val="F9F46F81"/>
    <w:multiLevelType w:val="singleLevel"/>
    <w:tmpl w:val="F9F46F81"/>
    <w:lvl w:ilvl="0" w:tentative="0">
      <w:start w:val="4"/>
      <w:numFmt w:val="decimal"/>
      <w:suff w:val="nothing"/>
      <w:lvlText w:val="%1）"/>
      <w:lvlJc w:val="left"/>
    </w:lvl>
  </w:abstractNum>
  <w:abstractNum w:abstractNumId="8">
    <w:nsid w:val="02C3E01E"/>
    <w:multiLevelType w:val="singleLevel"/>
    <w:tmpl w:val="02C3E01E"/>
    <w:lvl w:ilvl="0" w:tentative="0">
      <w:start w:val="1"/>
      <w:numFmt w:val="decimal"/>
      <w:suff w:val="nothing"/>
      <w:lvlText w:val="%1、"/>
      <w:lvlJc w:val="left"/>
    </w:lvl>
  </w:abstractNum>
  <w:abstractNum w:abstractNumId="9">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8CEA932"/>
    <w:multiLevelType w:val="singleLevel"/>
    <w:tmpl w:val="18CEA932"/>
    <w:lvl w:ilvl="0" w:tentative="0">
      <w:start w:val="1"/>
      <w:numFmt w:val="decimal"/>
      <w:suff w:val="nothing"/>
      <w:lvlText w:val="%1、"/>
      <w:lvlJc w:val="left"/>
    </w:lvl>
  </w:abstractNum>
  <w:abstractNum w:abstractNumId="11">
    <w:nsid w:val="2AFC021B"/>
    <w:multiLevelType w:val="singleLevel"/>
    <w:tmpl w:val="2AFC021B"/>
    <w:lvl w:ilvl="0" w:tentative="0">
      <w:start w:val="1"/>
      <w:numFmt w:val="decimal"/>
      <w:suff w:val="nothing"/>
      <w:lvlText w:val="（%1）"/>
      <w:lvlJc w:val="left"/>
    </w:lvl>
  </w:abstractNum>
  <w:abstractNum w:abstractNumId="12">
    <w:nsid w:val="2C376D8E"/>
    <w:multiLevelType w:val="multilevel"/>
    <w:tmpl w:val="2C376D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3555326"/>
    <w:multiLevelType w:val="singleLevel"/>
    <w:tmpl w:val="43555326"/>
    <w:lvl w:ilvl="0" w:tentative="0">
      <w:start w:val="4"/>
      <w:numFmt w:val="decimal"/>
      <w:suff w:val="nothing"/>
      <w:lvlText w:val="%1、"/>
      <w:lvlJc w:val="left"/>
    </w:lvl>
  </w:abstractNum>
  <w:abstractNum w:abstractNumId="14">
    <w:nsid w:val="4583DEA1"/>
    <w:multiLevelType w:val="singleLevel"/>
    <w:tmpl w:val="4583DEA1"/>
    <w:lvl w:ilvl="0" w:tentative="0">
      <w:start w:val="1"/>
      <w:numFmt w:val="decimal"/>
      <w:suff w:val="nothing"/>
      <w:lvlText w:val="%1）"/>
      <w:lvlJc w:val="left"/>
    </w:lvl>
  </w:abstractNum>
  <w:abstractNum w:abstractNumId="15">
    <w:nsid w:val="5253EDD7"/>
    <w:multiLevelType w:val="singleLevel"/>
    <w:tmpl w:val="5253EDD7"/>
    <w:lvl w:ilvl="0" w:tentative="0">
      <w:start w:val="3"/>
      <w:numFmt w:val="decimal"/>
      <w:suff w:val="nothing"/>
      <w:lvlText w:val="%1）"/>
      <w:lvlJc w:val="left"/>
      <w:pPr>
        <w:ind w:left="250" w:firstLine="0"/>
      </w:pPr>
    </w:lvl>
  </w:abstractNum>
  <w:abstractNum w:abstractNumId="16">
    <w:nsid w:val="55FCAE42"/>
    <w:multiLevelType w:val="singleLevel"/>
    <w:tmpl w:val="55FCAE42"/>
    <w:lvl w:ilvl="0" w:tentative="0">
      <w:start w:val="1"/>
      <w:numFmt w:val="decimal"/>
      <w:suff w:val="nothing"/>
      <w:lvlText w:val="%1、"/>
      <w:lvlJc w:val="left"/>
    </w:lvl>
  </w:abstractNum>
  <w:abstractNum w:abstractNumId="17">
    <w:nsid w:val="59BF21E7"/>
    <w:multiLevelType w:val="singleLevel"/>
    <w:tmpl w:val="59BF21E7"/>
    <w:lvl w:ilvl="0" w:tentative="0">
      <w:start w:val="1"/>
      <w:numFmt w:val="decimal"/>
      <w:suff w:val="nothing"/>
      <w:lvlText w:val="%1、"/>
      <w:lvlJc w:val="left"/>
    </w:lvl>
  </w:abstractNum>
  <w:abstractNum w:abstractNumId="18">
    <w:nsid w:val="6A4E7F5C"/>
    <w:multiLevelType w:val="singleLevel"/>
    <w:tmpl w:val="6A4E7F5C"/>
    <w:lvl w:ilvl="0" w:tentative="0">
      <w:start w:val="1"/>
      <w:numFmt w:val="decimal"/>
      <w:lvlText w:val="%1)"/>
      <w:lvlJc w:val="left"/>
      <w:pPr>
        <w:tabs>
          <w:tab w:val="left" w:pos="312"/>
        </w:tabs>
      </w:pPr>
    </w:lvl>
  </w:abstractNum>
  <w:abstractNum w:abstractNumId="19">
    <w:nsid w:val="75E48849"/>
    <w:multiLevelType w:val="singleLevel"/>
    <w:tmpl w:val="75E48849"/>
    <w:lvl w:ilvl="0" w:tentative="0">
      <w:start w:val="1"/>
      <w:numFmt w:val="decimal"/>
      <w:lvlText w:val="%1."/>
      <w:lvlJc w:val="left"/>
      <w:pPr>
        <w:tabs>
          <w:tab w:val="left" w:pos="312"/>
        </w:tabs>
      </w:pPr>
    </w:lvl>
  </w:abstractNum>
  <w:abstractNum w:abstractNumId="20">
    <w:nsid w:val="7B6C93EB"/>
    <w:multiLevelType w:val="singleLevel"/>
    <w:tmpl w:val="7B6C93EB"/>
    <w:lvl w:ilvl="0" w:tentative="0">
      <w:start w:val="1"/>
      <w:numFmt w:val="decimal"/>
      <w:suff w:val="nothing"/>
      <w:lvlText w:val="%1．"/>
      <w:lvlJc w:val="left"/>
    </w:lvl>
  </w:abstractNum>
  <w:abstractNum w:abstractNumId="21">
    <w:nsid w:val="7D9F4684"/>
    <w:multiLevelType w:val="singleLevel"/>
    <w:tmpl w:val="7D9F4684"/>
    <w:lvl w:ilvl="0" w:tentative="0">
      <w:start w:val="1"/>
      <w:numFmt w:val="decimal"/>
      <w:suff w:val="nothing"/>
      <w:lvlText w:val="%1）"/>
      <w:lvlJc w:val="left"/>
    </w:lvl>
  </w:abstractNum>
  <w:abstractNum w:abstractNumId="22">
    <w:nsid w:val="7DE17A88"/>
    <w:multiLevelType w:val="singleLevel"/>
    <w:tmpl w:val="7DE17A88"/>
    <w:lvl w:ilvl="0" w:tentative="0">
      <w:start w:val="1"/>
      <w:numFmt w:val="decimal"/>
      <w:suff w:val="nothing"/>
      <w:lvlText w:val="%1）"/>
      <w:lvlJc w:val="left"/>
    </w:lvl>
  </w:abstractNum>
  <w:num w:numId="1">
    <w:abstractNumId w:val="17"/>
  </w:num>
  <w:num w:numId="2">
    <w:abstractNumId w:val="14"/>
  </w:num>
  <w:num w:numId="3">
    <w:abstractNumId w:val="4"/>
  </w:num>
  <w:num w:numId="4">
    <w:abstractNumId w:val="19"/>
  </w:num>
  <w:num w:numId="5">
    <w:abstractNumId w:val="20"/>
  </w:num>
  <w:num w:numId="6">
    <w:abstractNumId w:val="6"/>
  </w:num>
  <w:num w:numId="7">
    <w:abstractNumId w:val="13"/>
  </w:num>
  <w:num w:numId="8">
    <w:abstractNumId w:val="22"/>
  </w:num>
  <w:num w:numId="9">
    <w:abstractNumId w:val="21"/>
  </w:num>
  <w:num w:numId="10">
    <w:abstractNumId w:val="10"/>
  </w:num>
  <w:num w:numId="11">
    <w:abstractNumId w:val="2"/>
  </w:num>
  <w:num w:numId="12">
    <w:abstractNumId w:val="3"/>
  </w:num>
  <w:num w:numId="13">
    <w:abstractNumId w:val="7"/>
  </w:num>
  <w:num w:numId="14">
    <w:abstractNumId w:val="15"/>
  </w:num>
  <w:num w:numId="15">
    <w:abstractNumId w:val="18"/>
  </w:num>
  <w:num w:numId="16">
    <w:abstractNumId w:val="16"/>
  </w:num>
  <w:num w:numId="17">
    <w:abstractNumId w:val="8"/>
    <w:lvlOverride w:ilvl="0">
      <w:startOverride w:val="1"/>
    </w:lvlOverride>
  </w:num>
  <w:num w:numId="18">
    <w:abstractNumId w:val="5"/>
    <w:lvlOverride w:ilvl="0">
      <w:startOverride w:val="2"/>
    </w:lvlOverride>
  </w:num>
  <w:num w:numId="19">
    <w:abstractNumId w:val="12"/>
  </w:num>
  <w:num w:numId="20">
    <w:abstractNumId w:val="0"/>
  </w:num>
  <w:num w:numId="21">
    <w:abstractNumId w:val="1"/>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F2E3DDA"/>
    <w:rsid w:val="25B55133"/>
    <w:rsid w:val="31E82D25"/>
    <w:rsid w:val="421F71C7"/>
    <w:rsid w:val="5C0A3512"/>
    <w:rsid w:val="5C7A3DE4"/>
    <w:rsid w:val="698A74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style>
  <w:style w:type="paragraph" w:styleId="5">
    <w:name w:val="Body Text"/>
    <w:basedOn w:val="1"/>
    <w:qFormat/>
    <w:uiPriority w:val="99"/>
  </w:style>
  <w:style w:type="paragraph" w:styleId="6">
    <w:name w:val="Body Text Indent"/>
    <w:basedOn w:val="1"/>
    <w:qFormat/>
    <w:uiPriority w:val="0"/>
    <w:pPr>
      <w:spacing w:line="360" w:lineRule="auto"/>
      <w:ind w:firstLine="420"/>
    </w:pPr>
    <w:rPr>
      <w:rFonts w:hint="eastAsia" w:ascii="宋体"/>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 w:type="paragraph" w:styleId="19">
    <w:name w:val="List Paragraph"/>
    <w:basedOn w:val="1"/>
    <w:qFormat/>
    <w:uiPriority w:val="99"/>
    <w:pPr>
      <w:ind w:firstLine="420" w:firstLineChars="200"/>
    </w:pPr>
  </w:style>
  <w:style w:type="paragraph" w:customStyle="1" w:styleId="20">
    <w:name w:val="列出段落4"/>
    <w:basedOn w:val="1"/>
    <w:qFormat/>
    <w:uiPriority w:val="34"/>
    <w:pPr>
      <w:ind w:firstLine="420" w:firstLineChars="200"/>
    </w:pPr>
    <w:rPr>
      <w:rFonts w:ascii="Calibri" w:hAnsi="Calibri"/>
      <w:szCs w:val="22"/>
    </w:rPr>
  </w:style>
  <w:style w:type="paragraph" w:customStyle="1" w:styleId="21">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oleObject" Target="embeddings/oleObject5.bin"/><Relationship Id="rId15" Type="http://schemas.openxmlformats.org/officeDocument/2006/relationships/image" Target="media/image7.wmf"/><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6.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27643</Words>
  <Characters>29852</Characters>
  <Lines>1</Lines>
  <Paragraphs>1</Paragraphs>
  <TotalTime>10</TotalTime>
  <ScaleCrop>false</ScaleCrop>
  <LinksUpToDate>false</LinksUpToDate>
  <CharactersWithSpaces>32001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2022-07-22T01:47:02Z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2052-11.1.0.11875</vt:lpwstr>
  </property>
</Properties>
</file>