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400" w:lineRule="exact"/>
        <w:rPr>
          <w:rFonts w:ascii="宋体" w:hAnsi="华文楷体"/>
          <w:b/>
          <w:sz w:val="22"/>
          <w:szCs w:val="22"/>
        </w:rPr>
      </w:pPr>
    </w:p>
    <w:tbl>
      <w:tblPr>
        <w:tblStyle w:val="4"/>
        <w:tblW w:w="9559"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
      <w:tblGrid>
        <w:gridCol w:w="9559"/>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42" w:type="dxa"/>
            <w:bottom w:w="0" w:type="dxa"/>
            <w:right w:w="142" w:type="dxa"/>
          </w:tblCellMar>
        </w:tblPrEx>
        <w:trPr>
          <w:trHeight w:val="13108" w:hRule="atLeast"/>
          <w:jc w:val="center"/>
        </w:trPr>
        <w:tc>
          <w:tcPr>
            <w:tcW w:w="9559" w:type="dxa"/>
            <w:tcBorders>
              <w:top w:val="single" w:color="auto" w:sz="12" w:space="0"/>
              <w:bottom w:val="single" w:color="auto" w:sz="12" w:space="0"/>
            </w:tcBorders>
          </w:tcPr>
          <w:p>
            <w:pPr>
              <w:spacing w:before="156" w:beforeLines="50" w:line="360" w:lineRule="auto"/>
              <w:jc w:val="center"/>
              <w:rPr>
                <w:rFonts w:eastAsia="隶书"/>
                <w:b/>
                <w:sz w:val="30"/>
                <w:szCs w:val="30"/>
                <w:u w:val="single"/>
              </w:rPr>
            </w:pPr>
            <w:r>
              <w:rPr>
                <w:rFonts w:hint="eastAsia" w:eastAsia="隶书"/>
                <w:b/>
                <w:sz w:val="30"/>
                <w:szCs w:val="30"/>
                <w:u w:val="single"/>
              </w:rPr>
              <w:t>认证人员公正性与真实性声明</w:t>
            </w:r>
          </w:p>
          <w:p>
            <w:pPr>
              <w:snapToGrid w:val="0"/>
              <w:spacing w:before="156" w:beforeLines="50" w:line="360" w:lineRule="auto"/>
              <w:rPr>
                <w:sz w:val="21"/>
                <w:szCs w:val="21"/>
              </w:rPr>
            </w:pPr>
          </w:p>
          <w:p>
            <w:pPr>
              <w:snapToGrid w:val="0"/>
              <w:spacing w:before="156" w:beforeLines="50" w:line="360" w:lineRule="auto"/>
              <w:ind w:firstLine="442" w:firstLineChars="200"/>
              <w:rPr>
                <w:b/>
                <w:sz w:val="22"/>
                <w:szCs w:val="22"/>
              </w:rPr>
            </w:pPr>
            <w:r>
              <w:rPr>
                <w:rFonts w:hint="eastAsia"/>
                <w:b/>
                <w:sz w:val="22"/>
                <w:szCs w:val="22"/>
                <w:u w:val="single"/>
              </w:rPr>
              <w:t>为确保审核的有效性、公正性和真实性</w:t>
            </w:r>
            <w:r>
              <w:rPr>
                <w:rFonts w:hint="eastAsia"/>
                <w:b/>
                <w:sz w:val="22"/>
                <w:szCs w:val="22"/>
              </w:rPr>
              <w:t>，审核组郑重声明：</w:t>
            </w:r>
          </w:p>
          <w:p>
            <w:pPr>
              <w:snapToGrid w:val="0"/>
              <w:ind w:firstLine="320" w:firstLineChars="200"/>
              <w:rPr>
                <w:sz w:val="16"/>
                <w:szCs w:val="16"/>
              </w:rPr>
            </w:pPr>
          </w:p>
          <w:p>
            <w:pPr>
              <w:snapToGrid w:val="0"/>
              <w:spacing w:before="156" w:beforeLines="50" w:line="360" w:lineRule="auto"/>
              <w:ind w:firstLine="420" w:firstLineChars="200"/>
              <w:rPr>
                <w:sz w:val="21"/>
                <w:szCs w:val="21"/>
              </w:rPr>
            </w:pPr>
          </w:p>
          <w:p>
            <w:pPr>
              <w:tabs>
                <w:tab w:val="left" w:pos="61"/>
              </w:tabs>
              <w:snapToGrid w:val="0"/>
              <w:spacing w:before="156"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pPr>
              <w:snapToGrid w:val="0"/>
              <w:ind w:firstLine="160" w:firstLineChars="100"/>
              <w:rPr>
                <w:sz w:val="16"/>
                <w:szCs w:val="16"/>
              </w:rPr>
            </w:pPr>
          </w:p>
          <w:p>
            <w:pPr>
              <w:snapToGrid w:val="0"/>
              <w:spacing w:before="156" w:beforeLines="50" w:line="360" w:lineRule="auto"/>
              <w:rPr>
                <w:sz w:val="16"/>
                <w:szCs w:val="16"/>
              </w:rPr>
            </w:pPr>
          </w:p>
          <w:p>
            <w:pPr>
              <w:snapToGrid w:val="0"/>
              <w:spacing w:before="156"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pPr>
              <w:tabs>
                <w:tab w:val="left" w:pos="61"/>
              </w:tabs>
              <w:snapToGrid w:val="0"/>
              <w:rPr>
                <w:sz w:val="16"/>
                <w:szCs w:val="16"/>
              </w:rPr>
            </w:pPr>
          </w:p>
          <w:p>
            <w:pPr>
              <w:tabs>
                <w:tab w:val="left" w:pos="241"/>
              </w:tabs>
              <w:snapToGrid w:val="0"/>
              <w:spacing w:before="156" w:beforeLines="50" w:line="360" w:lineRule="auto"/>
              <w:ind w:firstLine="320" w:firstLineChars="200"/>
              <w:rPr>
                <w:color w:val="FF0000"/>
                <w:sz w:val="16"/>
                <w:szCs w:val="16"/>
              </w:rPr>
            </w:pPr>
          </w:p>
          <w:p>
            <w:pPr>
              <w:snapToGrid w:val="0"/>
              <w:spacing w:before="156"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pPr>
              <w:snapToGrid w:val="0"/>
              <w:rPr>
                <w:sz w:val="16"/>
                <w:szCs w:val="16"/>
              </w:rPr>
            </w:pPr>
          </w:p>
          <w:p>
            <w:pPr>
              <w:snapToGrid w:val="0"/>
              <w:spacing w:before="156" w:beforeLines="50" w:line="360" w:lineRule="auto"/>
              <w:rPr>
                <w:sz w:val="16"/>
                <w:szCs w:val="16"/>
              </w:rPr>
            </w:pPr>
          </w:p>
          <w:p>
            <w:pPr>
              <w:snapToGrid w:val="0"/>
              <w:spacing w:before="156"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pPr>
              <w:snapToGrid w:val="0"/>
              <w:spacing w:before="156" w:beforeLines="50" w:line="360" w:lineRule="auto"/>
              <w:rPr>
                <w:sz w:val="22"/>
                <w:szCs w:val="22"/>
              </w:rPr>
            </w:pPr>
          </w:p>
          <w:p>
            <w:pPr>
              <w:snapToGrid w:val="0"/>
              <w:spacing w:before="156" w:beforeLines="50" w:line="360" w:lineRule="auto"/>
              <w:rPr>
                <w:sz w:val="21"/>
                <w:szCs w:val="21"/>
              </w:rPr>
            </w:pPr>
          </w:p>
          <w:p>
            <w:pPr>
              <w:snapToGrid w:val="0"/>
              <w:spacing w:before="156" w:beforeLines="50" w:line="360" w:lineRule="auto"/>
              <w:rPr>
                <w:sz w:val="22"/>
                <w:szCs w:val="22"/>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p>
          <w:p>
            <w:pPr>
              <w:snapToGrid w:val="0"/>
              <w:spacing w:before="156" w:beforeLines="50" w:line="360" w:lineRule="auto"/>
              <w:ind w:left="240" w:leftChars="100" w:firstLine="3899" w:firstLineChars="1857"/>
              <w:rPr>
                <w:sz w:val="21"/>
                <w:szCs w:val="21"/>
              </w:rPr>
            </w:pPr>
          </w:p>
          <w:p>
            <w:pPr>
              <w:snapToGrid w:val="0"/>
              <w:spacing w:before="156" w:beforeLines="50" w:line="360" w:lineRule="auto"/>
              <w:rPr>
                <w:sz w:val="21"/>
                <w:szCs w:val="21"/>
              </w:rPr>
            </w:pPr>
          </w:p>
          <w:p>
            <w:pPr>
              <w:snapToGrid w:val="0"/>
              <w:spacing w:before="156" w:beforeLines="50" w:line="360" w:lineRule="auto"/>
              <w:rPr>
                <w:sz w:val="21"/>
                <w:szCs w:val="21"/>
              </w:rPr>
            </w:pPr>
          </w:p>
          <w:p>
            <w:pPr>
              <w:snapToGrid w:val="0"/>
              <w:spacing w:before="156" w:beforeLines="50" w:line="360" w:lineRule="auto"/>
              <w:rPr>
                <w:b/>
                <w:szCs w:val="24"/>
              </w:rPr>
            </w:pPr>
            <w:r>
              <w:rPr>
                <w:rFonts w:hint="eastAsia"/>
                <w:b/>
                <w:szCs w:val="24"/>
              </w:rPr>
              <w:t>北京国标联合认证有限公司审核组</w:t>
            </w:r>
          </w:p>
          <w:p>
            <w:pPr>
              <w:snapToGrid w:val="0"/>
              <w:rPr>
                <w:sz w:val="16"/>
                <w:szCs w:val="16"/>
              </w:rPr>
            </w:pPr>
          </w:p>
          <w:p>
            <w:pPr>
              <w:spacing w:before="156" w:beforeLines="50" w:line="360" w:lineRule="auto"/>
              <w:rPr>
                <w:rFonts w:hint="default" w:eastAsia="宋体"/>
                <w:lang w:val="en-US" w:eastAsia="zh-CN"/>
              </w:rPr>
            </w:pPr>
            <w:r>
              <w:rPr>
                <w:rFonts w:hint="eastAsia"/>
                <w:b/>
                <w:sz w:val="22"/>
                <w:szCs w:val="22"/>
              </w:rPr>
              <w:t>日期</w:t>
            </w:r>
            <w:r>
              <w:rPr>
                <w:rFonts w:hint="eastAsia"/>
                <w:sz w:val="22"/>
                <w:szCs w:val="22"/>
              </w:rPr>
              <w:t>：</w:t>
            </w:r>
            <w:bookmarkStart w:id="0" w:name="_GoBack"/>
            <w:r>
              <w:rPr>
                <w:rFonts w:hint="eastAsia"/>
                <w:sz w:val="22"/>
                <w:szCs w:val="22"/>
                <w:lang w:val="en-US" w:eastAsia="zh-CN"/>
              </w:rPr>
              <w:t>2022年7月19日</w:t>
            </w:r>
            <w:bookmarkEnd w:id="0"/>
          </w:p>
        </w:tc>
      </w:tr>
    </w:tbl>
    <w:p>
      <w:pPr>
        <w:rPr>
          <w:color w:val="1F497D"/>
          <w:sz w:val="20"/>
          <w:u w:val="single"/>
        </w:rPr>
      </w:pPr>
    </w:p>
    <w:sectPr>
      <w:headerReference r:id="rId5" w:type="first"/>
      <w:footerReference r:id="rId8" w:type="first"/>
      <w:headerReference r:id="rId3" w:type="default"/>
      <w:footerReference r:id="rId6" w:type="default"/>
      <w:headerReference r:id="rId4" w:type="even"/>
      <w:footerReference r:id="rId7" w:type="even"/>
      <w:pgSz w:w="11906" w:h="16838"/>
      <w:pgMar w:top="1021" w:right="1247" w:bottom="907" w:left="1247" w:header="624"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华文楷体">
    <w:altName w:val="宋体"/>
    <w:panose1 w:val="02010600040101010101"/>
    <w:charset w:val="86"/>
    <w:family w:val="auto"/>
    <w:pitch w:val="default"/>
    <w:sig w:usb0="00000000" w:usb1="00000000" w:usb2="00000010" w:usb3="00000000" w:csb0="0004009F" w:csb1="0000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945" w:firstLineChars="450"/>
      <w:jc w:val="left"/>
      <w:rPr>
        <w:rStyle w:val="8"/>
        <w:rFonts w:hint="default"/>
      </w:rPr>
    </w:pPr>
    <w:r>
      <w:rPr>
        <w:rStyle w:val="8"/>
        <w:rFonts w:hint="default"/>
      </w:rPr>
      <w:drawing>
        <wp:anchor distT="0" distB="0" distL="114300" distR="114300" simplePos="0" relativeHeight="251660288" behindDoc="0" locked="0" layoutInCell="1" allowOverlap="1">
          <wp:simplePos x="0" y="0"/>
          <wp:positionH relativeFrom="column">
            <wp:posOffset>45720</wp:posOffset>
          </wp:positionH>
          <wp:positionV relativeFrom="paragraph">
            <wp:posOffset>-38735</wp:posOffset>
          </wp:positionV>
          <wp:extent cx="481330" cy="484505"/>
          <wp:effectExtent l="19050" t="0" r="0" b="0"/>
          <wp:wrapTopAndBottom/>
          <wp:docPr id="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0" descr="新LOGO.png"/>
                  <pic:cNvPicPr>
                    <a:picLocks noChangeAspect="1"/>
                  </pic:cNvPicPr>
                </pic:nvPicPr>
                <pic:blipFill>
                  <a:blip r:embed="rId1"/>
                  <a:stretch>
                    <a:fillRect/>
                  </a:stretch>
                </pic:blipFill>
                <pic:spPr>
                  <a:xfrm>
                    <a:off x="0" y="0"/>
                    <a:ext cx="481330" cy="484505"/>
                  </a:xfrm>
                  <a:prstGeom prst="rect">
                    <a:avLst/>
                  </a:prstGeom>
                </pic:spPr>
              </pic:pic>
            </a:graphicData>
          </a:graphic>
        </wp:anchor>
      </w:drawing>
    </w:r>
    <w:r>
      <w:rPr>
        <w:rStyle w:val="8"/>
        <w:rFonts w:hint="default"/>
      </w:rPr>
      <w:t>北京国标联合认证有限公司</w:t>
    </w:r>
    <w:r>
      <w:rPr>
        <w:rStyle w:val="8"/>
        <w:rFonts w:hint="default"/>
      </w:rPr>
      <w:tab/>
    </w:r>
    <w:r>
      <w:rPr>
        <w:rStyle w:val="8"/>
        <w:rFonts w:hint="default"/>
      </w:rPr>
      <w:tab/>
    </w:r>
    <w:r>
      <w:rPr>
        <w:rStyle w:val="8"/>
        <w:rFonts w:hint="default"/>
      </w:rPr>
      <w:tab/>
    </w:r>
  </w:p>
  <w:p>
    <w:pPr>
      <w:pStyle w:val="3"/>
      <w:pBdr>
        <w:bottom w:val="none" w:color="auto" w:sz="0" w:space="0"/>
      </w:pBdr>
      <w:spacing w:line="320" w:lineRule="exact"/>
      <w:ind w:firstLine="900" w:firstLineChars="500"/>
      <w:jc w:val="left"/>
    </w:pPr>
    <w:r>
      <w:pict>
        <v:shape id="_x0000_s2049" o:spid="_x0000_s2049" o:spt="202" type="#_x0000_t202" style="position:absolute;left:0pt;margin-left:374.4pt;margin-top:0.75pt;height:25.45pt;width:87.45pt;z-index:251659264;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ISC-B-II-06(05版）</w:t>
                </w:r>
              </w:p>
            </w:txbxContent>
          </v:textbox>
        </v:shape>
      </w:pict>
    </w:r>
    <w:r>
      <w:rPr>
        <w:rStyle w:val="8"/>
        <w:rFonts w:hint="default"/>
        <w:w w:val="90"/>
        <w:sz w:val="18"/>
      </w:rPr>
      <w:t>Beijing International Standard united Certification Co.,Ltd.</w:t>
    </w:r>
  </w:p>
  <w:p>
    <w:pPr>
      <w:pStyle w:val="3"/>
      <w:jc w:val="lef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5"/>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docVars>
    <w:docVar w:name="commondata" w:val="eyJoZGlkIjoiNjA2ZDc0NDE1ZTY5YjdmZDFkYTZhNjAxMDE4N2I3ODkifQ=="/>
  </w:docVars>
  <w:rsids>
    <w:rsidRoot w:val="00000000"/>
    <w:rsid w:val="3A5D7A26"/>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szCs w:val="18"/>
    </w:rPr>
  </w:style>
  <w:style w:type="paragraph" w:styleId="3">
    <w:name w:val="header"/>
    <w:basedOn w:val="1"/>
    <w:link w:val="7"/>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Char"/>
    <w:link w:val="2"/>
    <w:locked/>
    <w:uiPriority w:val="99"/>
    <w:rPr>
      <w:rFonts w:ascii="Times New Roman" w:hAnsi="Times New Roman" w:eastAsia="宋体" w:cs="Times New Roman"/>
      <w:sz w:val="18"/>
      <w:szCs w:val="18"/>
    </w:rPr>
  </w:style>
  <w:style w:type="character" w:customStyle="1" w:styleId="7">
    <w:name w:val="页眉 Char"/>
    <w:link w:val="3"/>
    <w:qFormat/>
    <w:locked/>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217</Words>
  <Characters>223</Characters>
  <Lines>1</Lines>
  <Paragraphs>1</Paragraphs>
  <TotalTime>13</TotalTime>
  <ScaleCrop>false</ScaleCrop>
  <LinksUpToDate>false</LinksUpToDate>
  <CharactersWithSpaces>224</CharactersWithSpaces>
  <Application>WPS Office_11.1.0.11875_F1E327BC-269C-435d-A152-05C5408002CA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2015-06-17T11:34:00Z</dcterms:created>
  <dc:creator>微软用户</dc:creator>
  <cp:lastModifiedBy>way一直都在</cp:lastModifiedBy>
  <dcterms:modified xsi:type="dcterms:W3CDTF">2022-07-17T00:18:55Z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269814D387054D6BA1F79A33ACCA1147</vt:lpwstr>
  </property>
  <property fmtid="{D5CDD505-2E9C-101B-9397-08002B2CF9AE}" pid="3" name="KSOProductBuildVer">
    <vt:lpwstr>2052-11.1.0.11875</vt:lpwstr>
  </property>
</Properties>
</file>