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0924-2022-QEO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廊坊三佳热力管道工程有限公司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2022年07月24日 上午至2022年07月24日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E:29.11.03</w:t>
            </w:r>
          </w:p>
          <w:p>
            <w:pPr>
              <w:spacing w:line="240" w:lineRule="exact"/>
              <w:jc w:val="center"/>
              <w:rPr>
                <w:b/>
                <w:color w:val="000000"/>
                <w:szCs w:val="21"/>
              </w:rPr>
            </w:pPr>
            <w:r>
              <w:rPr>
                <w:b/>
                <w:color w:val="000000"/>
                <w:szCs w:val="21"/>
              </w:rPr>
              <w:t>O:29.11.03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Q:29.11.03</w:t>
            </w:r>
          </w:p>
          <w:p>
            <w:pPr>
              <w:spacing w:line="240" w:lineRule="exact"/>
              <w:jc w:val="center"/>
              <w:rPr>
                <w:b/>
                <w:color w:val="000000"/>
                <w:szCs w:val="21"/>
              </w:rPr>
            </w:pPr>
            <w:r>
              <w:rPr>
                <w:b/>
                <w:color w:val="000000"/>
                <w:szCs w:val="21"/>
              </w:rPr>
              <w:t>E:29.11.03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廊坊三佳热力管道工程有限公司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河北省廊坊市大城县留各庄镇大汪村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065900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河北省廊坊市大城县留各庄镇大汪村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065900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刘雨昼</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13752427945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刘雨昼</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刘雨昼</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r>
              <w:rPr>
                <w:rFonts w:hint="eastAsia" w:ascii="宋体" w:hAnsi="宋体"/>
                <w:b/>
                <w:color w:val="000000"/>
                <w:szCs w:val="21"/>
              </w:rPr>
              <w:t>服务：</w:t>
            </w:r>
            <w:bookmarkStart w:id="35" w:name="审核范围"/>
            <w:r>
              <w:t>Q：聚乙烯外套管、直埋保温管、塑套钢保温管的销售</w:t>
            </w:r>
          </w:p>
          <w:p>
            <w:r>
              <w:t>E：聚乙烯外套管、直埋保温管、塑套钢保温管的销售所涉及场所的相关环境管理活动</w:t>
            </w:r>
          </w:p>
          <w:p>
            <w:pPr>
              <w:tabs>
                <w:tab w:val="left" w:pos="360"/>
              </w:tabs>
              <w:ind w:left="360" w:hanging="360"/>
              <w:rPr>
                <w:rFonts w:hint="eastAsia" w:ascii="宋体" w:hAnsi="宋体" w:eastAsia="宋体"/>
                <w:b/>
                <w:color w:val="000000"/>
                <w:szCs w:val="21"/>
                <w:lang w:val="en-US" w:eastAsia="zh-CN"/>
              </w:rPr>
            </w:pPr>
            <w:r>
              <w:t>O：聚乙烯外套管、直埋保温管、塑套钢保温管的销售所涉及场所的相关职业健康安全管理活</w:t>
            </w:r>
            <w:bookmarkEnd w:id="35"/>
            <w:r>
              <w:rPr>
                <w:rFonts w:hint="eastAsia"/>
                <w:lang w:val="en-US" w:eastAsia="zh-CN"/>
              </w:rPr>
              <w:t>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sz w:val="28"/>
                <w:szCs w:val="28"/>
              </w:rPr>
              <w:t>顾客需求-合同评审-签订合同-产品采购-</w:t>
            </w:r>
            <w:r>
              <w:rPr>
                <w:rFonts w:hint="eastAsia"/>
                <w:sz w:val="28"/>
                <w:szCs w:val="28"/>
                <w:lang w:val="en-US" w:eastAsia="zh-CN"/>
              </w:rPr>
              <w:t>供方发货</w:t>
            </w:r>
            <w:r>
              <w:rPr>
                <w:rFonts w:hint="eastAsia"/>
                <w:sz w:val="28"/>
                <w:szCs w:val="28"/>
              </w:rPr>
              <w:t>-</w:t>
            </w:r>
            <w:r>
              <w:rPr>
                <w:rFonts w:hint="eastAsia"/>
                <w:sz w:val="28"/>
                <w:szCs w:val="28"/>
                <w:lang w:val="en-US" w:eastAsia="zh-CN"/>
              </w:rPr>
              <w:t>客户验收</w:t>
            </w:r>
            <w:r>
              <w:rPr>
                <w:rFonts w:hint="eastAsia"/>
                <w:sz w:val="28"/>
                <w:szCs w:val="28"/>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聚乙烯外套管、直埋保温管、塑套钢保温管的销售</w:t>
            </w:r>
          </w:p>
        </w:tc>
        <w:tc>
          <w:tcPr>
            <w:tcW w:w="2006" w:type="dxa"/>
            <w:gridSpan w:val="3"/>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聚乙烯外套管、直埋保温管、塑套钢保温管的销售所涉及场所的相关环境管理活动</w:t>
            </w:r>
          </w:p>
        </w:tc>
        <w:tc>
          <w:tcPr>
            <w:tcW w:w="2006" w:type="dxa"/>
            <w:gridSpan w:val="3"/>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聚乙烯外套管、直埋保温管、塑套钢保温管的销售所涉及场所的相关职业健康安全管理活</w:t>
            </w:r>
            <w:r>
              <w:rPr>
                <w:rFonts w:hint="eastAsia"/>
                <w:lang w:val="en-US" w:eastAsia="zh-CN"/>
              </w:rPr>
              <w:t>动</w:t>
            </w:r>
          </w:p>
        </w:tc>
        <w:tc>
          <w:tcPr>
            <w:tcW w:w="2006" w:type="dxa"/>
            <w:gridSpan w:val="3"/>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廊坊三佳热力管道工程有限公司</w:t>
            </w:r>
            <w:r>
              <w:rPr>
                <w:rFonts w:hint="eastAsia"/>
                <w:sz w:val="21"/>
                <w:szCs w:val="21"/>
                <w:lang w:val="en-US" w:eastAsia="zh-CN"/>
              </w:rPr>
              <w:t>/</w:t>
            </w:r>
            <w:r>
              <w:rPr>
                <w:sz w:val="21"/>
                <w:szCs w:val="21"/>
              </w:rPr>
              <w:t>河北省廊坊市大城县留各庄镇大汪村</w:t>
            </w:r>
          </w:p>
        </w:tc>
        <w:tc>
          <w:tcPr>
            <w:tcW w:w="2267" w:type="dxa"/>
          </w:tcPr>
          <w:p>
            <w:pPr>
              <w:spacing w:before="40" w:after="40"/>
              <w:rPr>
                <w:rFonts w:eastAsia="黑体"/>
                <w:szCs w:val="21"/>
                <w:lang w:val="de-DE" w:eastAsia="ja-JP"/>
              </w:rPr>
            </w:pPr>
            <w:r>
              <w:rPr>
                <w:sz w:val="21"/>
                <w:szCs w:val="21"/>
              </w:rPr>
              <w:t>河北省廊坊市大城县留各庄镇大汪村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r>
              <w:t>Q：聚乙烯外套管、直埋保温管、塑套钢保温管的销售</w:t>
            </w:r>
          </w:p>
          <w:p>
            <w:r>
              <w:t>E：聚乙烯外套管、直埋保温管、塑套钢保温管的销售所涉及场所的相关环境管理活动</w:t>
            </w:r>
          </w:p>
          <w:p>
            <w:pPr>
              <w:pStyle w:val="19"/>
              <w:rPr>
                <w:rFonts w:eastAsia="黑体" w:cs="Arial"/>
                <w:sz w:val="21"/>
                <w:szCs w:val="21"/>
                <w:lang w:val="en-US" w:eastAsia="ja-JP"/>
              </w:rPr>
            </w:pPr>
            <w:r>
              <w:t>O：聚乙烯外套管、直埋保温管、塑套钢保温管的销售所涉及场所的相关职业健康安全管理活</w:t>
            </w:r>
            <w:r>
              <w:rPr>
                <w:rFonts w:hint="eastAsia"/>
                <w:lang w:val="en-US" w:eastAsia="zh-CN"/>
              </w:rPr>
              <w:t>动</w:t>
            </w:r>
          </w:p>
        </w:tc>
        <w:tc>
          <w:tcPr>
            <w:tcW w:w="669"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color w:val="000000"/>
                <w:szCs w:val="21"/>
              </w:rPr>
            </w:pPr>
            <w:r>
              <w:rPr>
                <w:rFonts w:hint="eastAsia" w:ascii="宋体" w:hAnsi="宋体"/>
                <w:color w:val="000000"/>
                <w:szCs w:val="21"/>
              </w:rPr>
              <w:t>是否针对风险和机遇策划了应对措施</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2"/>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2022年6月21日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2022年6月29日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2022-07-2</w:t>
            </w:r>
            <w:bookmarkEnd w:id="36"/>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bookmarkStart w:id="37" w:name="_GoBack"/>
            <w:bookmarkEnd w:id="37"/>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聚乙烯外套管、直埋保温管、塑套钢保温管的销售</w:t>
            </w:r>
          </w:p>
        </w:tc>
        <w:tc>
          <w:tcPr>
            <w:tcW w:w="1541" w:type="dxa"/>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聚乙烯外套管、直埋保温管、塑套钢保温管的销售所涉及场所的相关环境管理活动</w:t>
            </w:r>
          </w:p>
        </w:tc>
        <w:tc>
          <w:tcPr>
            <w:tcW w:w="1541" w:type="dxa"/>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聚乙烯外套管、直埋保温管、塑套钢保温管的销售所涉及场所的相关职业健康安全管理活</w:t>
            </w:r>
          </w:p>
        </w:tc>
        <w:tc>
          <w:tcPr>
            <w:tcW w:w="1541" w:type="dxa"/>
            <w:vAlign w:val="center"/>
          </w:tcPr>
          <w:p>
            <w:pPr>
              <w:spacing w:line="400" w:lineRule="exact"/>
              <w:rPr>
                <w:rFonts w:ascii="宋体" w:hAnsi="宋体"/>
                <w:b/>
                <w:color w:val="000000"/>
                <w:szCs w:val="21"/>
              </w:rPr>
            </w:pPr>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2022年7月24日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4015460B"/>
    <w:rsid w:val="54436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5289</Words>
  <Characters>5949</Characters>
  <Lines>67</Lines>
  <Paragraphs>18</Paragraphs>
  <TotalTime>1</TotalTime>
  <ScaleCrop>false</ScaleCrop>
  <LinksUpToDate>false</LinksUpToDate>
  <CharactersWithSpaces>6023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2022-07-24T10:32:12Z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