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0919-2022-Q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河北联测地质勘查有限公司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陈芳</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9111310820633651034</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bookmarkStart w:id="5" w:name="认可标志"/>
            <w:r>
              <w:rPr>
                <w:sz w:val="22"/>
                <w:szCs w:val="22"/>
              </w:rPr>
              <w:t>Q:无CNAS标志</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28</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 xml:space="preserve">  □</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 xml:space="preserve">  □</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 xml:space="preserve">  □</w:t>
            </w:r>
            <w:bookmarkEnd w:id="17"/>
            <w:r>
              <w:rPr>
                <w:rFonts w:hint="eastAsia"/>
                <w:b/>
                <w:color w:val="000000" w:themeColor="text1"/>
                <w:spacing w:val="-2"/>
                <w:sz w:val="21"/>
                <w:szCs w:val="21"/>
              </w:rPr>
              <w:t>特殊审核  □换证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河北联测地质勘查有限公司</w:t>
            </w:r>
            <w:bookmarkEnd w:id="18"/>
          </w:p>
        </w:tc>
        <w:tc>
          <w:tcPr>
            <w:tcW w:w="5013" w:type="dxa"/>
            <w:gridSpan w:val="4"/>
            <w:vMerge w:val="restart"/>
          </w:tcPr>
          <w:p>
            <w:pPr>
              <w:snapToGrid w:val="0"/>
              <w:spacing w:line="0" w:lineRule="atLeast"/>
              <w:jc w:val="left"/>
              <w:rPr>
                <w:sz w:val="22"/>
                <w:szCs w:val="22"/>
              </w:rPr>
            </w:pPr>
            <w:bookmarkStart w:id="19" w:name="审核范围"/>
            <w:r>
              <w:rPr>
                <w:sz w:val="22"/>
                <w:szCs w:val="22"/>
              </w:rPr>
              <w:t>固体矿产地质勘查、地质钻探;岩土工程勘察、设计</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河北省廊坊市三河市燕郊开发区迎宾北路西侧、新禾公司、沃达公司北侧</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河北省廊坊市三河市燕郊开发区迎宾北路西侧、新禾公司、沃达公司北侧23-3-5层</w:t>
            </w:r>
            <w:bookmarkEnd w:id="21"/>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sz w:val="24"/>
                <w:u w:val="single"/>
                <w:lang w:val="en-US" w:eastAsia="zh-CN"/>
              </w:rPr>
              <w:t xml:space="preserve">Hebei United Survey Geological Exploration </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380" w:lineRule="exact"/>
              <w:ind w:left="2" w:leftChars="-1" w:hanging="4" w:hangingChars="2"/>
              <w:rPr>
                <w:rFonts w:hint="eastAsia"/>
                <w:sz w:val="24"/>
                <w:u w:val="single"/>
              </w:rPr>
            </w:pPr>
            <w:r>
              <w:rPr>
                <w:rFonts w:hint="eastAsia"/>
                <w:sz w:val="22"/>
                <w:szCs w:val="22"/>
              </w:rPr>
              <w:t xml:space="preserve">Development and Manufacturing of  </w:t>
            </w:r>
            <w:r>
              <w:rPr>
                <w:rFonts w:hint="eastAsia"/>
                <w:sz w:val="24"/>
                <w:u w:val="single"/>
                <w:lang w:val="en-US" w:eastAsia="zh-CN"/>
              </w:rPr>
              <w:t>Solid mineral geological exploration；geological drilling；geotechnical engineering</w:t>
            </w:r>
            <w:r>
              <w:rPr>
                <w:rFonts w:hint="eastAsia"/>
                <w:sz w:val="24"/>
                <w:u w:val="single"/>
              </w:rPr>
              <w:t xml:space="preserve">                                                     </w:t>
            </w:r>
            <w:r>
              <w:rPr>
                <w:sz w:val="24"/>
                <w:u w:val="single"/>
              </w:rPr>
              <w:t xml:space="preserve">     </w:t>
            </w:r>
            <w:r>
              <w:rPr>
                <w:rFonts w:hint="eastAsia"/>
                <w:sz w:val="24"/>
                <w:u w:val="single"/>
              </w:rPr>
              <w:t xml:space="preserve">           </w:t>
            </w:r>
          </w:p>
          <w:p>
            <w:pPr>
              <w:snapToGrid w:val="0"/>
              <w:spacing w:line="0" w:lineRule="atLeast"/>
              <w:jc w:val="left"/>
              <w:rPr>
                <w:sz w:val="21"/>
                <w:szCs w:val="16"/>
              </w:rPr>
            </w:pPr>
            <w:r>
              <w:rPr>
                <w:rFonts w:hint="eastAsia"/>
                <w:sz w:val="24"/>
                <w:u w:val="single"/>
                <w:lang w:val="en-US" w:eastAsia="zh-CN"/>
              </w:rPr>
              <w:t>investigation and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sz w:val="22"/>
                <w:szCs w:val="16"/>
              </w:rPr>
              <w:t>On the west side of Yingbin North Road, Yanjiao Development Zone, sanhe city, Langfang City, Hebei Province, and on the north side of Xinhe Company and Voda Company,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cs="Arial"/>
                <w:b/>
                <w:bCs/>
                <w:sz w:val="22"/>
                <w:szCs w:val="16"/>
              </w:rPr>
              <w:t>Floor 23-3-5, west of Yingbin North Road, Yanjiao Development Zone, sanhe city, Langfang City, Hebei Province, and north of Xinhe Company and Voda Company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ascii="宋体"/>
                <w:bCs/>
                <w:sz w:val="24"/>
              </w:rPr>
              <w:t>河北联测建设工程有限公司</w:t>
            </w:r>
          </w:p>
          <w:p>
            <w:pPr>
              <w:pStyle w:val="16"/>
              <w:spacing w:before="0" w:after="0"/>
              <w:jc w:val="left"/>
              <w:rPr>
                <w:rFonts w:cs="Arial"/>
                <w:b/>
                <w:bCs/>
                <w:sz w:val="22"/>
                <w:szCs w:val="22"/>
              </w:rPr>
            </w:pPr>
            <w:r>
              <w:rPr>
                <w:rFonts w:hint="eastAsia" w:cs="Arial"/>
                <w:b/>
                <w:bCs/>
                <w:sz w:val="22"/>
                <w:szCs w:val="22"/>
              </w:rPr>
              <w:t>注册地址：</w:t>
            </w:r>
            <w:r>
              <w:rPr>
                <w:rFonts w:ascii="宋体"/>
                <w:bCs/>
                <w:sz w:val="24"/>
              </w:rPr>
              <w:t>河北省廊坊市三河市燕郊开发区迎宾北路西侧、新禾公司、沃达公司北侧</w:t>
            </w:r>
          </w:p>
          <w:p>
            <w:pPr>
              <w:snapToGrid w:val="0"/>
              <w:spacing w:line="0" w:lineRule="atLeast"/>
              <w:rPr>
                <w:sz w:val="22"/>
                <w:szCs w:val="22"/>
              </w:rPr>
            </w:pPr>
            <w:r>
              <w:rPr>
                <w:rFonts w:hint="eastAsia" w:cs="Arial"/>
                <w:b/>
                <w:bCs/>
                <w:sz w:val="22"/>
                <w:szCs w:val="22"/>
              </w:rPr>
              <w:t>经营地址：</w:t>
            </w:r>
            <w:r>
              <w:rPr>
                <w:rFonts w:ascii="宋体"/>
                <w:bCs/>
              </w:rPr>
              <w:t>河北省廊坊市三河市燕郊开发区迎宾北路西侧、新禾公司、沃达公司北侧23-3-5层</w:t>
            </w:r>
          </w:p>
        </w:tc>
        <w:tc>
          <w:tcPr>
            <w:tcW w:w="1512" w:type="dxa"/>
            <w:vMerge w:val="restart"/>
          </w:tcPr>
          <w:p>
            <w:pPr>
              <w:snapToGrid w:val="0"/>
              <w:spacing w:line="0" w:lineRule="atLeast"/>
              <w:rPr>
                <w:sz w:val="22"/>
                <w:szCs w:val="22"/>
              </w:rPr>
            </w:pPr>
            <w:r>
              <w:rPr>
                <w:rFonts w:hint="eastAsia"/>
                <w:sz w:val="22"/>
                <w:szCs w:val="22"/>
              </w:rPr>
              <w:t>911310820670317411</w:t>
            </w: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r>
              <w:rPr>
                <w:rFonts w:ascii="宋体"/>
                <w:bCs/>
              </w:rPr>
              <w:t>岩土工程勘察、设计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 xml:space="preserve">Company Name – </w:t>
            </w:r>
            <w:r>
              <w:rPr>
                <w:rFonts w:hint="eastAsia" w:cs="Arial"/>
                <w:b/>
                <w:bCs/>
                <w:sz w:val="22"/>
                <w:szCs w:val="22"/>
              </w:rPr>
              <w:t xml:space="preserve"> </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r>
              <w:rPr>
                <w:rFonts w:hint="eastAsia"/>
                <w:sz w:val="24"/>
                <w:u w:val="none"/>
              </w:rPr>
              <w:t xml:space="preserve"> </w:t>
            </w:r>
            <w:r>
              <w:rPr>
                <w:rFonts w:hint="eastAsia"/>
                <w:sz w:val="24"/>
                <w:u w:val="none"/>
                <w:lang w:val="en-US" w:eastAsia="zh-CN"/>
              </w:rPr>
              <w:t>Geotechnical engineering</w:t>
            </w:r>
            <w:r>
              <w:rPr>
                <w:rFonts w:hint="eastAsia"/>
                <w:sz w:val="24"/>
                <w:u w:val="none"/>
              </w:rPr>
              <w:t xml:space="preserve"> </w:t>
            </w:r>
            <w:r>
              <w:rPr>
                <w:rFonts w:hint="eastAsia"/>
                <w:sz w:val="24"/>
                <w:u w:val="none"/>
                <w:lang w:val="en-US" w:eastAsia="zh-CN"/>
              </w:rPr>
              <w:t>investigation and design.</w:t>
            </w:r>
            <w:r>
              <w:rPr>
                <w:rFonts w:hint="eastAsia"/>
                <w:sz w:val="24"/>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bookmarkStart w:id="22" w:name="_GoBack"/>
            <w:bookmarkEnd w:id="22"/>
          </w:p>
        </w:tc>
        <w:tc>
          <w:tcPr>
            <w:tcW w:w="3088" w:type="dxa"/>
          </w:tcPr>
          <w:p>
            <w:pPr>
              <w:snapToGrid w:val="0"/>
              <w:spacing w:line="0" w:lineRule="atLeast"/>
              <w:rPr>
                <w:sz w:val="22"/>
                <w:szCs w:val="22"/>
                <w:u w:val="none"/>
              </w:rPr>
            </w:pPr>
            <w:r>
              <w:rPr>
                <w:rFonts w:hint="eastAsia"/>
                <w:sz w:val="24"/>
                <w:u w:val="none"/>
                <w:lang w:val="en-US" w:eastAsia="zh-CN"/>
              </w:rPr>
              <w:t>HebeiUnitedSurvey</w:t>
            </w:r>
            <w:r>
              <w:rPr>
                <w:rFonts w:hint="eastAsia"/>
                <w:sz w:val="24"/>
                <w:u w:val="none"/>
              </w:rPr>
              <w:t xml:space="preserve"> </w:t>
            </w:r>
            <w:r>
              <w:rPr>
                <w:rFonts w:hint="eastAsia"/>
                <w:sz w:val="24"/>
                <w:u w:val="none"/>
                <w:lang w:val="en-US" w:eastAsia="zh-CN"/>
              </w:rPr>
              <w:t>ConstructionEngineeing Co.,Ltd</w:t>
            </w:r>
            <w:r>
              <w:rPr>
                <w:rFonts w:hint="eastAsia"/>
                <w:sz w:val="24"/>
                <w:u w:val="none"/>
              </w:rPr>
              <w:t xml:space="preserve"> </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snapToGrid w:val="0"/>
              <w:spacing w:line="0" w:lineRule="atLeast"/>
              <w:rPr>
                <w:sz w:val="22"/>
                <w:szCs w:val="22"/>
              </w:rPr>
            </w:pPr>
            <w:r>
              <w:rPr>
                <w:rFonts w:hint="eastAsia" w:cs="Arial"/>
                <w:b/>
                <w:bCs/>
                <w:sz w:val="22"/>
                <w:szCs w:val="16"/>
              </w:rPr>
              <w:t>On the west side of Yingbin North Road, Yanjiao Development Zone, sanhe city, Langfang City, Hebei Province, and on the north side of Xinhe Company and Voda Company, P.R.China</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vAlign w:val="top"/>
          </w:tcPr>
          <w:p>
            <w:pPr>
              <w:snapToGrid w:val="0"/>
              <w:spacing w:line="0" w:lineRule="atLeast"/>
              <w:jc w:val="left"/>
              <w:rPr>
                <w:rFonts w:ascii="Times New Roman" w:hAnsi="Times New Roman" w:eastAsia="宋体" w:cs="Times New Roman"/>
                <w:kern w:val="2"/>
                <w:sz w:val="22"/>
                <w:szCs w:val="22"/>
                <w:lang w:val="en-US" w:eastAsia="zh-CN" w:bidi="ar-SA"/>
              </w:rPr>
            </w:pPr>
            <w:r>
              <w:rPr>
                <w:rFonts w:hint="eastAsia" w:cs="Arial"/>
                <w:b/>
                <w:bCs/>
                <w:sz w:val="22"/>
                <w:szCs w:val="16"/>
              </w:rPr>
              <w:t>Floor 23-3-5, west of Yingbin North Road, Yanjiao Development Zone, sanhe city, Langfang City, Hebei Province, and north of Xinhe Company and Voda Company P.R.China</w:t>
            </w: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文本框 1"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k1MzNhNmIzMDcxMTBkZDUwYjRkMDExZGI2YWM2ZWQifQ=="/>
  </w:docVars>
  <w:rsids>
    <w:rsidRoot w:val="002626F7"/>
    <w:rsid w:val="000A0EF9"/>
    <w:rsid w:val="002626F7"/>
    <w:rsid w:val="00B43205"/>
    <w:rsid w:val="45595E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959</Words>
  <Characters>1618</Characters>
  <Lines>14</Lines>
  <Paragraphs>4</Paragraphs>
  <TotalTime>0</TotalTime>
  <ScaleCrop>false</ScaleCrop>
  <LinksUpToDate>false</LinksUpToDate>
  <CharactersWithSpaces>1819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王子轩</cp:lastModifiedBy>
  <cp:lastPrinted>2019-05-13T03:13:00Z</cp:lastPrinted>
  <dcterms:modified xsi:type="dcterms:W3CDTF">2022-11-01T02:32:58Z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2052-11.1.0.12598</vt:lpwstr>
  </property>
</Properties>
</file>