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074"/>
        <w:gridCol w:w="18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唐山开尔报废汽车回收拆解有限公司</w:t>
            </w:r>
            <w:bookmarkEnd w:id="2"/>
          </w:p>
        </w:tc>
        <w:tc>
          <w:tcPr>
            <w:tcW w:w="12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Q：24.01.01;29.03.01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杜宇皓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Q：24.01.01;29.03.01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4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产品实现流程：</w:t>
            </w:r>
          </w:p>
          <w:p>
            <w:pPr>
              <w:pStyle w:val="3"/>
              <w:spacing w:line="4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客户接触----合同评审----签订合同----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拆解部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排产----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拆解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----(-拆除车轮和轮胎--拆除能有效回收的含金属铜镁铝部件--拆除大型塑料--拆除橡胶制品--拆除有关总成和其他零部件--按程序分割--分类存储)</w:t>
            </w:r>
          </w:p>
          <w:p>
            <w:pPr>
              <w:pStyle w:val="3"/>
              <w:spacing w:line="440" w:lineRule="exact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销售：客户接触----合同评审----签订合同-----客户付款------入帐------采购-----客户提货-----验收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</w:t>
            </w:r>
            <w:r>
              <w:rPr>
                <w:b/>
                <w:sz w:val="20"/>
              </w:rPr>
              <w:t>铲车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叉车</w:t>
            </w:r>
            <w:r>
              <w:rPr>
                <w:rFonts w:hint="eastAsia"/>
                <w:b/>
                <w:sz w:val="20"/>
              </w:rPr>
              <w:t>运行</w:t>
            </w:r>
            <w:r>
              <w:rPr>
                <w:b/>
                <w:sz w:val="20"/>
              </w:rPr>
              <w:t>时造成的机械伤害</w:t>
            </w:r>
            <w:r>
              <w:rPr>
                <w:rFonts w:hint="eastAsia"/>
                <w:b/>
                <w:sz w:val="20"/>
              </w:rPr>
              <w:t>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2.破碎机、龙门剪运行时造成的机械伤害；控制措施：设置警示标识，加强人员安全教育培训，佩戴劳动防护用品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3.配电室及各种电气设备存在触电安全隐患；控制措施：设置警示标识，加强人员安全教育培训，佩戴劳动防护用品，定期检查防护装置是否失效；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4.循环水池存在溺水安全隐患；控制措施：设置警示标识，加强人员安全教育培训，设置安全防护栏杆；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防雷防静电</w:t>
            </w:r>
            <w:r>
              <w:rPr>
                <w:b/>
                <w:sz w:val="20"/>
              </w:rPr>
              <w:t>装置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安全隐患排查</w:t>
            </w:r>
            <w:r>
              <w:rPr>
                <w:rFonts w:hint="eastAsia"/>
                <w:b/>
                <w:sz w:val="20"/>
              </w:rPr>
              <w:t>；风险分级管控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唐山开尔报废汽车回收拆解有限公司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O：24.01.01;29.03.01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杜宇皓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O：24.01.01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4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产品实现流程：</w:t>
            </w:r>
          </w:p>
          <w:p>
            <w:pPr>
              <w:pStyle w:val="3"/>
              <w:spacing w:line="4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客户接触----合同评审----签订合同----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拆解部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排产----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拆解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----(-拆除车轮和轮胎--拆除能有效回收的含金属铜镁铝部件--拆除大型塑料--拆除橡胶制品--拆除有关总成和其他零部件--按程序分割--分类存储)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销售：客户接触----合同评审----签订合同-----客户付款------入帐------采购-----客户提货-----验收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潜在的火灾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机械伤害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触电伤害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制定管理方案和应急预案进行控制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中华人民共和国劳动法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河北省工伤保险实施办法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河北省安全生产条例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作业场所职业健康管理暂行规定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87B5CE9"/>
    <w:rsid w:val="4C8F7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iPriority w:val="0"/>
    <w:rPr>
      <w:sz w:val="28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956</Words>
  <Characters>1076</Characters>
  <Lines>2</Lines>
  <Paragraphs>1</Paragraphs>
  <TotalTime>1</TotalTime>
  <ScaleCrop>false</ScaleCrop>
  <LinksUpToDate>false</LinksUpToDate>
  <CharactersWithSpaces>1077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2022-07-23T00:58:05Z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