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>
      <w:pPr>
        <w:rPr>
          <w:b/>
          <w:sz w:val="22"/>
          <w:szCs w:val="22"/>
        </w:rPr>
      </w:pPr>
    </w:p>
    <w:tbl>
      <w:tblPr>
        <w:tblStyle w:val="6"/>
        <w:tblW w:w="10673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2" w:name="组织名称"/>
            <w:r>
              <w:rPr>
                <w:sz w:val="21"/>
                <w:szCs w:val="21"/>
              </w:rPr>
              <w:t>石家庄碧连天环保科技有限公司</w:t>
            </w:r>
            <w:bookmarkEnd w:id="2"/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bookmarkStart w:id="3" w:name="专业代码"/>
            <w:r>
              <w:t>29.10.07;34.03.02;34.06.00</w:t>
            </w:r>
            <w:bookmarkEnd w:id="3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杨晓云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34.03.02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企业办公室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周文廷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r>
              <w:rPr>
                <w:rFonts w:hint="eastAsia"/>
                <w:lang w:val="en-US" w:eastAsia="zh-CN"/>
              </w:rPr>
              <w:t>环保技术</w:t>
            </w:r>
            <w:r>
              <w:rPr>
                <w:rFonts w:hint="eastAsia"/>
              </w:rPr>
              <w:t>开发</w:t>
            </w:r>
            <w:r>
              <w:rPr>
                <w:rFonts w:hint="eastAsia"/>
                <w:lang w:val="en-US" w:eastAsia="zh-CN"/>
              </w:rPr>
              <w:t>/技术服务</w:t>
            </w:r>
            <w:r>
              <w:rPr>
                <w:rFonts w:hint="eastAsia"/>
              </w:rPr>
              <w:t>流程：</w:t>
            </w:r>
            <w:r>
              <w:rPr>
                <w:rFonts w:hint="eastAsia"/>
                <w:lang w:val="en-US" w:eastAsia="zh-CN"/>
              </w:rPr>
              <w:t>客户需求-</w:t>
            </w:r>
            <w:r>
              <w:rPr>
                <w:rFonts w:hint="eastAsia"/>
              </w:rPr>
              <w:t>-勘察现场</w:t>
            </w:r>
            <w:r>
              <w:rPr>
                <w:rFonts w:hint="eastAsia"/>
                <w:lang w:val="en-US" w:eastAsia="zh-CN"/>
              </w:rPr>
              <w:t>-需求分析--</w:t>
            </w:r>
            <w:r>
              <w:rPr>
                <w:rFonts w:hint="eastAsia"/>
              </w:rPr>
              <w:t>项目立项</w:t>
            </w:r>
            <w:r>
              <w:rPr>
                <w:rFonts w:hint="eastAsia"/>
                <w:lang w:val="en-US" w:eastAsia="zh-CN"/>
              </w:rPr>
              <w:t>--方案设计（含设备开发）-客户签认-安装施工过程技术服务-测试验收（方案的验证）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关键</w:t>
            </w:r>
            <w:r>
              <w:rPr>
                <w:rFonts w:hint="eastAsia"/>
                <w:b/>
                <w:sz w:val="20"/>
                <w:lang w:val="en-US" w:eastAsia="zh-CN"/>
              </w:rPr>
              <w:t>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关键过程：</w:t>
            </w:r>
            <w:r>
              <w:rPr>
                <w:rFonts w:hint="eastAsia"/>
              </w:rPr>
              <w:t>勘察现场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  <w:lang w:val="en-US" w:eastAsia="zh-CN"/>
              </w:rPr>
              <w:t>需求分析、方案设计（含设备开发）、安装施工过程技术服务</w:t>
            </w:r>
          </w:p>
          <w:p>
            <w:pPr>
              <w:snapToGrid w:val="0"/>
              <w:spacing w:line="280" w:lineRule="exact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需确认过程：需求分析、方案设计（含设备开发）</w:t>
            </w:r>
          </w:p>
          <w:p>
            <w:pPr>
              <w:snapToGrid w:val="0"/>
              <w:spacing w:line="280" w:lineRule="exact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性能参数：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drawing>
                <wp:inline distT="0" distB="0" distL="114300" distR="114300">
                  <wp:extent cx="5211445" cy="2567940"/>
                  <wp:effectExtent l="0" t="0" r="8255" b="1016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1445" cy="25679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napToGrid w:val="0"/>
              <w:spacing w:line="280" w:lineRule="exact"/>
              <w:jc w:val="both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质量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《火电厂大气污染物排放标准》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GB13223-2011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《锅炉大气污染物排放标准》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GB13271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《固定污染源排气中颗粒物测定与气态污染物采样方法》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GB/T16157-1999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《固定污染源排放烟气连续监测系统技术要求及监测方法》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HJ/T 76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《锅炉烟尘测试方法》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GB/T5468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《工业锅炉烟箱烟囱制造技术条件》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JB/T1621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《交流电气装置的过电压保护和绝缘配合》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DL/T620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《湿式烟气脱硫除尘装置》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HJ/T288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主要是设备运行指标与设计指标的对照，由相应的测试记录，无型式实验要求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 w:eastAsia="宋体"/>
          <w:b/>
          <w:spacing w:val="-6"/>
          <w:sz w:val="21"/>
          <w:szCs w:val="21"/>
          <w:lang w:val="en-US" w:eastAsia="zh-CN"/>
        </w:rPr>
      </w:pPr>
      <w:r>
        <w:rPr>
          <w:rFonts w:hint="eastAsia" w:ascii="宋体" w:hAnsi="宋体"/>
          <w:b/>
          <w:sz w:val="30"/>
          <w:szCs w:val="30"/>
          <w:lang w:val="en-US" w:eastAsia="zh-CN"/>
        </w:rPr>
        <w:t xml:space="preserve"> </w:t>
      </w:r>
      <w:bookmarkStart w:id="4" w:name="_GoBack"/>
      <w:r>
        <w:drawing>
          <wp:inline distT="0" distB="0" distL="114300" distR="114300">
            <wp:extent cx="4993640" cy="6369050"/>
            <wp:effectExtent l="0" t="0" r="10160" b="635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93640" cy="63690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End w:id="4"/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 Black">
    <w:panose1 w:val="020B0A04020102020204"/>
    <w:charset w:val="00"/>
    <w:family w:val="swiss"/>
    <w:pitch w:val="default"/>
    <w:sig w:usb0="A00002AF" w:usb1="400078FB" w:usb2="00000000" w:usb3="00000000" w:csb0="6000009F" w:csb1="DFD7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serif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0"/>
        <w:rFonts w:hint="default"/>
      </w:rPr>
    </w:pPr>
    <w:r>
      <w:rPr>
        <w:rStyle w:val="10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_x0000_s4097" o:spid="_x0000_s4097" o:spt="202" type="#_x0000_t202" style="position:absolute;left:0pt;margin-left:379.65pt;margin-top:2.8pt;height:20.2pt;width:111.8pt;z-index:251658240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rsids>
    <w:rsidRoot w:val="00000000"/>
    <w:rsid w:val="18077AD7"/>
    <w:rsid w:val="1D4F5612"/>
    <w:rsid w:val="589F326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48</Words>
  <Characters>275</Characters>
  <Lines>2</Lines>
  <Paragraphs>1</Paragraphs>
  <ScaleCrop>false</ScaleCrop>
  <LinksUpToDate>false</LinksUpToDate>
  <CharactersWithSpaces>322</CharactersWithSpaces>
  <Application>WPS Office_10.1.0.6875_F1E327BC-269C-435d-A152-05C5408002CA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zwt</cp:lastModifiedBy>
  <dcterms:modified xsi:type="dcterms:W3CDTF">2022-08-04T10:03:37Z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2052-10.1.0.6875</vt:lpwstr>
  </property>
</Properties>
</file>