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71"/>
        <w:gridCol w:w="747"/>
        <w:gridCol w:w="1064"/>
        <w:gridCol w:w="882"/>
        <w:gridCol w:w="283"/>
        <w:gridCol w:w="190"/>
        <w:gridCol w:w="771"/>
        <w:gridCol w:w="173"/>
        <w:gridCol w:w="717"/>
        <w:gridCol w:w="417"/>
        <w:gridCol w:w="784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石家庄耐安汽车配件有限公司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石家庄市鹿泉区铜冶镇工业区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石家庄市鹿泉区铜冶镇工业区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0885-2022-Q</w:t>
            </w:r>
            <w:bookmarkEnd w:id="3"/>
          </w:p>
        </w:tc>
        <w:tc>
          <w:tcPr>
            <w:tcW w:w="9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王品</w:t>
            </w:r>
            <w:bookmarkEnd w:id="11"/>
          </w:p>
        </w:tc>
        <w:tc>
          <w:tcPr>
            <w:tcW w:w="9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15933619929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naiancindy@163.co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bookmarkStart w:id="13" w:name="管理者代表"/>
            <w:r>
              <w:t>王品</w:t>
            </w:r>
            <w:bookmarkEnd w:id="13"/>
          </w:p>
        </w:tc>
        <w:tc>
          <w:tcPr>
            <w:tcW w:w="9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9" w:name="审核范围"/>
            <w:r>
              <w:t>挂车、半挂车的悬挂总成和配件的生产及销售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22.02.00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eastAsia="黑体"/>
                <w:sz w:val="21"/>
                <w:szCs w:val="21"/>
                <w:lang w:eastAsia="zh-CN"/>
              </w:rPr>
              <w:t>QMS/SC-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SJZNA</w:t>
            </w:r>
            <w:r>
              <w:rPr>
                <w:rFonts w:eastAsia="黑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2022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2022年10月11日 上午至2022年10月11日 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22.02.00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72" w:type="dxa"/>
            <w:gridSpan w:val="2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2229" w:type="dxa"/>
            <w:gridSpan w:val="3"/>
            <w:vAlign w:val="center"/>
          </w:tcPr>
          <w:p/>
        </w:tc>
        <w:tc>
          <w:tcPr>
            <w:tcW w:w="1134" w:type="dxa"/>
            <w:gridSpan w:val="3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53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72" w:type="dxa"/>
            <w:gridSpan w:val="2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2229" w:type="dxa"/>
            <w:gridSpan w:val="3"/>
            <w:vAlign w:val="center"/>
          </w:tcPr>
          <w:p/>
        </w:tc>
        <w:tc>
          <w:tcPr>
            <w:tcW w:w="1134" w:type="dxa"/>
            <w:gridSpan w:val="3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53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72" w:type="dxa"/>
            <w:gridSpan w:val="2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2229" w:type="dxa"/>
            <w:gridSpan w:val="3"/>
            <w:vAlign w:val="center"/>
          </w:tcPr>
          <w:p/>
        </w:tc>
        <w:tc>
          <w:tcPr>
            <w:tcW w:w="1134" w:type="dxa"/>
            <w:gridSpan w:val="3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53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1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72" w:type="dxa"/>
            <w:gridSpan w:val="2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1946" w:type="dxa"/>
            <w:gridSpan w:val="2"/>
            <w:vAlign w:val="center"/>
          </w:tcPr>
          <w:p/>
        </w:tc>
        <w:tc>
          <w:tcPr>
            <w:tcW w:w="1417" w:type="dxa"/>
            <w:gridSpan w:val="4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53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72" w:type="dxa"/>
            <w:gridSpan w:val="2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1946" w:type="dxa"/>
            <w:gridSpan w:val="2"/>
            <w:vAlign w:val="center"/>
          </w:tcPr>
          <w:p/>
        </w:tc>
        <w:tc>
          <w:tcPr>
            <w:tcW w:w="1417" w:type="dxa"/>
            <w:gridSpan w:val="4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531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drawing>
          <wp:inline distT="0" distB="0" distL="114300" distR="114300">
            <wp:extent cx="4853305" cy="566610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5666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4" w:name="_GoBack"/>
      <w:bookmarkEnd w:id="24"/>
    </w:p>
    <w:p>
      <w:pPr>
        <w:snapToGrid w:val="0"/>
        <w:spacing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10-11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8:15-8:45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8:45-9:15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00A"/>
    <w:rsid w:val="006114C1"/>
    <w:rsid w:val="007D7AD7"/>
    <w:rsid w:val="009F05CD"/>
    <w:rsid w:val="00A665E9"/>
    <w:rsid w:val="00C3000A"/>
    <w:rsid w:val="00EB68A1"/>
    <w:rsid w:val="00F93184"/>
    <w:rsid w:val="08C652B4"/>
    <w:rsid w:val="1FB32AEC"/>
    <w:rsid w:val="23CA2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582</Words>
  <Characters>3320</Characters>
  <Lines>27</Lines>
  <Paragraphs>7</Paragraphs>
  <ScaleCrop>false</ScaleCrop>
  <LinksUpToDate>false</LinksUpToDate>
  <CharactersWithSpaces>3895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2022-10-13T01:30:21Z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