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河北雄安维凌商务服务有限公司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余家龙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2020-N1QMS-1262293</w:t>
            </w:r>
          </w:p>
          <w:p>
            <w:pPr>
              <w:widowControl/>
              <w:jc w:val="center"/>
              <w:rPr>
                <w:rFonts w:ascii="宋体" w:hAnsi="宋体" w:cs="宋体"/>
                <w:color w:val="000000"/>
                <w:kern w:val="0"/>
                <w:szCs w:val="21"/>
              </w:rPr>
            </w:pPr>
            <w:r>
              <w:rPr>
                <w:rFonts w:ascii="宋体" w:hAnsi="宋体" w:cs="宋体"/>
                <w:color w:val="000000"/>
                <w:kern w:val="0"/>
                <w:szCs w:val="21"/>
              </w:rPr>
              <w:t>2020-N1EMS-1262293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范玲玲</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2021-N1QMS-4024421</w:t>
            </w:r>
          </w:p>
          <w:p>
            <w:pPr>
              <w:widowControl/>
              <w:jc w:val="center"/>
              <w:rPr>
                <w:rFonts w:ascii="宋体" w:hAnsi="宋体" w:cs="宋体"/>
                <w:color w:val="000000"/>
                <w:kern w:val="0"/>
                <w:szCs w:val="21"/>
              </w:rPr>
            </w:pPr>
            <w:r>
              <w:rPr>
                <w:rFonts w:ascii="宋体" w:hAnsi="宋体" w:cs="宋体"/>
                <w:color w:val="000000"/>
                <w:kern w:val="0"/>
                <w:szCs w:val="21"/>
              </w:rPr>
              <w:t>2021-N1EMS-3024421</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2021-N1OHSMS-3024421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张会领</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ISC-JSZJ-175</w:t>
            </w:r>
          </w:p>
          <w:p>
            <w:pPr>
              <w:widowControl/>
              <w:jc w:val="center"/>
              <w:rPr>
                <w:rFonts w:ascii="宋体" w:hAnsi="宋体" w:cs="宋体"/>
                <w:color w:val="000000"/>
                <w:kern w:val="0"/>
                <w:szCs w:val="21"/>
              </w:rPr>
            </w:pPr>
            <w:r>
              <w:rPr>
                <w:rFonts w:ascii="宋体" w:hAnsi="宋体" w:cs="宋体"/>
                <w:color w:val="000000"/>
                <w:kern w:val="0"/>
                <w:szCs w:val="21"/>
              </w:rPr>
              <w:t>ISC-JSZJ-175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石家庄市卓畅商务服务有限公司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87F1E02"/>
    <w:rsid w:val="629C4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558</Words>
  <Characters>831</Characters>
  <Lines>5</Lines>
  <Paragraphs>1</Paragraphs>
  <TotalTime>1</TotalTime>
  <ScaleCrop>false</ScaleCrop>
  <LinksUpToDate>false</LinksUpToDate>
  <CharactersWithSpaces>856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2022-07-20T06:41:27Z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