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0290-2020-Q-2022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廊坊市道助机械设备有限公司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廊坊市道助机械设备有限公司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河北省廊坊市安次区杨税务乡麻儿营村</w:t>
            </w:r>
            <w:bookmarkEnd w:id="6"/>
          </w:p>
        </w:tc>
        <w:tc>
          <w:tcPr>
            <w:tcW w:w="1242" w:type="dxa"/>
            <w:vMerge w:val="restart"/>
            <w:vAlign w:val="center"/>
          </w:tcPr>
          <w:p>
            <w:r>
              <w:rPr>
                <w:rFonts w:hint="eastAsia"/>
              </w:rPr>
              <w:t>邮编</w:t>
            </w:r>
          </w:p>
        </w:tc>
        <w:tc>
          <w:tcPr>
            <w:tcW w:w="1771" w:type="dxa"/>
          </w:tcPr>
          <w:p>
            <w:bookmarkStart w:id="7" w:name="注册邮编"/>
            <w:r>
              <w:t>065000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河北省廊坊市安次区杨税务乡麻儿营村</w:t>
            </w:r>
            <w:bookmarkEnd w:id="8"/>
          </w:p>
        </w:tc>
        <w:tc>
          <w:tcPr>
            <w:tcW w:w="1242" w:type="dxa"/>
            <w:vMerge w:val="continue"/>
            <w:vAlign w:val="center"/>
          </w:tcPr>
          <w:p/>
        </w:tc>
        <w:tc>
          <w:tcPr>
            <w:tcW w:w="1771" w:type="dxa"/>
          </w:tcPr>
          <w:p>
            <w:bookmarkStart w:id="9" w:name="办公邮编"/>
            <w:r>
              <w:t>065000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李国峰</w:t>
            </w:r>
            <w:bookmarkEnd w:id="10"/>
          </w:p>
        </w:tc>
        <w:tc>
          <w:tcPr>
            <w:tcW w:w="1313" w:type="dxa"/>
            <w:vAlign w:val="center"/>
          </w:tcPr>
          <w:p>
            <w:r>
              <w:rPr>
                <w:rFonts w:hint="eastAsia"/>
              </w:rPr>
              <w:t>电话.</w:t>
            </w:r>
          </w:p>
        </w:tc>
        <w:tc>
          <w:tcPr>
            <w:tcW w:w="2180" w:type="dxa"/>
            <w:vAlign w:val="center"/>
          </w:tcPr>
          <w:p>
            <w:bookmarkStart w:id="11" w:name="联系人电话"/>
            <w:r>
              <w:t>13171932917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邵威</w:t>
            </w:r>
            <w:bookmarkEnd w:id="13"/>
          </w:p>
        </w:tc>
        <w:tc>
          <w:tcPr>
            <w:tcW w:w="1313" w:type="dxa"/>
            <w:vAlign w:val="center"/>
          </w:tcPr>
          <w:p>
            <w:r>
              <w:rPr>
                <w:rFonts w:hint="eastAsia"/>
              </w:rPr>
              <w:t>管理者代表</w:t>
            </w:r>
          </w:p>
        </w:tc>
        <w:tc>
          <w:tcPr>
            <w:tcW w:w="2180" w:type="dxa"/>
          </w:tcPr>
          <w:p>
            <w:bookmarkStart w:id="14" w:name="管理者代表"/>
            <w:r>
              <w:t>王连永</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6015"/>
              </w:tabs>
              <w:ind w:firstLine="120" w:firstLineChars="50"/>
              <w:jc w:val="left"/>
            </w:pPr>
            <w:r>
              <w:rPr>
                <w:rFonts w:hint="eastAsia" w:ascii="宋体" w:hAnsi="宋体"/>
                <w:color w:val="000000"/>
                <w:sz w:val="24"/>
              </w:rPr>
              <w:t>客户接触----合同评审----签订合同--生产部排产--下料（圆钢，铝棒，铜棒，钢板）--焊接-- 粗车--- 精车---数铣---钻孔攻丝---成品检验---交付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2022年07月16日 上午至2022年07月16日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机械设备零配件的加工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7</w:t>
            </w:r>
            <w:r>
              <w:rPr>
                <w:rFonts w:hint="eastAsia"/>
              </w:rPr>
              <w:t>月</w:t>
            </w:r>
            <w:r>
              <w:rPr>
                <w:rFonts w:hint="eastAsia"/>
                <w:lang w:val="en-US" w:eastAsia="zh-CN"/>
              </w:rPr>
              <w:t>12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廊坊市道助机械设备有限公司</w:t>
            </w:r>
            <w:r>
              <w:rPr>
                <w:rFonts w:hint="eastAsia"/>
                <w:sz w:val="21"/>
                <w:szCs w:val="21"/>
                <w:lang w:val="en-US" w:eastAsia="zh-CN"/>
              </w:rPr>
              <w:t>/</w:t>
            </w:r>
            <w:r>
              <w:rPr>
                <w:rFonts w:asciiTheme="minorEastAsia" w:hAnsiTheme="minorEastAsia" w:eastAsiaTheme="minorEastAsia"/>
                <w:sz w:val="20"/>
              </w:rPr>
              <w:t>河北省廊坊市安次区杨税务乡麻儿营村</w:t>
            </w:r>
          </w:p>
        </w:tc>
        <w:tc>
          <w:tcPr>
            <w:tcW w:w="2267" w:type="dxa"/>
          </w:tcPr>
          <w:p>
            <w:pPr>
              <w:rPr>
                <w:lang w:val="de-DE" w:eastAsia="ja-JP"/>
              </w:rPr>
            </w:pPr>
            <w:r>
              <w:rPr>
                <w:rFonts w:asciiTheme="minorEastAsia" w:hAnsiTheme="minorEastAsia" w:eastAsiaTheme="minorEastAsia"/>
                <w:sz w:val="20"/>
              </w:rPr>
              <w:t>河北省廊坊市安次区杨税务乡麻儿营村</w:t>
            </w:r>
          </w:p>
        </w:tc>
        <w:tc>
          <w:tcPr>
            <w:tcW w:w="571" w:type="dxa"/>
            <w:vAlign w:val="center"/>
          </w:tcPr>
          <w:p>
            <w:pPr>
              <w:rPr>
                <w:rFonts w:hint="default" w:eastAsia="宋体"/>
                <w:lang w:val="en-US" w:eastAsia="zh-CN"/>
              </w:rPr>
            </w:pPr>
            <w:r>
              <w:rPr>
                <w:rFonts w:hint="eastAsia"/>
                <w:lang w:val="en-US" w:eastAsia="zh-CN"/>
              </w:rPr>
              <w:t>45</w:t>
            </w:r>
          </w:p>
        </w:tc>
        <w:tc>
          <w:tcPr>
            <w:tcW w:w="2803" w:type="dxa"/>
            <w:vAlign w:val="center"/>
          </w:tcPr>
          <w:p>
            <w:pPr>
              <w:rPr>
                <w:lang w:eastAsia="ja-JP"/>
              </w:rPr>
            </w:pPr>
            <w:r>
              <w:rPr>
                <w:sz w:val="20"/>
              </w:rPr>
              <w:t>机械设备零配件的加工</w:t>
            </w:r>
          </w:p>
        </w:tc>
        <w:tc>
          <w:tcPr>
            <w:tcW w:w="669" w:type="dxa"/>
            <w:vAlign w:val="center"/>
          </w:tcPr>
          <w:p>
            <w:pPr>
              <w:rPr>
                <w:lang w:eastAsia="ja-JP"/>
              </w:rPr>
            </w:pPr>
            <w:r>
              <w:rPr>
                <w:rFonts w:hint="eastAsia" w:ascii="宋体" w:hAnsi="宋体"/>
                <w:b/>
                <w:sz w:val="21"/>
                <w:szCs w:val="21"/>
              </w:rPr>
              <w:t>■GB/T19001-2016/ISO 9001:2015</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-1701165</wp:posOffset>
                  </wp:positionH>
                  <wp:positionV relativeFrom="paragraph">
                    <wp:posOffset>-208280</wp:posOffset>
                  </wp:positionV>
                  <wp:extent cx="7401560" cy="6598285"/>
                  <wp:effectExtent l="0" t="0" r="5715" b="2540"/>
                  <wp:wrapNone/>
                  <wp:docPr id="1" name="图片 1" descr="微信图片_20220808092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8080921104"/>
                          <pic:cNvPicPr>
                            <a:picLocks noChangeAspect="1"/>
                          </pic:cNvPicPr>
                        </pic:nvPicPr>
                        <pic:blipFill>
                          <a:blip r:embed="rId6"/>
                          <a:stretch>
                            <a:fillRect/>
                          </a:stretch>
                        </pic:blipFill>
                        <pic:spPr>
                          <a:xfrm rot="5400000">
                            <a:off x="0" y="0"/>
                            <a:ext cx="7401560" cy="659828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pPr>
        <w:rPr>
          <w:rFonts w:hint="eastAsia" w:eastAsia="宋体"/>
          <w:lang w:eastAsia="zh-CN"/>
        </w:rPr>
      </w:pPr>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bookmarkStart w:id="34" w:name="_GoBack"/>
      <w:bookmarkEnd w:id="34"/>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360" w:lineRule="auto"/>
              <w:ind w:firstLine="602" w:firstLineChars="200"/>
              <w:rPr>
                <w:color w:val="000000"/>
                <w:szCs w:val="18"/>
              </w:rPr>
            </w:pPr>
            <w:r>
              <w:rPr>
                <w:rFonts w:hint="eastAsia" w:ascii="Arial" w:hAnsi="Arial" w:cs="Arial"/>
                <w:b/>
                <w:color w:val="000000"/>
                <w:sz w:val="30"/>
                <w:szCs w:val="30"/>
              </w:rPr>
              <w:t>质量第一，用户至上，恪守信誉，竭诚服务</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4"/>
                    <w:keepNext w:val="0"/>
                    <w:keepLines w:val="0"/>
                    <w:widowControl w:val="0"/>
                    <w:shd w:val="clear" w:color="auto" w:fill="auto"/>
                    <w:bidi w:val="0"/>
                    <w:spacing w:before="0" w:after="0" w:line="292" w:lineRule="exact"/>
                    <w:ind w:left="0" w:right="0" w:firstLine="0"/>
                    <w:jc w:val="both"/>
                  </w:pPr>
                  <w:r>
                    <w:rPr>
                      <w:color w:val="321A30"/>
                      <w:spacing w:val="0"/>
                      <w:w w:val="100"/>
                      <w:position w:val="0"/>
                    </w:rPr>
                    <w:t xml:space="preserve">风险:公司对国家相关的法律法规是否充分 </w:t>
                  </w:r>
                  <w:r>
                    <w:rPr>
                      <w:color w:val="000000"/>
                      <w:spacing w:val="0"/>
                      <w:w w:val="100"/>
                      <w:position w:val="0"/>
                    </w:rPr>
                    <w:t>收集评估，并转化为公司制度执行，符合新 法规要求</w:t>
                  </w:r>
                </w:p>
                <w:p>
                  <w:pPr>
                    <w:shd w:val="clear" w:color="auto" w:fill="C7DAF1" w:themeFill="text2" w:themeFillTint="32"/>
                  </w:pPr>
                  <w:r>
                    <w:rPr>
                      <w:color w:val="321A30"/>
                      <w:spacing w:val="0"/>
                      <w:w w:val="100"/>
                      <w:position w:val="0"/>
                    </w:rPr>
                    <w:t>机遇：公司产品标准、环</w:t>
                  </w:r>
                  <w:r>
                    <w:rPr>
                      <w:rFonts w:hint="eastAsia"/>
                      <w:color w:val="321A30"/>
                      <w:spacing w:val="0"/>
                      <w:w w:val="100"/>
                      <w:position w:val="0"/>
                      <w:lang w:val="en-US" w:eastAsia="zh-CN"/>
                    </w:rPr>
                    <w:t>境</w:t>
                  </w:r>
                  <w:r>
                    <w:rPr>
                      <w:color w:val="321A30"/>
                      <w:spacing w:val="0"/>
                      <w:w w:val="100"/>
                      <w:position w:val="0"/>
                    </w:rPr>
                    <w:t xml:space="preserve">安全管理方案调 </w:t>
                  </w:r>
                  <w:r>
                    <w:rPr>
                      <w:color w:val="000000"/>
                      <w:spacing w:val="0"/>
                      <w:w w:val="100"/>
                      <w:position w:val="0"/>
                    </w:rPr>
                    <w:t>整，给公司</w:t>
                  </w:r>
                  <w:r>
                    <w:rPr>
                      <w:rFonts w:hint="eastAsia"/>
                      <w:color w:val="000000"/>
                      <w:spacing w:val="0"/>
                      <w:w w:val="100"/>
                      <w:position w:val="0"/>
                      <w:lang w:eastAsia="zh-CN"/>
                    </w:rPr>
                    <w:t>带</w:t>
                  </w:r>
                  <w:r>
                    <w:rPr>
                      <w:color w:val="000000"/>
                      <w:spacing w:val="0"/>
                      <w:w w:val="100"/>
                      <w:position w:val="0"/>
                    </w:rPr>
                    <w:t>来潜在的客户和发展机遇。</w:t>
                  </w:r>
                </w:p>
              </w:tc>
              <w:tc>
                <w:tcPr>
                  <w:tcW w:w="3965" w:type="dxa"/>
                </w:tcPr>
                <w:p>
                  <w:pPr>
                    <w:numPr>
                      <w:ilvl w:val="0"/>
                      <w:numId w:val="2"/>
                    </w:numPr>
                    <w:shd w:val="clear" w:color="auto" w:fill="C7DAF1" w:themeFill="text2" w:themeFillTint="32"/>
                    <w:rPr>
                      <w:rFonts w:hint="eastAsia"/>
                      <w:lang w:eastAsia="zh-CN"/>
                    </w:rPr>
                  </w:pPr>
                  <w:r>
                    <w:t>主要职能部门按照要求加 强相关产品质里及环</w:t>
                  </w:r>
                  <w:r>
                    <w:rPr>
                      <w:rFonts w:hint="eastAsia"/>
                      <w:lang w:val="en-US" w:eastAsia="zh-CN"/>
                    </w:rPr>
                    <w:t>境</w:t>
                  </w:r>
                  <w:r>
                    <w:t>安全 法律法规的收集评价</w:t>
                  </w:r>
                  <w:r>
                    <w:rPr>
                      <w:rFonts w:hint="eastAsia"/>
                      <w:lang w:eastAsia="zh-CN"/>
                    </w:rPr>
                    <w:t>；</w:t>
                  </w:r>
                </w:p>
                <w:p>
                  <w:pPr>
                    <w:pStyle w:val="2"/>
                    <w:numPr>
                      <w:ilvl w:val="0"/>
                      <w:numId w:val="2"/>
                    </w:numPr>
                    <w:rPr>
                      <w:rFonts w:hint="eastAsia"/>
                      <w:lang w:eastAsia="zh-CN"/>
                    </w:rPr>
                  </w:pPr>
                  <w:r>
                    <w:rPr>
                      <w:rFonts w:hint="eastAsia"/>
                      <w:color w:val="000000"/>
                      <w:spacing w:val="0"/>
                      <w:w w:val="100"/>
                      <w:position w:val="0"/>
                      <w:lang w:eastAsia="zh-CN"/>
                    </w:rPr>
                    <w:t>综合部</w:t>
                  </w:r>
                  <w:r>
                    <w:rPr>
                      <w:color w:val="000000"/>
                      <w:spacing w:val="0"/>
                      <w:w w:val="100"/>
                      <w:position w:val="0"/>
                    </w:rPr>
                    <w:t>加大市场 开拓</w:t>
                  </w:r>
                  <w:r>
                    <w:rPr>
                      <w:rFonts w:hint="eastAsia"/>
                      <w:color w:val="000000"/>
                      <w:spacing w:val="0"/>
                      <w:w w:val="100"/>
                      <w:position w:val="0"/>
                      <w:lang w:eastAsia="zh-CN"/>
                    </w:rPr>
                    <w:t>、</w:t>
                  </w:r>
                  <w:r>
                    <w:rPr>
                      <w:color w:val="000000"/>
                      <w:spacing w:val="0"/>
                      <w:w w:val="100"/>
                      <w:position w:val="0"/>
                    </w:rPr>
                    <w:t>定期进行合规性评价</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4"/>
                    <w:keepNext w:val="0"/>
                    <w:keepLines w:val="0"/>
                    <w:widowControl w:val="0"/>
                    <w:shd w:val="clear" w:color="auto" w:fill="auto"/>
                    <w:bidi w:val="0"/>
                    <w:spacing w:before="0" w:after="0" w:line="292" w:lineRule="exact"/>
                    <w:ind w:left="0" w:right="0" w:firstLine="0"/>
                    <w:jc w:val="both"/>
                  </w:pPr>
                  <w:r>
                    <w:rPr>
                      <w:rFonts w:hint="eastAsia"/>
                      <w:color w:val="302138"/>
                      <w:spacing w:val="0"/>
                      <w:w w:val="100"/>
                      <w:position w:val="0"/>
                      <w:lang w:eastAsia="zh-CN"/>
                    </w:rPr>
                    <w:t>风</w:t>
                  </w:r>
                  <w:r>
                    <w:rPr>
                      <w:color w:val="302138"/>
                      <w:spacing w:val="0"/>
                      <w:w w:val="100"/>
                      <w:position w:val="0"/>
                    </w:rPr>
                    <w:t>险：客户对</w:t>
                  </w:r>
                  <w:r>
                    <w:rPr>
                      <w:rFonts w:hint="eastAsia"/>
                      <w:color w:val="302138"/>
                      <w:spacing w:val="0"/>
                      <w:w w:val="100"/>
                      <w:position w:val="0"/>
                      <w:lang w:val="en-US" w:eastAsia="zh-CN"/>
                    </w:rPr>
                    <w:t>服务质量</w:t>
                  </w:r>
                  <w:r>
                    <w:rPr>
                      <w:color w:val="302138"/>
                      <w:spacing w:val="0"/>
                      <w:w w:val="100"/>
                      <w:position w:val="0"/>
                    </w:rPr>
                    <w:t xml:space="preserve">标准提高，以及对供 </w:t>
                  </w:r>
                  <w:r>
                    <w:rPr>
                      <w:color w:val="000000"/>
                      <w:spacing w:val="0"/>
                      <w:w w:val="100"/>
                      <w:position w:val="0"/>
                    </w:rPr>
                    <w:t>应周期和服务的期望值提升，给公司管理提出新的要求。</w:t>
                  </w:r>
                </w:p>
                <w:p>
                  <w:pPr>
                    <w:shd w:val="clear" w:color="auto" w:fill="C7DAF1" w:themeFill="text2" w:themeFillTint="32"/>
                  </w:pPr>
                  <w:r>
                    <w:rPr>
                      <w:color w:val="302138"/>
                      <w:spacing w:val="0"/>
                      <w:w w:val="100"/>
                      <w:position w:val="0"/>
                    </w:rPr>
                    <w:t xml:space="preserve">机遇：市场竟争的加剧，公司管理水平的提 </w:t>
                  </w:r>
                  <w:r>
                    <w:rPr>
                      <w:color w:val="000000"/>
                      <w:spacing w:val="0"/>
                      <w:w w:val="100"/>
                      <w:position w:val="0"/>
                    </w:rPr>
                    <w:t>升，会给公司带来</w:t>
                  </w:r>
                  <w:r>
                    <w:rPr>
                      <w:rFonts w:hint="eastAsia"/>
                      <w:color w:val="000000"/>
                      <w:spacing w:val="0"/>
                      <w:w w:val="100"/>
                      <w:position w:val="0"/>
                      <w:lang w:val="en-US" w:eastAsia="zh-CN"/>
                    </w:rPr>
                    <w:t>潜</w:t>
                  </w:r>
                  <w:r>
                    <w:rPr>
                      <w:color w:val="000000"/>
                      <w:spacing w:val="0"/>
                      <w:w w:val="100"/>
                      <w:position w:val="0"/>
                    </w:rPr>
                    <w:t>在的发展机遇。</w:t>
                  </w:r>
                </w:p>
              </w:tc>
              <w:tc>
                <w:tcPr>
                  <w:tcW w:w="3965" w:type="dxa"/>
                </w:tcPr>
                <w:p>
                  <w:pPr>
                    <w:shd w:val="clear" w:color="auto" w:fill="C7DAF1" w:themeFill="text2" w:themeFillTint="32"/>
                  </w:pPr>
                  <w:r>
                    <w:rPr>
                      <w:rFonts w:ascii="Times New Roman" w:hAnsi="Times New Roman" w:eastAsia="Times New Roman" w:cs="Times New Roman"/>
                      <w:color w:val="000000"/>
                      <w:spacing w:val="0"/>
                      <w:w w:val="100"/>
                      <w:position w:val="0"/>
                      <w:sz w:val="22"/>
                      <w:szCs w:val="22"/>
                      <w:lang w:val="en-US" w:eastAsia="en-US" w:bidi="en-US"/>
                    </w:rPr>
                    <w:t>1.</w:t>
                  </w:r>
                  <w:r>
                    <w:rPr>
                      <w:rFonts w:hint="eastAsia"/>
                      <w:color w:val="000000"/>
                      <w:spacing w:val="0"/>
                      <w:w w:val="100"/>
                      <w:position w:val="0"/>
                      <w:lang w:val="en-US" w:eastAsia="zh-CN"/>
                    </w:rPr>
                    <w:t>综合部</w:t>
                  </w:r>
                  <w:r>
                    <w:rPr>
                      <w:color w:val="000000"/>
                      <w:spacing w:val="0"/>
                      <w:w w:val="100"/>
                      <w:position w:val="0"/>
                    </w:rPr>
                    <w:t>加强与客户进行标准制定的沟通，统一双方的 标准和检刻方法。</w:t>
                  </w:r>
                  <w:r>
                    <w:rPr>
                      <w:rFonts w:ascii="Times New Roman" w:hAnsi="Times New Roman" w:eastAsia="Times New Roman" w:cs="Times New Roman"/>
                      <w:color w:val="000000"/>
                      <w:spacing w:val="0"/>
                      <w:w w:val="100"/>
                      <w:position w:val="0"/>
                      <w:sz w:val="22"/>
                      <w:szCs w:val="22"/>
                    </w:rPr>
                    <w:t>2</w:t>
                  </w:r>
                  <w:r>
                    <w:rPr>
                      <w:rFonts w:hint="eastAsia"/>
                      <w:color w:val="000000"/>
                      <w:spacing w:val="0"/>
                      <w:w w:val="100"/>
                      <w:position w:val="0"/>
                      <w:lang w:eastAsia="zh-CN"/>
                    </w:rPr>
                    <w:t>综合部</w:t>
                  </w:r>
                  <w:r>
                    <w:rPr>
                      <w:color w:val="000000"/>
                      <w:spacing w:val="0"/>
                      <w:w w:val="100"/>
                      <w:position w:val="0"/>
                    </w:rPr>
                    <w:t>加大客户交流沟通， 及时处理客户的需求和意见</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color w:val="auto"/>
                      <w:szCs w:val="21"/>
                    </w:rPr>
                    <w:t>1.产品一次交验合格率≥9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GB" w:eastAsia="zh-CN" w:bidi="ar-SA"/>
                    </w:rPr>
                  </w:pPr>
                  <w:r>
                    <w:rPr>
                      <w:rFonts w:hint="eastAsia" w:ascii="宋体" w:hAnsi="宋体" w:eastAsia="宋体" w:cs="Times New Roman"/>
                      <w:color w:val="auto"/>
                      <w:szCs w:val="21"/>
                    </w:rPr>
                    <w:t>产品合格数/应检验数</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ascii="宋体" w:hAnsi="宋体" w:eastAsia="宋体"/>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color w:val="auto"/>
                      <w:szCs w:val="21"/>
                    </w:rPr>
                    <w:t>2.顾客满意率≥9</w:t>
                  </w:r>
                  <w:r>
                    <w:rPr>
                      <w:rFonts w:hint="eastAsia" w:ascii="宋体" w:hAnsi="宋体"/>
                      <w:color w:val="auto"/>
                      <w:szCs w:val="21"/>
                      <w:lang w:val="en-US" w:eastAsia="zh-CN"/>
                    </w:rPr>
                    <w:t>5</w:t>
                  </w:r>
                  <w:r>
                    <w:rPr>
                      <w:rFonts w:hint="eastAsia" w:ascii="宋体" w:hAnsi="宋体"/>
                      <w:color w:val="auto"/>
                      <w:szCs w:val="21"/>
                    </w:rPr>
                    <w:t>%</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szCs w:val="21"/>
                    </w:rPr>
                    <w:t>顾客满意度平均分</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供销部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szCs w:val="21"/>
                    </w:rPr>
                    <w:t>9</w:t>
                  </w:r>
                  <w:r>
                    <w:rPr>
                      <w:rFonts w:hint="eastAsia" w:ascii="宋体" w:hAnsi="宋体"/>
                      <w:szCs w:val="21"/>
                      <w:lang w:val="en-US" w:eastAsia="zh-CN"/>
                    </w:rPr>
                    <w:t>7</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出厂合格率100%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出厂合格产品数/总出厂产品数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品质部</w:t>
                  </w:r>
                </w:p>
              </w:tc>
              <w:tc>
                <w:tcPr>
                  <w:tcW w:w="1774" w:type="dxa"/>
                  <w:shd w:val="clear" w:color="auto" w:fill="auto"/>
                  <w:vAlign w:val="center"/>
                </w:tcPr>
                <w:p>
                  <w:pPr>
                    <w:shd w:val="clear" w:color="auto" w:fill="C7DAF1" w:themeFill="text2" w:themeFillTint="32"/>
                    <w:jc w:val="both"/>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cs="Times New Roman"/>
                <w:lang w:val="en-US" w:eastAsia="zh-CN"/>
              </w:rPr>
              <w:t>1000</w:t>
            </w:r>
            <w:r>
              <w:rPr>
                <w:rFonts w:hint="eastAsia" w:ascii="Times New Roman" w:hAnsi="Times New Roman" w:eastAsia="宋体" w:cs="Times New Roman"/>
              </w:rPr>
              <w:t>平方米；生产车间</w:t>
            </w:r>
            <w:r>
              <w:rPr>
                <w:rFonts w:hint="eastAsia" w:cs="Times New Roman"/>
                <w:lang w:val="en-US" w:eastAsia="zh-CN"/>
              </w:rPr>
              <w:t>2</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ascii="Arial" w:hAnsi="Arial" w:cs="Arial"/>
                <w:color w:val="000000"/>
                <w:szCs w:val="21"/>
                <w:lang w:eastAsia="zh-CN"/>
              </w:rPr>
              <w:t>龙门加工中心、立式铣床、炮塔铣床、卧式铣床、镗床、数控车床、摇臂钻床、数控激光切割机、折弯机</w:t>
            </w:r>
            <w:r>
              <w:rPr>
                <w:rStyle w:val="25"/>
                <w:rFonts w:hint="eastAsia" w:ascii="Arial" w:hAnsi="Arial"/>
                <w:color w:val="000000"/>
                <w:kern w:val="0"/>
                <w:szCs w:val="21"/>
                <w:lang w:val="en-US" w:eastAsia="zh-CN"/>
              </w:rPr>
              <w:t>等</w:t>
            </w:r>
            <w:r>
              <w:rPr>
                <w:rFonts w:hint="eastAsia"/>
                <w:u w:val="single"/>
              </w:rPr>
              <w:t>）</w:t>
            </w:r>
          </w:p>
          <w:p>
            <w:pPr>
              <w:shd w:val="clear" w:color="auto" w:fill="C7DAF1" w:themeFill="text2" w:themeFillTint="32"/>
            </w:pPr>
            <w:r>
              <w:rPr>
                <w:rFonts w:hint="eastAsia"/>
              </w:rPr>
              <w:t>特种设备：</w:t>
            </w:r>
            <w:r>
              <w:rPr>
                <w:rFonts w:hint="eastAsia" w:ascii="Wingdings" w:hAnsi="Wingdings"/>
              </w:rPr>
              <w:sym w:font="Wingdings 2" w:char="0052"/>
            </w:r>
            <w:r>
              <w:rPr>
                <w:rFonts w:hint="eastAsia"/>
              </w:rPr>
              <w:t>叉车</w:t>
            </w:r>
            <w:r>
              <w:rPr>
                <w:rFonts w:hint="eastAsia" w:ascii="Wingdings" w:hAnsi="Wingdings"/>
              </w:rPr>
              <w:sym w:font="Wingdings 2" w:char="0052"/>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sym w:font="Wingdings 2" w:char="0052"/>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rPr>
                <w:rFonts w:hint="eastAsia"/>
              </w:rPr>
            </w:pPr>
            <w:r>
              <w:rPr>
                <w:rFonts w:hint="eastAsia"/>
              </w:rPr>
              <w:t>计量器具的</w:t>
            </w:r>
            <w:r>
              <w:t>测量溯</w:t>
            </w:r>
            <w:r>
              <w:rPr>
                <w:rFonts w:hint="eastAsia"/>
              </w:rPr>
              <w:t>源方法：¨自校</w:t>
            </w:r>
            <w:r>
              <w:rPr>
                <w:rFonts w:hint="eastAsia"/>
              </w:rPr>
              <w:sym w:font="Wingdings 2" w:char="0052"/>
            </w:r>
            <w:r>
              <w:rPr>
                <w:rFonts w:hint="eastAsia"/>
              </w:rPr>
              <w:t>外校</w:t>
            </w:r>
          </w:p>
          <w:p>
            <w:pPr>
              <w:shd w:val="clear" w:color="auto" w:fill="C7DAF1" w:themeFill="text2" w:themeFillTint="32"/>
              <w:rPr>
                <w:rFonts w:hint="eastAsia"/>
              </w:rPr>
            </w:pPr>
            <w:r>
              <w:rPr>
                <w:rFonts w:hint="eastAsia"/>
              </w:rPr>
              <w:t>国家强检的计量器具有：（带表卡尺</w:t>
            </w:r>
            <w:r>
              <w:rPr>
                <w:rFonts w:hint="eastAsia"/>
                <w:lang w:eastAsia="zh-CN"/>
              </w:rPr>
              <w:t>、</w:t>
            </w:r>
            <w:r>
              <w:rPr>
                <w:rFonts w:hint="eastAsia"/>
              </w:rPr>
              <w:t>高度卡尺</w:t>
            </w:r>
            <w:r>
              <w:rPr>
                <w:rFonts w:hint="eastAsia"/>
                <w:lang w:eastAsia="zh-CN"/>
              </w:rPr>
              <w:t>、</w:t>
            </w:r>
            <w:r>
              <w:rPr>
                <w:rFonts w:hint="eastAsia"/>
              </w:rPr>
              <w:t>外径千分尺</w:t>
            </w:r>
            <w:r>
              <w:rPr>
                <w:rFonts w:hint="eastAsia"/>
                <w:lang w:eastAsia="zh-CN"/>
              </w:rPr>
              <w:t>、</w:t>
            </w:r>
            <w:r>
              <w:rPr>
                <w:rFonts w:hint="eastAsia"/>
              </w:rPr>
              <w:t>万能角度尺</w:t>
            </w:r>
            <w:r>
              <w:rPr>
                <w:rFonts w:hint="eastAsia"/>
                <w:lang w:val="en-US" w:eastAsia="zh-CN"/>
              </w:rPr>
              <w:t>等</w:t>
            </w:r>
            <w:r>
              <w:rPr>
                <w:rFonts w:hint="eastAsia"/>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sym w:font="Wingdings 2" w:char="0052"/>
            </w:r>
            <w:r>
              <w:rPr>
                <w:rFonts w:hint="eastAsia"/>
              </w:rPr>
              <w:t>加工工艺</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2" w:char="00A3"/>
            </w:r>
            <w:r>
              <w:rPr>
                <w:rFonts w:hint="eastAsia"/>
              </w:rPr>
              <w:t>电工</w:t>
            </w:r>
            <w:r>
              <w:rPr>
                <w:rFonts w:hint="eastAsia" w:ascii="Wingdings" w:hAnsi="Wingdings"/>
              </w:rPr>
              <w:sym w:font="Wingdings 2" w:char="0052"/>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sym w:font="Wingdings 2" w:char="0052"/>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sym w:font="Wingdings 2" w:char="0052"/>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rPr>
                  </w:pPr>
                </w:p>
              </w:tc>
              <w:tc>
                <w:tcPr>
                  <w:tcW w:w="3665" w:type="dxa"/>
                </w:tcPr>
                <w:p>
                  <w:pPr>
                    <w:shd w:val="clear" w:color="auto" w:fill="C7DAF1" w:themeFill="text2" w:themeFillTint="32"/>
                    <w:jc w:val="left"/>
                    <w:rPr>
                      <w:rFonts w:hint="eastAsia"/>
                    </w:rPr>
                  </w:pPr>
                </w:p>
              </w:tc>
              <w:tc>
                <w:tcPr>
                  <w:tcW w:w="3265" w:type="dxa"/>
                </w:tcPr>
                <w:p>
                  <w:pPr>
                    <w:shd w:val="clear" w:color="auto" w:fill="C7DAF1" w:themeFill="text2" w:themeFillTint="32"/>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FF0000"/>
                    </w:rPr>
                  </w:pPr>
                </w:p>
              </w:tc>
              <w:tc>
                <w:tcPr>
                  <w:tcW w:w="3665" w:type="dxa"/>
                </w:tcPr>
                <w:p>
                  <w:pPr>
                    <w:shd w:val="clear" w:color="auto" w:fill="C7DAF1" w:themeFill="text2" w:themeFillTint="32"/>
                    <w:jc w:val="left"/>
                    <w:rPr>
                      <w:color w:val="FF0000"/>
                    </w:rPr>
                  </w:pPr>
                </w:p>
              </w:tc>
              <w:tc>
                <w:tcPr>
                  <w:tcW w:w="3265" w:type="dxa"/>
                </w:tcPr>
                <w:p>
                  <w:pPr>
                    <w:shd w:val="clear" w:color="auto" w:fill="C7DAF1" w:themeFill="text2" w:themeFillTint="32"/>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FF0000"/>
                    </w:rPr>
                  </w:pPr>
                </w:p>
              </w:tc>
              <w:tc>
                <w:tcPr>
                  <w:tcW w:w="3665" w:type="dxa"/>
                </w:tcPr>
                <w:p>
                  <w:pPr>
                    <w:shd w:val="clear" w:color="auto" w:fill="C7DAF1" w:themeFill="text2" w:themeFillTint="32"/>
                    <w:jc w:val="left"/>
                    <w:rPr>
                      <w:color w:val="FF0000"/>
                    </w:rPr>
                  </w:pPr>
                </w:p>
              </w:tc>
              <w:tc>
                <w:tcPr>
                  <w:tcW w:w="3265" w:type="dxa"/>
                </w:tcPr>
                <w:p>
                  <w:pPr>
                    <w:shd w:val="clear" w:color="auto" w:fill="C7DAF1" w:themeFill="text2" w:themeFillTint="32"/>
                    <w:jc w:val="left"/>
                    <w:rPr>
                      <w:color w:val="FF0000"/>
                    </w:rPr>
                  </w:pPr>
                </w:p>
              </w:tc>
            </w:tr>
          </w:tbl>
          <w:p>
            <w:pPr>
              <w:shd w:val="clear" w:color="auto" w:fill="C7DAF1" w:themeFill="text2" w:themeFillTint="32"/>
              <w:jc w:val="left"/>
              <w:rPr>
                <w:color w:val="FF0000"/>
              </w:rPr>
            </w:pPr>
          </w:p>
          <w:p>
            <w:pPr>
              <w:shd w:val="clear" w:color="auto" w:fill="C7DAF1" w:themeFill="text2" w:themeFillTint="32"/>
              <w:jc w:val="left"/>
              <w:rPr>
                <w:rFonts w:hint="default" w:eastAsia="宋体"/>
                <w:color w:val="auto"/>
                <w:lang w:val="en-US" w:eastAsia="zh-CN"/>
              </w:rPr>
            </w:pPr>
            <w:r>
              <w:rPr>
                <w:rFonts w:hint="eastAsia"/>
                <w:color w:val="auto"/>
              </w:rPr>
              <w:t>需要确认的过程：</w:t>
            </w:r>
            <w:r>
              <w:rPr>
                <w:rFonts w:hint="eastAsia"/>
                <w:color w:val="auto"/>
                <w:lang w:val="en-US" w:eastAsia="zh-CN"/>
              </w:rPr>
              <w:t>焊接过程</w:t>
            </w:r>
          </w:p>
          <w:p>
            <w:pPr>
              <w:shd w:val="clear" w:color="auto" w:fill="C7DAF1" w:themeFill="text2" w:themeFillTint="32"/>
              <w:jc w:val="left"/>
              <w:rPr>
                <w:color w:val="auto"/>
              </w:rPr>
            </w:pPr>
            <w:r>
              <w:rPr>
                <w:rFonts w:hint="eastAsia" w:ascii="Wingdings" w:hAnsi="Wingdings"/>
                <w:color w:val="auto"/>
              </w:rPr>
              <w:sym w:font="Wingdings 2" w:char="0052"/>
            </w:r>
            <w:r>
              <w:rPr>
                <w:rFonts w:hint="eastAsia"/>
                <w:color w:val="auto"/>
              </w:rPr>
              <w:t>进行了有效的确认</w:t>
            </w:r>
            <w:r>
              <w:rPr>
                <w:rFonts w:hint="eastAsia" w:ascii="Wingdings" w:hAnsi="Wingdings"/>
                <w:color w:val="auto"/>
              </w:rPr>
              <w:t>¨</w:t>
            </w:r>
            <w:r>
              <w:rPr>
                <w:rFonts w:hint="eastAsia"/>
                <w:color w:val="auto"/>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sym w:font="Wingdings 2" w:char="0052"/>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sym w:font="Wingdings 2" w:char="0052"/>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sym w:font="Wingdings 2" w:char="0052"/>
            </w:r>
            <w:r>
              <w:rPr>
                <w:rFonts w:hint="eastAsia"/>
              </w:rPr>
              <w:t>过程检验</w:t>
            </w:r>
            <w:r>
              <w:rPr>
                <w:rFonts w:hint="eastAsia" w:ascii="Wingdings" w:hAnsi="Wingdings"/>
              </w:rPr>
              <w:t>¨</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52"/>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E8C8D"/>
    <w:multiLevelType w:val="singleLevel"/>
    <w:tmpl w:val="887E8C8D"/>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80C6775"/>
    <w:rsid w:val="154A2D64"/>
    <w:rsid w:val="15864D1E"/>
    <w:rsid w:val="2B4976C9"/>
    <w:rsid w:val="360958FF"/>
    <w:rsid w:val="3C0F0ACE"/>
    <w:rsid w:val="48CD629D"/>
    <w:rsid w:val="5C856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Other|1"/>
    <w:basedOn w:val="1"/>
    <w:qFormat/>
    <w:uiPriority w:val="0"/>
    <w:pPr>
      <w:widowControl w:val="0"/>
      <w:shd w:val="clear" w:color="auto" w:fill="auto"/>
      <w:spacing w:line="247" w:lineRule="auto"/>
    </w:pPr>
    <w:rPr>
      <w:rFonts w:ascii="宋体" w:hAnsi="宋体" w:eastAsia="宋体" w:cs="宋体"/>
      <w:sz w:val="19"/>
      <w:szCs w:val="19"/>
      <w:u w:val="none"/>
      <w:shd w:val="clear" w:color="auto" w:fill="auto"/>
      <w:lang w:val="zh-TW" w:eastAsia="zh-TW" w:bidi="zh-TW"/>
    </w:rPr>
  </w:style>
  <w:style w:type="character" w:customStyle="1" w:styleId="2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hb</cp:lastModifiedBy>
  <cp:lastPrinted>2019-05-13T03:19:00Z</cp:lastPrinted>
  <dcterms:modified xsi:type="dcterms:W3CDTF">2022-08-08T01:44:52Z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2052-11.1.0.9914</vt:lpwstr>
  </property>
</Properties>
</file>