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before="58" w:line="208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0"/>
          <w:sz w:val="17"/>
          <w:szCs w:val="17"/>
        </w:rPr>
        <w:t>合</w:t>
      </w:r>
      <w:r>
        <w:rPr>
          <w:rFonts w:ascii="宋体" w:hAnsi="宋体" w:eastAsia="宋体" w:cs="宋体"/>
          <w:spacing w:val="9"/>
          <w:sz w:val="17"/>
          <w:szCs w:val="17"/>
        </w:rPr>
        <w:t>同</w:t>
      </w:r>
      <w:r>
        <w:rPr>
          <w:rFonts w:ascii="宋体" w:hAnsi="宋体" w:eastAsia="宋体" w:cs="宋体"/>
          <w:spacing w:val="5"/>
          <w:sz w:val="17"/>
          <w:szCs w:val="17"/>
        </w:rPr>
        <w:t>号：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 xml:space="preserve">  0815-2021-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>Q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-2022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</w:t>
      </w:r>
    </w:p>
    <w:p>
      <w:pPr>
        <w:spacing w:before="195" w:line="225" w:lineRule="auto"/>
        <w:ind w:left="39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159" w:line="227" w:lineRule="auto"/>
        <w:ind w:left="1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  <w:u w:val="single" w:color="auto"/>
        </w:rPr>
        <w:t>四川</w:t>
      </w:r>
      <w:r>
        <w:rPr>
          <w:rFonts w:ascii="宋体" w:hAnsi="宋体" w:eastAsia="宋体" w:cs="宋体"/>
          <w:spacing w:val="10"/>
          <w:sz w:val="20"/>
          <w:szCs w:val="20"/>
          <w:u w:val="single" w:color="auto"/>
        </w:rPr>
        <w:t>圣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 xml:space="preserve">祥科技有限公司 (受审核方)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：</w:t>
      </w:r>
    </w:p>
    <w:p>
      <w:pPr>
        <w:spacing w:before="306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根</w:t>
      </w:r>
      <w:r>
        <w:rPr>
          <w:rFonts w:ascii="宋体" w:hAnsi="宋体" w:eastAsia="宋体" w:cs="宋体"/>
          <w:spacing w:val="15"/>
          <w:sz w:val="20"/>
          <w:szCs w:val="20"/>
        </w:rPr>
        <w:t>据</w:t>
      </w:r>
      <w:r>
        <w:rPr>
          <w:rFonts w:ascii="宋体" w:hAnsi="宋体" w:eastAsia="宋体" w:cs="宋体"/>
          <w:spacing w:val="9"/>
          <w:sz w:val="20"/>
          <w:szCs w:val="20"/>
        </w:rPr>
        <w:t>我公司与贵单位电话/书面约定，我们将对贵方进行管理体系审核。请您确认内容如下：</w:t>
      </w:r>
    </w:p>
    <w:p/>
    <w:p>
      <w:pPr>
        <w:spacing w:line="14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584"/>
        <w:gridCol w:w="779"/>
        <w:gridCol w:w="1556"/>
        <w:gridCol w:w="1535"/>
        <w:gridCol w:w="2179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8" w:type="dxa"/>
            <w:vAlign w:val="top"/>
          </w:tcPr>
          <w:p>
            <w:pPr>
              <w:spacing w:before="40" w:line="225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核日期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40" w:line="225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22 年 07 月 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9 日 上午至 2022 年 07 月 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9 日 下午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88" w:type="dxa"/>
            <w:shd w:val="clear" w:color="auto" w:fill="D7D7D7"/>
            <w:vAlign w:val="top"/>
          </w:tcPr>
          <w:p>
            <w:pPr>
              <w:spacing w:before="38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核方法</w:t>
            </w:r>
          </w:p>
        </w:tc>
        <w:tc>
          <w:tcPr>
            <w:tcW w:w="8599" w:type="dxa"/>
            <w:gridSpan w:val="6"/>
            <w:shd w:val="clear" w:color="auto" w:fill="D7D7D7"/>
            <w:vAlign w:val="top"/>
          </w:tcPr>
          <w:p>
            <w:pPr>
              <w:spacing w:before="96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■现场审核   □远程审核   □现场结合远程审核 □非现场审核 (仅限一阶段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9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册地址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2" w:line="224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绵阳市游仙区新桥镇同福村 </w:t>
            </w:r>
            <w:r>
              <w:rPr>
                <w:rFonts w:ascii="宋体" w:hAnsi="宋体" w:eastAsia="宋体" w:cs="宋体"/>
                <w:sz w:val="23"/>
                <w:szCs w:val="23"/>
              </w:rPr>
              <w:t>5 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88" w:type="dxa"/>
            <w:vAlign w:val="top"/>
          </w:tcPr>
          <w:p>
            <w:pPr>
              <w:spacing w:before="37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核地址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44" w:line="224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绵阳市游仙区新桥镇同福村 </w:t>
            </w:r>
            <w:r>
              <w:rPr>
                <w:rFonts w:ascii="宋体" w:hAnsi="宋体" w:eastAsia="宋体" w:cs="宋体"/>
                <w:sz w:val="23"/>
                <w:szCs w:val="23"/>
              </w:rPr>
              <w:t>5 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40" w:line="22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时场所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2" w:line="224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(适用时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8" w:type="dxa"/>
            <w:vAlign w:val="top"/>
          </w:tcPr>
          <w:p>
            <w:pPr>
              <w:spacing w:before="37" w:line="224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核领域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37" w:line="224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量管理体系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40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核类型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2" w:line="224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查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88" w:type="dxa"/>
            <w:vAlign w:val="top"/>
          </w:tcPr>
          <w:p>
            <w:pPr>
              <w:spacing w:before="39" w:line="236" w:lineRule="auto"/>
              <w:ind w:left="128" w:right="196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证范围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主证书)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化铁道及电力用供电器材 (金属构件) 的生产，接地棒验电器的销售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4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证标准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235" w:line="232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GB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19001-2016/</w:t>
            </w:r>
            <w:r>
              <w:rPr>
                <w:rFonts w:ascii="宋体" w:hAnsi="宋体" w:eastAsia="宋体" w:cs="宋体"/>
                <w:sz w:val="23"/>
                <w:szCs w:val="23"/>
              </w:rPr>
              <w:t>ISO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9001:2015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7" w:line="227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组内职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  <w:tc>
          <w:tcPr>
            <w:tcW w:w="1584" w:type="dxa"/>
            <w:vAlign w:val="top"/>
          </w:tcPr>
          <w:p>
            <w:pPr>
              <w:spacing w:before="237" w:line="227" w:lineRule="auto"/>
              <w:ind w:left="5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spacing w:before="237" w:line="228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1556" w:type="dxa"/>
            <w:vAlign w:val="top"/>
          </w:tcPr>
          <w:p>
            <w:pPr>
              <w:spacing w:before="237" w:line="22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核方式</w:t>
            </w:r>
          </w:p>
        </w:tc>
        <w:tc>
          <w:tcPr>
            <w:tcW w:w="1535" w:type="dxa"/>
            <w:vAlign w:val="top"/>
          </w:tcPr>
          <w:p>
            <w:pPr>
              <w:spacing w:before="236" w:line="230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79" w:type="dxa"/>
            <w:vAlign w:val="top"/>
          </w:tcPr>
          <w:p>
            <w:pPr>
              <w:spacing w:before="80" w:line="252" w:lineRule="auto"/>
              <w:ind w:left="126" w:right="147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年内的工作单位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兼职/专家)</w:t>
            </w:r>
          </w:p>
        </w:tc>
        <w:tc>
          <w:tcPr>
            <w:tcW w:w="966" w:type="dxa"/>
            <w:vAlign w:val="top"/>
          </w:tcPr>
          <w:p>
            <w:pPr>
              <w:spacing w:before="23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488" w:type="dxa"/>
            <w:vAlign w:val="top"/>
          </w:tcPr>
          <w:p>
            <w:pPr>
              <w:spacing w:before="236" w:line="231" w:lineRule="auto"/>
              <w:ind w:left="5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长</w:t>
            </w:r>
          </w:p>
        </w:tc>
        <w:tc>
          <w:tcPr>
            <w:tcW w:w="1584" w:type="dxa"/>
            <w:vAlign w:val="top"/>
          </w:tcPr>
          <w:p>
            <w:pPr>
              <w:spacing w:before="237" w:line="227" w:lineRule="auto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李林</w:t>
            </w:r>
          </w:p>
        </w:tc>
        <w:tc>
          <w:tcPr>
            <w:tcW w:w="779" w:type="dxa"/>
            <w:vAlign w:val="top"/>
          </w:tcPr>
          <w:p>
            <w:pPr>
              <w:spacing w:before="236" w:line="228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男</w:t>
            </w:r>
          </w:p>
        </w:tc>
        <w:tc>
          <w:tcPr>
            <w:tcW w:w="1556" w:type="dxa"/>
            <w:vAlign w:val="top"/>
          </w:tcPr>
          <w:p>
            <w:pPr>
              <w:spacing w:before="236" w:line="228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现场审核</w:t>
            </w:r>
          </w:p>
        </w:tc>
        <w:tc>
          <w:tcPr>
            <w:tcW w:w="1535" w:type="dxa"/>
            <w:vAlign w:val="top"/>
          </w:tcPr>
          <w:p>
            <w:pPr>
              <w:spacing w:before="273" w:line="191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81004560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296" w:lineRule="auto"/>
        <w:ind w:left="121" w:right="105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审</w:t>
      </w:r>
      <w:r>
        <w:rPr>
          <w:rFonts w:ascii="宋体" w:hAnsi="宋体" w:eastAsia="宋体" w:cs="宋体"/>
          <w:spacing w:val="10"/>
          <w:sz w:val="20"/>
          <w:szCs w:val="20"/>
        </w:rPr>
        <w:t>核组将核实贵单位与管理体系相关的方针、程序是否满足申请标准的所有要求，并确认贵单位是否具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有</w:t>
      </w:r>
      <w:r>
        <w:rPr>
          <w:rFonts w:ascii="宋体" w:hAnsi="宋体" w:eastAsia="宋体" w:cs="宋体"/>
          <w:spacing w:val="18"/>
          <w:sz w:val="20"/>
          <w:szCs w:val="20"/>
        </w:rPr>
        <w:t>满</w:t>
      </w:r>
      <w:r>
        <w:rPr>
          <w:rFonts w:ascii="宋体" w:hAnsi="宋体" w:eastAsia="宋体" w:cs="宋体"/>
          <w:spacing w:val="10"/>
          <w:sz w:val="20"/>
          <w:szCs w:val="20"/>
        </w:rPr>
        <w:t>足认证业务范围的能力。审核将依据审核计划进行，如您对审核组人选及日程安排有异议，请及时提出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书</w:t>
      </w:r>
      <w:r>
        <w:rPr>
          <w:rFonts w:ascii="宋体" w:hAnsi="宋体" w:eastAsia="宋体" w:cs="宋体"/>
          <w:spacing w:val="9"/>
          <w:sz w:val="20"/>
          <w:szCs w:val="20"/>
        </w:rPr>
        <w:t>面理由。如果通知发出三日内无回复意见，我们将按计划进行。</w:t>
      </w:r>
    </w:p>
    <w:p>
      <w:pPr>
        <w:spacing w:before="212" w:line="228" w:lineRule="auto"/>
        <w:ind w:left="564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-115570</wp:posOffset>
            </wp:positionV>
            <wp:extent cx="1532890" cy="153289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4"/>
          <w:sz w:val="20"/>
          <w:szCs w:val="20"/>
        </w:rPr>
        <w:t>以上内</w:t>
      </w:r>
      <w:r>
        <w:rPr>
          <w:rFonts w:ascii="宋体" w:hAnsi="宋体" w:eastAsia="宋体" w:cs="宋体"/>
          <w:spacing w:val="8"/>
          <w:sz w:val="20"/>
          <w:szCs w:val="20"/>
        </w:rPr>
        <w:t>容</w:t>
      </w:r>
      <w:r>
        <w:rPr>
          <w:rFonts w:ascii="宋体" w:hAnsi="宋体" w:eastAsia="宋体" w:cs="宋体"/>
          <w:spacing w:val="7"/>
          <w:sz w:val="20"/>
          <w:szCs w:val="20"/>
        </w:rPr>
        <w:t>如有不明处，请与我公司审核部联系。联系人：审核部    电话：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010-5824 6003</w:t>
      </w:r>
    </w:p>
    <w:p>
      <w:pPr>
        <w:spacing w:before="305" w:line="228" w:lineRule="auto"/>
        <w:ind w:left="57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谢谢合作</w:t>
      </w:r>
      <w:r>
        <w:rPr>
          <w:rFonts w:ascii="宋体" w:hAnsi="宋体" w:eastAsia="宋体" w:cs="宋体"/>
          <w:spacing w:val="5"/>
          <w:sz w:val="20"/>
          <w:szCs w:val="20"/>
        </w:rPr>
        <w:t>！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66" w:line="228" w:lineRule="auto"/>
        <w:ind w:right="486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北</w:t>
      </w:r>
      <w:r>
        <w:rPr>
          <w:rFonts w:ascii="宋体" w:hAnsi="宋体" w:eastAsia="宋体" w:cs="宋体"/>
          <w:spacing w:val="9"/>
          <w:sz w:val="20"/>
          <w:szCs w:val="20"/>
        </w:rPr>
        <w:t>京国标联合认证有限公司审核部</w:t>
      </w:r>
    </w:p>
    <w:p>
      <w:pPr>
        <w:spacing w:before="221" w:line="228" w:lineRule="auto"/>
        <w:ind w:right="31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发送日期：</w:t>
      </w:r>
      <w:bookmarkStart w:id="0" w:name="_GoBack"/>
      <w:bookmarkEnd w:id="0"/>
      <w:r>
        <w:rPr>
          <w:rFonts w:ascii="宋体" w:hAnsi="宋体" w:eastAsia="宋体" w:cs="宋体"/>
          <w:spacing w:val="6"/>
          <w:sz w:val="20"/>
          <w:szCs w:val="20"/>
        </w:rPr>
        <w:t>2022-07-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5"/>
          <w:sz w:val="20"/>
          <w:szCs w:val="20"/>
        </w:rPr>
        <w:t>3</w:t>
      </w:r>
    </w:p>
    <w:sectPr>
      <w:headerReference r:id="rId5" w:type="default"/>
      <w:footerReference r:id="rId6" w:type="default"/>
      <w:pgSz w:w="11906" w:h="16839"/>
      <w:pgMar w:top="1405" w:right="823" w:bottom="1424" w:left="967" w:header="568" w:footer="11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96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  <w:r>
      <w:rPr>
        <w:rFonts w:ascii="Times New Roman" w:hAnsi="Times New Roman" w:eastAsia="Times New Roman" w:cs="Times New Roman"/>
        <w:spacing w:val="2"/>
        <w:position w:val="1"/>
        <w:sz w:val="17"/>
        <w:szCs w:val="17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8" w:lineRule="auto"/>
      <w:ind w:left="858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703580</wp:posOffset>
          </wp:positionH>
          <wp:positionV relativeFrom="page">
            <wp:posOffset>882015</wp:posOffset>
          </wp:positionV>
          <wp:extent cx="6334125" cy="1016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4124" cy="1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640080</wp:posOffset>
          </wp:positionH>
          <wp:positionV relativeFrom="page">
            <wp:posOffset>360680</wp:posOffset>
          </wp:positionV>
          <wp:extent cx="481330" cy="48450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58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9"/>
        <w:sz w:val="20"/>
        <w:szCs w:val="20"/>
      </w:rPr>
      <w:t>北京国标联合认证有限公</w:t>
    </w:r>
    <w:r>
      <w:rPr>
        <w:rFonts w:ascii="宋体" w:hAnsi="宋体" w:eastAsia="宋体" w:cs="宋体"/>
        <w:spacing w:val="7"/>
        <w:sz w:val="20"/>
        <w:szCs w:val="20"/>
      </w:rPr>
      <w:t>司</w:t>
    </w:r>
  </w:p>
  <w:p>
    <w:pPr>
      <w:spacing w:before="34" w:line="282" w:lineRule="exact"/>
      <w:ind w:left="850"/>
      <w:rPr>
        <w:rFonts w:ascii="Times New Roman" w:hAnsi="Times New Roman" w:eastAsia="Times New Roman" w:cs="Times New Roman"/>
        <w:sz w:val="20"/>
        <w:szCs w:val="20"/>
      </w:rPr>
    </w:pPr>
    <w:r>
      <w:pict>
        <v:shape id="_x0000_s2049" o:spid="_x0000_s2049" o:spt="202" type="#_x0000_t202" style="position:absolute;left:0pt;margin-left:391.95pt;margin-top:0.3pt;height:14.15pt;width:77.1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42" w:lineRule="exact"/>
                  <w:ind w:left="20"/>
                  <w:rPr>
                    <w:rFonts w:ascii="宋体" w:hAnsi="宋体" w:eastAsia="宋体" w:cs="宋体"/>
                    <w:sz w:val="17"/>
                    <w:szCs w:val="17"/>
                  </w:rPr>
                </w:pP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9"/>
                    <w:position w:val="2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6"/>
                    <w:position w:val="2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II</w:t>
                </w:r>
                <w:r>
                  <w:rPr>
                    <w:rFonts w:ascii="Times New Roman" w:hAnsi="Times New Roman" w:eastAsia="Times New Roman" w:cs="Times New Roman"/>
                    <w:spacing w:val="6"/>
                    <w:position w:val="2"/>
                    <w:sz w:val="17"/>
                    <w:szCs w:val="17"/>
                  </w:rPr>
                  <w:t xml:space="preserve">-02(05 </w:t>
                </w:r>
                <w:r>
                  <w:rPr>
                    <w:rFonts w:ascii="宋体" w:hAnsi="宋体" w:eastAsia="宋体" w:cs="宋体"/>
                    <w:spacing w:val="6"/>
                    <w:position w:val="2"/>
                    <w:sz w:val="17"/>
                    <w:szCs w:val="17"/>
                  </w:rPr>
                  <w:t>版)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Beijing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International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lMWJmZWIyNDM2YjUyMDU2MTMyZmVlYWJmNzA5MmUifQ=="/>
  </w:docVars>
  <w:rsids>
    <w:rsidRoot w:val="00000000"/>
    <w:rsid w:val="669A6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456</Words>
  <Characters>536</Characters>
  <TotalTime>0</TotalTime>
  <ScaleCrop>false</ScaleCrop>
  <LinksUpToDate>false</LinksUpToDate>
  <CharactersWithSpaces>586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2022-07-13T13:42:00Z</dcterms:created>
  <dc:creator>ctcjw</dc:creator>
  <cp:lastModifiedBy>way一直都在</cp:lastModifiedBy>
  <dcterms:modified xsi:type="dcterms:W3CDTF">2022-07-28T01:43:48Z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2022-07-28T09:43:31Z</vt:filetime>
  </property>
  <property fmtid="{D5CDD505-2E9C-101B-9397-08002B2CF9AE}" pid="4" name="KSOProductBuildVer">
    <vt:lpwstr>2052-11.1.0.11875</vt:lpwstr>
  </property>
  <property fmtid="{D5CDD505-2E9C-101B-9397-08002B2CF9AE}" pid="5" name="ICV">
    <vt:lpwstr>CE3A2F0235E34928A2BF9705497209F6</vt:lpwstr>
  </property>
</Properties>
</file>