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0124-2020-QEO-2022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霸州市鑫智教学设备有限公司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霸州市鑫智教学设备有限公司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河北省廊坊市霸州市王庄子乡王庄子村</w:t>
            </w:r>
            <w:bookmarkEnd w:id="6"/>
          </w:p>
        </w:tc>
        <w:tc>
          <w:tcPr>
            <w:tcW w:w="1242" w:type="dxa"/>
            <w:vMerge w:val="restart"/>
            <w:vAlign w:val="center"/>
          </w:tcPr>
          <w:p>
            <w:r>
              <w:rPr>
                <w:rFonts w:hint="eastAsia"/>
              </w:rPr>
              <w:t>邮编</w:t>
            </w:r>
          </w:p>
        </w:tc>
        <w:tc>
          <w:tcPr>
            <w:tcW w:w="1771" w:type="dxa"/>
          </w:tcPr>
          <w:p>
            <w:bookmarkStart w:id="7" w:name="注册邮编"/>
            <w:r>
              <w:t>065700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河北省廊坊市霸州市煎茶铺镇中台山村北</w:t>
            </w:r>
            <w:bookmarkEnd w:id="8"/>
          </w:p>
        </w:tc>
        <w:tc>
          <w:tcPr>
            <w:tcW w:w="1242" w:type="dxa"/>
            <w:vMerge w:val="continue"/>
            <w:vAlign w:val="center"/>
          </w:tcPr>
          <w:p/>
        </w:tc>
        <w:tc>
          <w:tcPr>
            <w:tcW w:w="1771" w:type="dxa"/>
          </w:tcPr>
          <w:p>
            <w:bookmarkStart w:id="9" w:name="办公邮编"/>
            <w:r>
              <w:t>065700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杨合香</w:t>
            </w:r>
            <w:bookmarkEnd w:id="10"/>
          </w:p>
        </w:tc>
        <w:tc>
          <w:tcPr>
            <w:tcW w:w="1313" w:type="dxa"/>
            <w:vAlign w:val="center"/>
          </w:tcPr>
          <w:p>
            <w:r>
              <w:rPr>
                <w:rFonts w:hint="eastAsia"/>
              </w:rPr>
              <w:t>电话.</w:t>
            </w:r>
          </w:p>
        </w:tc>
        <w:tc>
          <w:tcPr>
            <w:tcW w:w="2180" w:type="dxa"/>
            <w:vAlign w:val="center"/>
          </w:tcPr>
          <w:p>
            <w:bookmarkStart w:id="11" w:name="联系人电话"/>
            <w:r>
              <w:t>13932647773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杨合香</w:t>
            </w:r>
            <w:bookmarkEnd w:id="13"/>
          </w:p>
        </w:tc>
        <w:tc>
          <w:tcPr>
            <w:tcW w:w="1313" w:type="dxa"/>
            <w:vAlign w:val="center"/>
          </w:tcPr>
          <w:p>
            <w:r>
              <w:rPr>
                <w:rFonts w:hint="eastAsia"/>
              </w:rPr>
              <w:t>管理者代表</w:t>
            </w:r>
          </w:p>
        </w:tc>
        <w:tc>
          <w:tcPr>
            <w:tcW w:w="2180" w:type="dxa"/>
          </w:tcPr>
          <w:p>
            <w:bookmarkStart w:id="14" w:name="管理者代表"/>
            <w:r>
              <w:t>杨合香</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imes New Roman" w:hAnsi="Times New Roman"/>
                <w:sz w:val="21"/>
                <w:szCs w:val="21"/>
                <w:lang w:val="en-US" w:eastAsia="zh-CN"/>
              </w:rPr>
            </w:pPr>
            <w:r>
              <w:rPr>
                <w:rFonts w:hint="eastAsia" w:ascii="Times New Roman" w:hAnsi="Times New Roman"/>
                <w:sz w:val="21"/>
                <w:szCs w:val="21"/>
                <w:lang w:val="en-US" w:eastAsia="zh-CN"/>
              </w:rPr>
              <w:t>下料→冲压→折弯→焊接→打磨→除锈→喷涂→组装→成品→入库</w:t>
            </w:r>
          </w:p>
          <w:p>
            <w:pPr>
              <w:spacing w:line="360" w:lineRule="auto"/>
              <w:ind w:firstLine="420" w:firstLineChars="200"/>
              <w:jc w:val="left"/>
            </w:pPr>
            <w:r>
              <w:rPr>
                <w:rFonts w:hAnsiTheme="minorEastAsia" w:eastAsiaTheme="minorEastAsia"/>
                <w:sz w:val="21"/>
                <w:szCs w:val="21"/>
              </w:rPr>
              <w:t>销售服务流程：</w:t>
            </w:r>
            <w:r>
              <w:rPr>
                <w:rFonts w:hint="eastAsia" w:hAnsiTheme="minorEastAsia" w:eastAsiaTheme="minorEastAsia"/>
                <w:sz w:val="21"/>
                <w:szCs w:val="21"/>
              </w:rPr>
              <w:t>产品要求信息获取——产品要求评审——签订合同——采购 ——质检——销售。</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2022年07月17日 下午至2022年07月18日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河北省廊坊市霸州市王庄子乡王庄子村</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Q：钢木家具（课桌凳、课桌椅、上下床、餐桌椅、排椅）的生产及销售</w:t>
            </w:r>
          </w:p>
          <w:p>
            <w:r>
              <w:t>E：钢木家具（课桌凳、课桌椅、上下床、餐桌椅、排椅）的生产及销售所涉及的环境管理活动</w:t>
            </w:r>
          </w:p>
          <w:p>
            <w:r>
              <w:t>O：钢木家具（课桌凳、课桌椅、上下床、餐桌椅、排椅）的生产及销售所涉及的职业健康安全管理活动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Q：23.01.01;23.01.04</w:t>
            </w:r>
          </w:p>
          <w:p>
            <w:r>
              <w:t>E：23.01.01;23.01.04</w:t>
            </w:r>
          </w:p>
          <w:p>
            <w:r>
              <w:t>O：23.01.01;23.01.04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A3"/>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12</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15-17</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4</w:t>
            </w:r>
            <w:r>
              <w:rPr>
                <w:rFonts w:hint="eastAsia"/>
              </w:rPr>
              <w:t>月</w:t>
            </w:r>
            <w:r>
              <w:rPr>
                <w:rFonts w:hint="eastAsia"/>
                <w:lang w:val="en-US" w:eastAsia="zh-CN"/>
              </w:rPr>
              <w:t>29</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霸州市鑫智教学设备有限公司</w:t>
            </w:r>
            <w:r>
              <w:rPr>
                <w:rFonts w:hint="eastAsia"/>
                <w:sz w:val="21"/>
                <w:szCs w:val="21"/>
                <w:lang w:val="en-US" w:eastAsia="zh-CN"/>
              </w:rPr>
              <w:t>/</w:t>
            </w:r>
            <w:r>
              <w:rPr>
                <w:rFonts w:asciiTheme="minorEastAsia" w:hAnsiTheme="minorEastAsia" w:eastAsiaTheme="minorEastAsia"/>
                <w:sz w:val="20"/>
              </w:rPr>
              <w:t>河北省廊坊市霸州市王庄子乡王庄子村</w:t>
            </w:r>
          </w:p>
        </w:tc>
        <w:tc>
          <w:tcPr>
            <w:tcW w:w="2267" w:type="dxa"/>
          </w:tcPr>
          <w:p>
            <w:pPr>
              <w:rPr>
                <w:lang w:val="de-DE" w:eastAsia="ja-JP"/>
              </w:rPr>
            </w:pPr>
            <w:r>
              <w:rPr>
                <w:rFonts w:asciiTheme="minorEastAsia" w:hAnsiTheme="minorEastAsia" w:eastAsiaTheme="minorEastAsia"/>
                <w:sz w:val="20"/>
              </w:rPr>
              <w:t>河北省廊坊市霸州市煎茶铺镇中台山村北</w:t>
            </w:r>
          </w:p>
        </w:tc>
        <w:tc>
          <w:tcPr>
            <w:tcW w:w="571" w:type="dxa"/>
            <w:vAlign w:val="center"/>
          </w:tcPr>
          <w:p>
            <w:pPr>
              <w:rPr>
                <w:rFonts w:hint="default" w:eastAsia="宋体"/>
                <w:lang w:val="en-US" w:eastAsia="zh-CN"/>
              </w:rPr>
            </w:pPr>
            <w:r>
              <w:rPr>
                <w:rFonts w:hint="eastAsia"/>
                <w:lang w:val="en-US" w:eastAsia="zh-CN"/>
              </w:rPr>
              <w:t>25人</w:t>
            </w:r>
          </w:p>
        </w:tc>
        <w:tc>
          <w:tcPr>
            <w:tcW w:w="2803" w:type="dxa"/>
            <w:vAlign w:val="center"/>
          </w:tcPr>
          <w:p>
            <w:pPr>
              <w:rPr>
                <w:sz w:val="20"/>
              </w:rPr>
            </w:pPr>
            <w:r>
              <w:rPr>
                <w:sz w:val="20"/>
              </w:rPr>
              <w:t>Q：钢木家具（课桌凳、课桌椅、上下床、餐桌椅、排椅）的生产及销售</w:t>
            </w:r>
          </w:p>
          <w:p>
            <w:pPr>
              <w:rPr>
                <w:sz w:val="20"/>
              </w:rPr>
            </w:pPr>
            <w:r>
              <w:rPr>
                <w:sz w:val="20"/>
              </w:rPr>
              <w:t>E：钢木家具（课桌凳、课桌椅、上下床、餐桌椅、排椅）的生产及销售所涉及的环境管理活动</w:t>
            </w:r>
          </w:p>
          <w:p>
            <w:pPr>
              <w:rPr>
                <w:lang w:eastAsia="ja-JP"/>
              </w:rPr>
            </w:pPr>
            <w:r>
              <w:rPr>
                <w:sz w:val="20"/>
              </w:rPr>
              <w:t>O：钢木家具（课桌凳、课桌椅、上下床、餐桌椅、排椅）的生产及销售所涉及的职业健康安全管理活动</w:t>
            </w:r>
          </w:p>
        </w:tc>
        <w:tc>
          <w:tcPr>
            <w:tcW w:w="669" w:type="dxa"/>
            <w:vAlign w:val="center"/>
          </w:tcPr>
          <w:p>
            <w:pPr>
              <w:rPr>
                <w:rFonts w:hint="eastAsia" w:eastAsia="宋体"/>
                <w:lang w:eastAsia="zh-CN"/>
              </w:rPr>
            </w:pPr>
            <w:r>
              <w:rPr>
                <w:rFonts w:hint="eastAsia" w:ascii="宋体" w:hAnsi="宋体"/>
                <w:b/>
                <w:sz w:val="21"/>
                <w:szCs w:val="21"/>
              </w:rPr>
              <w:t>GB/T19001-2016</w:t>
            </w:r>
            <w:r>
              <w:rPr>
                <w:rFonts w:hint="eastAsia" w:ascii="宋体" w:hAnsi="宋体"/>
                <w:b/>
                <w:sz w:val="21"/>
                <w:szCs w:val="21"/>
                <w:lang w:eastAsia="zh-CN"/>
              </w:rPr>
              <w:t>、</w:t>
            </w:r>
            <w:r>
              <w:rPr>
                <w:rFonts w:hint="eastAsia" w:ascii="宋体" w:hAnsi="宋体"/>
                <w:b/>
                <w:sz w:val="21"/>
                <w:szCs w:val="21"/>
              </w:rPr>
              <w:t>GB/T24001-2016</w:t>
            </w:r>
            <w:r>
              <w:rPr>
                <w:rFonts w:hint="eastAsia" w:ascii="宋体" w:hAnsi="宋体"/>
                <w:b/>
                <w:sz w:val="21"/>
                <w:szCs w:val="21"/>
                <w:lang w:eastAsia="zh-CN"/>
              </w:rPr>
              <w:t>、</w:t>
            </w:r>
            <w:r>
              <w:rPr>
                <w:rFonts w:hint="eastAsia" w:ascii="宋体" w:hAnsi="宋体"/>
                <w:b/>
                <w:sz w:val="21"/>
                <w:szCs w:val="21"/>
              </w:rPr>
              <w:t>GB/T45001-2020</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2020-N1QMS-2219448</w:t>
            </w:r>
          </w:p>
          <w:p>
            <w:r>
              <w:t>2020-N1EMS-2219448</w:t>
            </w:r>
          </w:p>
          <w:p>
            <w:r>
              <w:t>2020-N1OHSMS-2219448</w:t>
            </w:r>
          </w:p>
        </w:tc>
        <w:tc>
          <w:tcPr>
            <w:tcW w:w="2179" w:type="dxa"/>
            <w:vAlign w:val="center"/>
          </w:tcPr>
          <w:p>
            <w:r>
              <w:t>Q:23.01.01,23.01.04</w:t>
            </w:r>
          </w:p>
          <w:p>
            <w:r>
              <w:t>E:23.01.01,23.01.04</w:t>
            </w:r>
          </w:p>
          <w:p>
            <w:r>
              <w:t>O:23.01.01,23.01.04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组员</w:t>
            </w:r>
          </w:p>
        </w:tc>
        <w:tc>
          <w:tcPr>
            <w:tcW w:w="711" w:type="dxa"/>
            <w:vAlign w:val="center"/>
          </w:tcPr>
          <w:p>
            <w:r>
              <w:t>男</w:t>
            </w:r>
          </w:p>
        </w:tc>
        <w:tc>
          <w:tcPr>
            <w:tcW w:w="3870" w:type="dxa"/>
            <w:vAlign w:val="center"/>
          </w:tcPr>
          <w:p>
            <w:r>
              <w:t>2020-N1QMS-1263375</w:t>
            </w:r>
          </w:p>
          <w:p>
            <w:r>
              <w:t>2020-N1EMS-1263375</w:t>
            </w:r>
          </w:p>
          <w:p>
            <w:r>
              <w:t>2021-N1OHSMS-1263375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钢木家具（课桌凳、课桌椅、上下床、餐桌椅、排椅）的生产及销售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钢木家具（课桌凳、课桌椅、上下床、餐桌椅、排椅）的生产及销售所涉及的环境管理活动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钢木家具（课桌凳、课桌椅、上下床、餐桌椅、排椅）的生产及销售所涉及的职业健康安全管理活动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2022.7.18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 xml:space="preserve">检测水平□合同评审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检验检测 </w:t>
            </w:r>
            <w:r>
              <w:rPr>
                <w:rFonts w:hint="eastAsia"/>
              </w:rPr>
              <w:sym w:font="Wingdings 2" w:char="0052"/>
            </w:r>
            <w:r>
              <w:rPr>
                <w:rFonts w:hint="eastAsia"/>
              </w:rPr>
              <w:t xml:space="preserve">产品运输 </w:t>
            </w:r>
            <w:r>
              <w:rPr>
                <w:rFonts w:hint="eastAsia"/>
              </w:rPr>
              <w:sym w:font="Wingdings 2" w:char="00A3"/>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spacing w:line="360" w:lineRule="auto"/>
              <w:rPr>
                <w:rFonts w:hint="eastAsia" w:cs="宋体"/>
                <w:szCs w:val="22"/>
                <w:lang w:eastAsia="zh-CN"/>
              </w:rPr>
            </w:pPr>
            <w:r>
              <w:rPr>
                <w:rFonts w:hint="eastAsia" w:cs="宋体"/>
                <w:szCs w:val="22"/>
              </w:rPr>
              <w:t>顾客满意，质量第一。遵守法规，预防污染。遵守法规，安全第一</w:t>
            </w:r>
            <w:r>
              <w:rPr>
                <w:rFonts w:hint="eastAsia" w:cs="宋体"/>
                <w:szCs w:val="22"/>
                <w:lang w:eastAsia="zh-CN"/>
              </w:rPr>
              <w:t>。</w:t>
            </w:r>
          </w:p>
          <w:p>
            <w:pPr>
              <w:spacing w:line="360" w:lineRule="auto"/>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生产部、质检部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8517"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6"/>
              <w:gridCol w:w="2740"/>
              <w:gridCol w:w="618"/>
              <w:gridCol w:w="3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w:t>
                  </w:r>
                </w:p>
              </w:tc>
              <w:tc>
                <w:tcPr>
                  <w:tcW w:w="2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计算公式</w:t>
                  </w:r>
                </w:p>
              </w:tc>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考核频次</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cs="宋体"/>
                      <w:i w:val="0"/>
                      <w:iCs w:val="0"/>
                      <w:color w:val="000000"/>
                      <w:kern w:val="0"/>
                      <w:sz w:val="20"/>
                      <w:szCs w:val="20"/>
                      <w:u w:val="none"/>
                      <w:lang w:val="en-US" w:eastAsia="zh-CN" w:bidi="ar"/>
                    </w:rPr>
                    <w:t>1月-2022年6月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cs="宋体"/>
                      <w:sz w:val="21"/>
                      <w:szCs w:val="21"/>
                    </w:rPr>
                    <w:t>成品一次交验合格</w:t>
                  </w:r>
                  <w:r>
                    <w:rPr>
                      <w:rFonts w:hint="eastAsia" w:cs="宋体"/>
                    </w:rPr>
                    <w:t>率≥98%</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cs="宋体"/>
                      <w:sz w:val="18"/>
                      <w:szCs w:val="18"/>
                    </w:rPr>
                    <w:t>成品一次交验合格</w:t>
                  </w:r>
                  <w:r>
                    <w:rPr>
                      <w:rFonts w:hint="eastAsia" w:ascii="宋体" w:hAnsi="宋体" w:eastAsia="宋体" w:cs="宋体"/>
                      <w:i w:val="0"/>
                      <w:iCs w:val="0"/>
                      <w:color w:val="000000"/>
                      <w:kern w:val="0"/>
                      <w:sz w:val="20"/>
                      <w:szCs w:val="20"/>
                      <w:u w:val="none"/>
                      <w:lang w:val="en-US" w:eastAsia="zh-CN" w:bidi="ar"/>
                    </w:rPr>
                    <w:t>/产品交验总数×100%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每月</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s="宋体"/>
                      <w:sz w:val="21"/>
                      <w:szCs w:val="21"/>
                    </w:rPr>
                  </w:pPr>
                  <w:r>
                    <w:rPr>
                      <w:rFonts w:hint="eastAsia" w:cs="宋体"/>
                    </w:rPr>
                    <w:t>及时交付率100%</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cs="宋体"/>
                      <w:sz w:val="18"/>
                      <w:szCs w:val="18"/>
                    </w:rPr>
                  </w:pPr>
                  <w:r>
                    <w:rPr>
                      <w:rFonts w:hint="eastAsia" w:ascii="宋体" w:hAnsi="宋体" w:eastAsia="宋体" w:cs="宋体"/>
                      <w:i w:val="0"/>
                      <w:iCs w:val="0"/>
                      <w:color w:val="000000"/>
                      <w:kern w:val="0"/>
                      <w:sz w:val="20"/>
                      <w:szCs w:val="20"/>
                      <w:u w:val="none"/>
                      <w:lang w:val="en-US" w:eastAsia="zh-CN" w:bidi="ar"/>
                    </w:rPr>
                    <w:t>及时交付数/交付总数×100%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每月</w:t>
                  </w:r>
                </w:p>
              </w:tc>
              <w:tc>
                <w:tcPr>
                  <w:tcW w:w="32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1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顾客满意度≥8</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分</w:t>
                  </w:r>
                </w:p>
              </w:tc>
              <w:tc>
                <w:tcPr>
                  <w:tcW w:w="2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调查客户总分/调查客户数量</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93分</w:t>
                  </w: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2000平米</w:t>
            </w:r>
            <w:r>
              <w:rPr>
                <w:rFonts w:hint="eastAsia"/>
              </w:rPr>
              <w:t>；生产车间</w:t>
            </w:r>
            <w:r>
              <w:rPr>
                <w:rFonts w:hint="eastAsia"/>
                <w:u w:val="single"/>
              </w:rPr>
              <w:t xml:space="preserve"> </w:t>
            </w:r>
            <w:r>
              <w:rPr>
                <w:rFonts w:hint="eastAsia"/>
                <w:u w:val="single"/>
                <w:lang w:val="en-US" w:eastAsia="zh-CN"/>
              </w:rPr>
              <w:t>3</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b w:val="0"/>
                <w:bCs w:val="0"/>
                <w:u w:val="single"/>
              </w:rPr>
            </w:pPr>
            <w:r>
              <w:rPr>
                <w:rFonts w:hint="eastAsia"/>
              </w:rPr>
              <w:t>主要生产设备有：</w:t>
            </w:r>
            <w:r>
              <w:rPr>
                <w:rFonts w:hint="eastAsia" w:ascii="宋体" w:hAnsi="宋体" w:eastAsia="宋体" w:cs="宋体"/>
                <w:b w:val="0"/>
                <w:bCs w:val="0"/>
                <w:sz w:val="21"/>
                <w:szCs w:val="21"/>
                <w:u w:val="single"/>
              </w:rPr>
              <w:t xml:space="preserve"> </w:t>
            </w:r>
            <w:r>
              <w:rPr>
                <w:rFonts w:hint="eastAsia" w:ascii="宋体" w:hAnsi="宋体" w:eastAsia="宋体" w:cs="宋体"/>
                <w:sz w:val="21"/>
                <w:szCs w:val="21"/>
                <w:u w:val="single"/>
                <w:lang w:val="en-US" w:eastAsia="zh-CN"/>
              </w:rPr>
              <w:t>抛丸机</w:t>
            </w: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静电喷涂设备</w:t>
            </w: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焊机</w:t>
            </w: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切管机、冲压机</w:t>
            </w:r>
            <w:r>
              <w:rPr>
                <w:rFonts w:hint="eastAsia" w:ascii="Times New Roman" w:hAnsi="Times New Roman" w:cs="Times New Roman"/>
                <w:b w:val="0"/>
                <w:bCs w:val="0"/>
                <w:sz w:val="21"/>
                <w:szCs w:val="21"/>
                <w:u w:val="single"/>
                <w:lang w:val="en-US" w:eastAsia="zh-CN"/>
              </w:rPr>
              <w:t>等</w:t>
            </w:r>
            <w:r>
              <w:rPr>
                <w:rFonts w:hint="eastAsia"/>
                <w:b w:val="0"/>
                <w:bCs w:val="0"/>
                <w:u w:val="single"/>
              </w:rPr>
              <w:t xml:space="preserve">                                </w:t>
            </w:r>
          </w:p>
          <w:p>
            <w:pPr>
              <w:shd w:val="clear" w:color="auto" w:fill="C7DAF1" w:themeFill="text2" w:themeFillTint="32"/>
            </w:pPr>
            <w:r>
              <w:rPr>
                <w:rFonts w:hint="eastAsia"/>
              </w:rPr>
              <w:t>特种设备：</w:t>
            </w:r>
            <w:r>
              <w:rPr>
                <w:rFonts w:hint="eastAsia"/>
              </w:rPr>
              <w:sym w:font="Wingdings 2" w:char="0052"/>
            </w:r>
            <w:r>
              <w:rPr>
                <w:rFonts w:hint="eastAsia"/>
              </w:rPr>
              <w:t>叉车</w:t>
            </w:r>
            <w:r>
              <w:rPr>
                <w:rFonts w:hint="eastAsia"/>
              </w:rPr>
              <w:sym w:font="Wingdings 2" w:char="00A3"/>
            </w:r>
            <w:r>
              <w:rPr>
                <w:rFonts w:hint="eastAsia"/>
              </w:rPr>
              <w:t xml:space="preserve"> 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rFonts w:hint="default" w:eastAsia="宋体"/>
                <w:u w:val="single"/>
                <w:lang w:val="en-US" w:eastAsia="zh-CN"/>
              </w:rPr>
            </w:pPr>
            <w:r>
              <w:rPr>
                <w:rFonts w:hint="eastAsia"/>
              </w:rPr>
              <w:t>特种设备管理：</w:t>
            </w:r>
            <w:r>
              <w:rPr>
                <w:rFonts w:hint="eastAsia"/>
              </w:rPr>
              <w:sym w:font="Wingdings 2" w:char="0052"/>
            </w:r>
            <w:r>
              <w:rPr>
                <w:rFonts w:hint="eastAsia"/>
              </w:rPr>
              <w:t xml:space="preserve">进行了定期检验  </w:t>
            </w:r>
            <w:r>
              <w:rPr>
                <w:rFonts w:hint="eastAsia"/>
              </w:rPr>
              <w:sym w:font="Wingdings 2" w:char="00A3"/>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rPr>
              <w:sym w:font="Wingdings 2" w:char="0052"/>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钢卷尺、游标卡尺、压力表等</w:t>
            </w:r>
            <w:r>
              <w:rPr>
                <w:rFonts w:hint="eastAsia"/>
                <w:u w:val="single"/>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52"/>
            </w:r>
            <w:r>
              <w:rPr>
                <w:rFonts w:hint="eastAsia"/>
              </w:rPr>
              <w:t xml:space="preserve">加工工艺 </w:t>
            </w:r>
            <w:r>
              <w:rPr>
                <w:rFonts w:hint="eastAsia"/>
              </w:rPr>
              <w:sym w:font="Wingdings 2" w:char="0052"/>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rPr>
              <w:sym w:font="Wingdings 2" w:char="0052"/>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A3"/>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rPr>
              <w:sym w:font="Wingdings 2" w:char="0052"/>
            </w:r>
            <w:r>
              <w:rPr>
                <w:rFonts w:hint="eastAsia"/>
              </w:rPr>
              <w:t xml:space="preserve">叉车工 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A3"/>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r>
                    <w:rPr>
                      <w:rFonts w:hint="eastAsia" w:cs="宋体"/>
                      <w:lang w:val="en-US" w:eastAsia="zh-CN"/>
                    </w:rPr>
                    <w:t>钢木家具（课桌凳、课桌椅、上下床、餐桌椅、排椅）的生产和销售</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焊接、喷涂</w:t>
                  </w:r>
                </w:p>
              </w:tc>
              <w:tc>
                <w:tcPr>
                  <w:tcW w:w="3265" w:type="dxa"/>
                </w:tcPr>
                <w:p>
                  <w:pPr>
                    <w:shd w:val="clear" w:color="auto" w:fill="C7DAF1" w:themeFill="text2" w:themeFillTint="32"/>
                    <w:jc w:val="left"/>
                    <w:rPr>
                      <w:rFonts w:hint="default" w:eastAsia="宋体"/>
                      <w:lang w:val="en-US" w:eastAsia="zh-CN"/>
                    </w:rPr>
                  </w:pPr>
                  <w:r>
                    <w:rPr>
                      <w:rFonts w:hint="eastAsia" w:ascii="宋体" w:hAnsi="宋体" w:cs="Times New Roman"/>
                      <w:color w:val="auto"/>
                      <w:kern w:val="0"/>
                      <w:sz w:val="21"/>
                      <w:szCs w:val="21"/>
                      <w:u w:val="none"/>
                      <w:lang w:val="en-US" w:eastAsia="zh-CN"/>
                    </w:rPr>
                    <w:t>无缝隙、光滑、严实合缝、均匀</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焊接、喷涂</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A3"/>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6-7</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A3"/>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A3"/>
            </w: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sym w:font="Wingdings 2" w:char="00A3"/>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 xml:space="preserve">危险废物处置 </w:t>
            </w:r>
            <w:r>
              <w:rPr>
                <w:rFonts w:hint="eastAsia"/>
              </w:rPr>
              <w:sym w:font="Wingdings 2" w:char="00A3"/>
            </w:r>
            <w:r>
              <w:rPr>
                <w:rFonts w:hint="eastAsia"/>
              </w:rPr>
              <w:t xml:space="preserve">消防检测 </w:t>
            </w:r>
            <w:r>
              <w:rPr>
                <w:rFonts w:hint="eastAsia"/>
              </w:rPr>
              <w:sym w:font="Wingdings 2" w:char="00A3"/>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A3"/>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20" w:firstLineChars="200"/>
              <w:rPr>
                <w:rFonts w:hint="eastAsia"/>
              </w:rPr>
            </w:pPr>
            <w:r>
              <w:rPr>
                <w:rFonts w:hint="eastAsia"/>
              </w:rPr>
              <w:t>最高管理者制定了文件化的管理体系方针：</w:t>
            </w:r>
          </w:p>
          <w:p>
            <w:pPr>
              <w:shd w:val="clear" w:color="auto" w:fill="EBF1DE" w:themeFill="accent3" w:themeFillTint="32"/>
              <w:rPr>
                <w:rFonts w:hint="eastAsia" w:cs="宋体"/>
                <w:szCs w:val="22"/>
                <w:lang w:eastAsia="zh-CN"/>
              </w:rPr>
            </w:pPr>
            <w:r>
              <w:rPr>
                <w:rFonts w:hint="eastAsia" w:cs="宋体"/>
                <w:szCs w:val="22"/>
              </w:rPr>
              <w:t>顾客满意，质量第一。遵守法规，预防污染。遵守法规，安全第一</w:t>
            </w:r>
            <w:r>
              <w:rPr>
                <w:rFonts w:hint="eastAsia" w:cs="宋体"/>
                <w:szCs w:val="22"/>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生产部、办公室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w:t>
            </w:r>
            <w:r>
              <w:rPr>
                <w:rFonts w:hint="eastAsia"/>
              </w:rPr>
              <w:sym w:font="Wingdings 2" w:char="0052"/>
            </w:r>
            <w:r>
              <w:rPr>
                <w:rFonts w:hint="eastAsia"/>
              </w:rPr>
              <w:t xml:space="preserve">粉尘排放  </w:t>
            </w:r>
            <w:r>
              <w:rPr>
                <w:rFonts w:hint="eastAsia"/>
              </w:rPr>
              <w:sym w:font="Wingdings 2" w:char="0052"/>
            </w:r>
            <w:r>
              <w:rPr>
                <w:rFonts w:hint="eastAsia"/>
              </w:rPr>
              <w:t xml:space="preserve">危废排放 </w:t>
            </w:r>
            <w:r>
              <w:rPr>
                <w:rFonts w:hint="eastAsia"/>
              </w:rPr>
              <w:sym w:font="Wingdings 2" w:char="0052"/>
            </w:r>
            <w:r>
              <w:rPr>
                <w:rFonts w:hint="eastAsia"/>
              </w:rPr>
              <w:t xml:space="preserve">噪声排放  □危化品泄露 </w:t>
            </w:r>
            <w:r>
              <w:rPr>
                <w:rFonts w:hint="eastAsia"/>
              </w:rPr>
              <w:sym w:font="Wingdings 2" w:char="00A3"/>
            </w:r>
            <w:r>
              <w:rPr>
                <w:rFonts w:hint="eastAsia"/>
              </w:rPr>
              <w:t xml:space="preserve">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rPr>
                <w:u w:val="single"/>
              </w:rPr>
            </w:pPr>
            <w:r>
              <w:rPr>
                <w:rFonts w:hint="eastAsia"/>
              </w:rPr>
              <w:sym w:font="Wingdings 2" w:char="0052"/>
            </w:r>
            <w:r>
              <w:rPr>
                <w:rFonts w:hint="eastAsia"/>
                <w:lang w:val="en-US" w:eastAsia="zh-CN"/>
              </w:rPr>
              <w:t>固定污染源排污登记回执</w:t>
            </w:r>
            <w:r>
              <w:rPr>
                <w:rFonts w:hint="eastAsia"/>
              </w:rPr>
              <w:t xml:space="preserve">： </w:t>
            </w:r>
            <w:r>
              <w:rPr>
                <w:rFonts w:hint="eastAsia" w:asciiTheme="majorEastAsia" w:hAnsiTheme="majorEastAsia" w:eastAsiaTheme="majorEastAsia" w:cstheme="majorEastAsia"/>
                <w:u w:val="single"/>
              </w:rPr>
              <w:t xml:space="preserve">  </w:t>
            </w:r>
            <w:r>
              <w:rPr>
                <w:rFonts w:hint="eastAsia" w:asciiTheme="majorEastAsia" w:hAnsiTheme="majorEastAsia" w:eastAsiaTheme="majorEastAsia" w:cstheme="majorEastAsia"/>
                <w:sz w:val="22"/>
                <w:szCs w:val="24"/>
                <w:u w:val="single"/>
              </w:rPr>
              <w:t>911310813361842457001X</w:t>
            </w:r>
          </w:p>
          <w:p>
            <w:pPr>
              <w:shd w:val="clear" w:color="auto" w:fill="EBF1DE" w:themeFill="accent3" w:themeFillTint="32"/>
            </w:pPr>
            <w:r>
              <w:rPr>
                <w:rFonts w:hint="eastAsia"/>
              </w:rPr>
              <w:sym w:font="Wingdings 2" w:char="00A3"/>
            </w: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ascii="宋体" w:hAnsi="宋体" w:eastAsia="宋体" w:cs="宋体"/>
                <w:b w:val="0"/>
                <w:bCs/>
                <w:sz w:val="21"/>
                <w:szCs w:val="21"/>
              </w:rPr>
              <w:t>固定污染源排污登记表</w:t>
            </w:r>
            <w:r>
              <w:rPr>
                <w:rFonts w:hint="eastAsia"/>
              </w:rPr>
              <w:t>：</w:t>
            </w:r>
            <w:r>
              <w:rPr>
                <w:rFonts w:hint="eastAsia"/>
                <w:u w:val="single"/>
                <w:lang w:val="en-US" w:eastAsia="zh-CN"/>
              </w:rPr>
              <w:t>2020年3月</w:t>
            </w:r>
            <w:r>
              <w:rPr>
                <w:rFonts w:hint="eastAsia"/>
                <w:u w:val="single"/>
              </w:rPr>
              <w:t xml:space="preserve">      </w:t>
            </w:r>
          </w:p>
          <w:p>
            <w:pPr>
              <w:shd w:val="clear" w:color="auto" w:fill="EBF1DE" w:themeFill="accent3" w:themeFillTint="32"/>
            </w:pPr>
            <w:r>
              <w:rPr>
                <w:rFonts w:hint="eastAsia"/>
              </w:rPr>
              <w:sym w:font="Wingdings 2" w:char="00A3"/>
            </w: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52"/>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A3"/>
            </w:r>
            <w:r>
              <w:rPr>
                <w:rFonts w:hint="eastAsia"/>
              </w:rPr>
              <w:t xml:space="preserve">危废合法处置 □使用节能设备  □危化品控制 </w:t>
            </w:r>
          </w:p>
          <w:p>
            <w:pPr>
              <w:shd w:val="clear" w:color="auto" w:fill="EBF1DE" w:themeFill="accent3" w:themeFillTint="32"/>
              <w:rPr>
                <w:highlight w:val="cyan"/>
              </w:rPr>
            </w:pPr>
            <w:r>
              <w:rPr>
                <w:rFonts w:hint="eastAsia"/>
              </w:rPr>
              <w:sym w:font="Wingdings 2" w:char="00A3"/>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spacing w:line="360" w:lineRule="auto"/>
              <w:ind w:firstLine="420" w:firstLineChars="200"/>
              <w:rPr>
                <w:rFonts w:hAnsi="宋体"/>
                <w:szCs w:val="24"/>
              </w:rPr>
            </w:pPr>
            <w:r>
              <w:rPr>
                <w:rFonts w:hint="eastAsia" w:hAnsi="宋体"/>
                <w:szCs w:val="24"/>
              </w:rPr>
              <w:t>1、固废分类处置率100%；      100%</w:t>
            </w:r>
          </w:p>
          <w:p>
            <w:pPr>
              <w:spacing w:line="360" w:lineRule="auto"/>
              <w:ind w:firstLine="420" w:firstLineChars="200"/>
              <w:rPr>
                <w:rFonts w:hAnsi="宋体"/>
                <w:szCs w:val="24"/>
              </w:rPr>
            </w:pPr>
            <w:r>
              <w:rPr>
                <w:rFonts w:hint="eastAsia" w:hAnsi="宋体"/>
                <w:szCs w:val="24"/>
              </w:rPr>
              <w:t>2、重大火灾事故为零            0次</w:t>
            </w:r>
          </w:p>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2000平米</w:t>
            </w:r>
            <w:r>
              <w:rPr>
                <w:rFonts w:hint="eastAsia"/>
              </w:rPr>
              <w:t>；生产车间</w:t>
            </w:r>
            <w:r>
              <w:rPr>
                <w:rFonts w:hint="eastAsia"/>
                <w:u w:val="single"/>
              </w:rPr>
              <w:t xml:space="preserve"> </w:t>
            </w:r>
            <w:r>
              <w:rPr>
                <w:rFonts w:hint="eastAsia"/>
                <w:u w:val="single"/>
                <w:lang w:val="en-US" w:eastAsia="zh-CN"/>
              </w:rPr>
              <w:t>3</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ascii="宋体" w:hAnsi="宋体" w:eastAsia="宋体" w:cs="宋体"/>
                <w:b w:val="0"/>
                <w:bCs w:val="0"/>
                <w:sz w:val="21"/>
                <w:szCs w:val="21"/>
                <w:u w:val="single"/>
              </w:rPr>
              <w:t xml:space="preserve"> </w:t>
            </w:r>
            <w:r>
              <w:rPr>
                <w:rFonts w:hint="eastAsia" w:ascii="宋体" w:hAnsi="宋体" w:eastAsia="宋体" w:cs="宋体"/>
                <w:sz w:val="21"/>
                <w:szCs w:val="21"/>
                <w:u w:val="single"/>
                <w:lang w:val="en-US" w:eastAsia="zh-CN"/>
              </w:rPr>
              <w:t>抛丸机</w:t>
            </w: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静电喷涂设备</w:t>
            </w: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焊机</w:t>
            </w: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切管机、冲压机</w:t>
            </w:r>
            <w:r>
              <w:rPr>
                <w:rFonts w:hint="eastAsia" w:ascii="Times New Roman" w:hAnsi="Times New Roman" w:cs="Times New Roman"/>
                <w:b w:val="0"/>
                <w:bCs w:val="0"/>
                <w:sz w:val="21"/>
                <w:szCs w:val="21"/>
                <w:u w:val="single"/>
                <w:lang w:val="en-US" w:eastAsia="zh-CN"/>
              </w:rPr>
              <w:t>等</w:t>
            </w:r>
            <w:r>
              <w:rPr>
                <w:rFonts w:hint="eastAsia"/>
                <w:b w:val="0"/>
                <w:bCs w:val="0"/>
                <w:u w:val="single"/>
              </w:rPr>
              <w:t xml:space="preserve">     </w:t>
            </w:r>
            <w:r>
              <w:rPr>
                <w:rFonts w:hint="eastAsia"/>
                <w:u w:val="single"/>
              </w:rPr>
              <w:t xml:space="preserve">                           </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asciiTheme="majorEastAsia" w:hAnsiTheme="majorEastAsia" w:eastAsiaTheme="majorEastAsia" w:cstheme="majorEastAsia"/>
                <w:sz w:val="21"/>
                <w:szCs w:val="21"/>
                <w:u w:val="single"/>
                <w:lang w:val="en-US" w:eastAsia="zh-CN"/>
              </w:rPr>
              <w:t>中央除尘系统、废水处理</w:t>
            </w:r>
            <w:r>
              <w:rPr>
                <w:rFonts w:hint="eastAsia"/>
                <w:u w:val="single"/>
              </w:rPr>
              <w:t xml:space="preserve">                              </w:t>
            </w:r>
          </w:p>
          <w:p>
            <w:pPr>
              <w:shd w:val="clear" w:color="auto" w:fill="EBF1DE" w:themeFill="accent3" w:themeFillTint="32"/>
            </w:pPr>
            <w:r>
              <w:rPr>
                <w:rFonts w:hint="eastAsia"/>
              </w:rPr>
              <w:t>特种设备：</w:t>
            </w:r>
            <w:r>
              <w:rPr>
                <w:rFonts w:hint="eastAsia"/>
              </w:rPr>
              <w:sym w:font="Wingdings 2" w:char="00A3"/>
            </w:r>
            <w:r>
              <w:rPr>
                <w:rFonts w:hint="eastAsia"/>
              </w:rPr>
              <w:t xml:space="preserve">叉车 </w:t>
            </w:r>
            <w:r>
              <w:rPr>
                <w:rFonts w:hint="eastAsia"/>
              </w:rPr>
              <w:sym w:font="Wingdings 2" w:char="0052"/>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rPr>
              <w:sym w:font="Wingdings 2" w:char="00A3"/>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rPr>
              <w:sym w:font="Wingdings 2" w:char="00A3"/>
            </w:r>
            <w:r>
              <w:rPr>
                <w:rFonts w:hint="eastAsia"/>
              </w:rPr>
              <w:t xml:space="preserve">危废库  </w:t>
            </w:r>
            <w:r>
              <w:rPr>
                <w:rFonts w:hint="eastAsia" w:ascii="Wingdings" w:hAnsi="Wingdings"/>
              </w:rPr>
              <w:t>¨</w:t>
            </w:r>
            <w:r>
              <w:rPr>
                <w:rFonts w:hint="eastAsia"/>
              </w:rPr>
              <w:t xml:space="preserve">建筑施工 </w:t>
            </w:r>
            <w:r>
              <w:rPr>
                <w:rFonts w:hint="eastAsia"/>
              </w:rPr>
              <w:sym w:font="Wingdings 2" w:char="0052"/>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A3"/>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rPr>
              <w:sym w:font="Wingdings 2" w:char="0052"/>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生活废水排放</w:t>
                  </w:r>
                </w:p>
              </w:tc>
              <w:tc>
                <w:tcPr>
                  <w:tcW w:w="3665" w:type="dxa"/>
                  <w:vAlign w:val="center"/>
                </w:tcPr>
                <w:p>
                  <w:pPr>
                    <w:keepNext w:val="0"/>
                    <w:keepLines w:val="0"/>
                    <w:suppressLineNumbers w:val="0"/>
                    <w:spacing w:before="0" w:beforeAutospacing="0" w:after="0" w:afterAutospacing="0"/>
                    <w:ind w:left="0" w:right="0" w:firstLine="105" w:firstLineChars="50"/>
                    <w:rPr>
                      <w:rFonts w:hint="eastAsia"/>
                      <w:color w:val="000000" w:themeColor="text1"/>
                    </w:rPr>
                  </w:pPr>
                  <w:r>
                    <w:rPr>
                      <w:rFonts w:hint="eastAsia"/>
                      <w:color w:val="000000" w:themeColor="text1"/>
                    </w:rPr>
                    <w:t>排污管道</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生活固废排放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交垃圾处理站回收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rPr>
              <w:sym w:font="Wingdings 2" w:char="0052"/>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lang w:val="en-US" w:eastAsia="zh-CN"/>
              </w:rPr>
              <w:t>叉</w:t>
            </w:r>
            <w:r>
              <w:rPr>
                <w:rFonts w:hint="eastAsia"/>
                <w:u w:val="single"/>
                <w:lang w:val="en-US" w:eastAsia="zh-CN"/>
              </w:rPr>
              <w:t>车检验报告</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rPr>
              <w:sym w:font="Wingdings 2" w:char="0052"/>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rPr>
                <w:rFonts w:hint="eastAsia"/>
              </w:rPr>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2022</w:t>
            </w:r>
            <w:r>
              <w:rPr>
                <w:rFonts w:hint="eastAsia"/>
              </w:rPr>
              <w:t>年</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rPr>
              <w:sym w:font="Wingdings 2" w:char="0052"/>
            </w:r>
            <w:r>
              <w:rPr>
                <w:rFonts w:hint="eastAsia"/>
              </w:rPr>
              <w:t xml:space="preserve">符合要求 </w:t>
            </w:r>
            <w:r>
              <w:rPr>
                <w:rFonts w:hint="eastAsia"/>
              </w:rPr>
              <w:sym w:font="Wingdings 2" w:char="0052"/>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6-7</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lang w:val="en-US" w:eastAsia="zh-CN"/>
              </w:rPr>
              <w:t>12</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A3"/>
            </w:r>
            <w:r>
              <w:rPr>
                <w:rFonts w:hint="eastAsia"/>
                <w:lang w:val="en-US" w:eastAsia="zh-CN"/>
              </w:rPr>
              <w:t>OH</w:t>
            </w:r>
            <w:r>
              <w:rPr>
                <w:rFonts w:hint="eastAsia"/>
              </w:rPr>
              <w:t xml:space="preserv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963"/>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96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☑主管部门</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☑遵守环境相关的法律法规</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☑达标排放</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4963"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☑社区</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☑不因环保问题影响污染周围的环境</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963" w:type="dxa"/>
                </w:tcPr>
                <w:p>
                  <w:pPr>
                    <w:keepNext w:val="0"/>
                    <w:keepLines w:val="0"/>
                    <w:suppressLineNumbers w:val="0"/>
                    <w:spacing w:before="0" w:beforeAutospacing="0" w:after="0" w:afterAutospacing="0"/>
                    <w:ind w:left="0" w:right="0"/>
                    <w:rPr>
                      <w:rFonts w:hint="eastAsia"/>
                      <w:color w:val="000000" w:themeColor="text1"/>
                    </w:rPr>
                  </w:pP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w:t>
            </w:r>
            <w:r>
              <w:rPr>
                <w:rFonts w:hint="eastAsia"/>
              </w:rPr>
              <w:sym w:font="Wingdings 2" w:char="0052"/>
            </w:r>
            <w:r>
              <w:rPr>
                <w:rFonts w:hint="eastAsia"/>
              </w:rPr>
              <w:t xml:space="preserve">职业危害管理  □消防控制 □危化品管理 </w:t>
            </w:r>
            <w:r>
              <w:rPr>
                <w:rFonts w:hint="eastAsia"/>
              </w:rPr>
              <w:sym w:font="Wingdings 2" w:char="0052"/>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A3"/>
            </w: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cs="宋体"/>
                <w:szCs w:val="22"/>
                <w:lang w:eastAsia="zh-CN"/>
              </w:rPr>
            </w:pPr>
            <w:r>
              <w:rPr>
                <w:rFonts w:hint="eastAsia"/>
              </w:rPr>
              <w:t>最高管理者制定了文件化的职业健康安全管理体系方针：</w:t>
            </w:r>
            <w:r>
              <w:rPr>
                <w:rFonts w:hint="eastAsia" w:cs="宋体"/>
                <w:szCs w:val="22"/>
              </w:rPr>
              <w:t>顾客满意，质量第一。遵守法规，预防污染。遵守法规，安全第一</w:t>
            </w:r>
            <w:r>
              <w:rPr>
                <w:rFonts w:hint="eastAsia" w:cs="宋体"/>
                <w:szCs w:val="22"/>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生产部、办公室</w:t>
            </w:r>
          </w:p>
          <w:p>
            <w:pPr>
              <w:rPr>
                <w:rFonts w:hint="default" w:eastAsia="宋体"/>
                <w:lang w:val="en-US" w:eastAsia="zh-CN"/>
              </w:rPr>
            </w:pPr>
            <w:r>
              <w:rPr>
                <w:rFonts w:hint="eastAsia"/>
              </w:rPr>
              <w:t>安全的主管部门是——</w:t>
            </w:r>
            <w:r>
              <w:rPr>
                <w:rFonts w:hint="eastAsia"/>
                <w:lang w:val="en-US"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余金珠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□化学伤害  </w:t>
            </w:r>
            <w:r>
              <w:rPr>
                <w:rFonts w:hint="eastAsia"/>
              </w:rPr>
              <w:sym w:font="Wingdings 2" w:char="0052"/>
            </w:r>
            <w:r>
              <w:rPr>
                <w:rFonts w:hint="eastAsia"/>
              </w:rPr>
              <w:t xml:space="preserve">噪声 </w:t>
            </w:r>
            <w:r>
              <w:rPr>
                <w:rFonts w:hint="eastAsia"/>
              </w:rPr>
              <w:sym w:font="Wingdings 2" w:char="0052"/>
            </w:r>
            <w:r>
              <w:rPr>
                <w:rFonts w:hint="eastAsia"/>
              </w:rPr>
              <w:t xml:space="preserve">粉尘  □危险作业 □高低温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sym w:font="Wingdings 2" w:char="00A3"/>
            </w:r>
            <w:r>
              <w:rPr>
                <w:rFonts w:hint="eastAsia"/>
              </w:rPr>
              <w:t xml:space="preserve">职业病体检报告书日期：  </w:t>
            </w:r>
          </w:p>
          <w:p>
            <w:pPr>
              <w:rPr>
                <w:rFonts w:hint="default" w:eastAsia="宋体"/>
                <w:lang w:val="en-US" w:eastAsia="zh-CN"/>
              </w:rPr>
            </w:pPr>
            <w:r>
              <w:rPr>
                <w:rFonts w:hint="eastAsia"/>
              </w:rPr>
              <w:sym w:font="Wingdings 2" w:char="00A3"/>
            </w: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穿戴劳保用品 □作业票管理  □挂牌上锁管理</w:t>
            </w:r>
          </w:p>
          <w:p>
            <w:pPr>
              <w:rPr>
                <w:highlight w:val="cyan"/>
              </w:rPr>
            </w:pPr>
            <w:r>
              <w:rPr>
                <w:rFonts w:hint="eastAsia"/>
              </w:rPr>
              <w:t xml:space="preserve">□危化品控制 □压力容器检测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spacing w:line="360" w:lineRule="auto"/>
              <w:ind w:firstLine="420" w:firstLineChars="200"/>
              <w:rPr>
                <w:rFonts w:hAnsi="宋体"/>
                <w:szCs w:val="24"/>
              </w:rPr>
            </w:pPr>
            <w:r>
              <w:rPr>
                <w:rFonts w:hint="eastAsia" w:hAnsi="宋体"/>
                <w:szCs w:val="24"/>
                <w:lang w:val="en-US" w:eastAsia="zh-CN"/>
              </w:rPr>
              <w:t>1</w:t>
            </w:r>
            <w:r>
              <w:rPr>
                <w:rFonts w:hint="eastAsia" w:hAnsi="宋体"/>
                <w:szCs w:val="24"/>
              </w:rPr>
              <w:t>、职业病发病率为0                 0</w:t>
            </w:r>
          </w:p>
          <w:p>
            <w:pPr>
              <w:spacing w:line="360" w:lineRule="auto"/>
              <w:ind w:firstLine="420" w:firstLineChars="200"/>
              <w:rPr>
                <w:rFonts w:hAnsi="宋体"/>
                <w:szCs w:val="24"/>
              </w:rPr>
            </w:pPr>
            <w:r>
              <w:rPr>
                <w:rFonts w:hint="eastAsia" w:hAnsi="宋体"/>
                <w:szCs w:val="24"/>
                <w:lang w:val="en-US" w:eastAsia="zh-CN"/>
              </w:rPr>
              <w:t>2</w:t>
            </w:r>
            <w:r>
              <w:rPr>
                <w:rFonts w:hint="eastAsia" w:hAnsi="宋体"/>
                <w:szCs w:val="24"/>
              </w:rPr>
              <w:t>、员工重大责任伤亡率为0           0</w:t>
            </w:r>
          </w:p>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2000平米</w:t>
            </w:r>
            <w:r>
              <w:rPr>
                <w:rFonts w:hint="eastAsia"/>
              </w:rPr>
              <w:t>；生产车间</w:t>
            </w:r>
            <w:r>
              <w:rPr>
                <w:rFonts w:hint="eastAsia"/>
                <w:u w:val="single"/>
              </w:rPr>
              <w:t xml:space="preserve"> </w:t>
            </w:r>
            <w:r>
              <w:rPr>
                <w:rFonts w:hint="eastAsia"/>
                <w:u w:val="single"/>
                <w:lang w:val="en-US" w:eastAsia="zh-CN"/>
              </w:rPr>
              <w:t>3</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ascii="宋体" w:hAnsi="宋体" w:eastAsia="宋体" w:cs="宋体"/>
                <w:b w:val="0"/>
                <w:bCs w:val="0"/>
                <w:sz w:val="21"/>
                <w:szCs w:val="21"/>
                <w:u w:val="single"/>
              </w:rPr>
              <w:t xml:space="preserve"> </w:t>
            </w:r>
            <w:r>
              <w:rPr>
                <w:rFonts w:hint="eastAsia" w:ascii="宋体" w:hAnsi="宋体" w:eastAsia="宋体" w:cs="宋体"/>
                <w:sz w:val="21"/>
                <w:szCs w:val="21"/>
                <w:u w:val="single"/>
                <w:lang w:val="en-US" w:eastAsia="zh-CN"/>
              </w:rPr>
              <w:t>抛丸机</w:t>
            </w: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静电喷涂设备</w:t>
            </w: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焊机</w:t>
            </w: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切管机、冲压机</w:t>
            </w:r>
            <w:r>
              <w:rPr>
                <w:rFonts w:hint="eastAsia" w:ascii="Times New Roman" w:hAnsi="Times New Roman" w:cs="Times New Roman"/>
                <w:b w:val="0"/>
                <w:bCs w:val="0"/>
                <w:sz w:val="21"/>
                <w:szCs w:val="21"/>
                <w:u w:val="single"/>
                <w:lang w:val="en-US" w:eastAsia="zh-CN"/>
              </w:rPr>
              <w:t>等</w:t>
            </w:r>
            <w:r>
              <w:rPr>
                <w:rFonts w:hint="eastAsia"/>
                <w:b w:val="0"/>
                <w:bCs w:val="0"/>
                <w:u w:val="single"/>
              </w:rPr>
              <w:t xml:space="preserve">    </w:t>
            </w:r>
            <w:r>
              <w:rPr>
                <w:rFonts w:hint="eastAsia"/>
                <w:u w:val="single"/>
              </w:rPr>
              <w:t xml:space="preserve">                           </w:t>
            </w:r>
          </w:p>
          <w:p>
            <w:r>
              <w:rPr>
                <w:rFonts w:hint="eastAsia"/>
              </w:rPr>
              <w:t>主要安全装置有：</w:t>
            </w:r>
          </w:p>
          <w:p>
            <w:r>
              <w:rPr>
                <w:rFonts w:hint="eastAsia"/>
              </w:rPr>
              <w:sym w:font="Wingdings 2" w:char="0052"/>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rPr>
              <w:sym w:font="Wingdings 2" w:char="0052"/>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rPr>
              <w:sym w:font="Wingdings 2" w:char="0052"/>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52"/>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ascii="Wingdings" w:hAnsi="Wingdings"/>
              </w:rPr>
              <w:t>¨</w:t>
            </w:r>
            <w:r>
              <w:rPr>
                <w:rFonts w:hint="eastAsia"/>
              </w:rPr>
              <w:t xml:space="preserve">高压配电室 </w:t>
            </w:r>
            <w:r>
              <w:rPr>
                <w:rFonts w:hint="eastAsia"/>
              </w:rPr>
              <w:sym w:font="Wingdings 2" w:char="00A3"/>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rPr>
              <w:sym w:font="Wingdings 2" w:char="00A3"/>
            </w:r>
            <w:r>
              <w:rPr>
                <w:rFonts w:hint="eastAsia"/>
              </w:rPr>
              <w:t xml:space="preserve">危化品库  </w:t>
            </w:r>
          </w:p>
          <w:p>
            <w:pPr>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rPr>
              <w:sym w:font="Wingdings 2" w:char="0052"/>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A3"/>
            </w:r>
            <w:r>
              <w:rPr>
                <w:rFonts w:hint="eastAsia"/>
              </w:rPr>
              <w:t xml:space="preserve">电工 </w:t>
            </w:r>
            <w:r>
              <w:rPr>
                <w:rFonts w:hint="eastAsia"/>
              </w:rPr>
              <w:sym w:font="Wingdings 2" w:char="0052"/>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rPr>
              <w:sym w:font="Wingdings 2" w:char="0052"/>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rPr>
              <w:sym w:font="Wingdings 2" w:char="0052"/>
            </w:r>
            <w:r>
              <w:rPr>
                <w:rFonts w:hint="eastAsia"/>
              </w:rPr>
              <w:t xml:space="preserve">入职 </w:t>
            </w:r>
            <w:r>
              <w:rPr>
                <w:rFonts w:hint="eastAsia"/>
              </w:rPr>
              <w:sym w:font="Wingdings 2" w:char="0052"/>
            </w:r>
            <w:r>
              <w:rPr>
                <w:rFonts w:hint="eastAsia"/>
              </w:rPr>
              <w:t xml:space="preserve">换岗  </w:t>
            </w:r>
            <w:r>
              <w:rPr>
                <w:rFonts w:hint="eastAsia"/>
              </w:rPr>
              <w:sym w:font="Wingdings 2" w:char="0052"/>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2" w:char="0052"/>
            </w:r>
            <w:r>
              <w:rPr>
                <w:rFonts w:hint="eastAsia"/>
              </w:rPr>
              <w:t xml:space="preserve"> 消除危险源；</w:t>
            </w:r>
          </w:p>
          <w:p>
            <w:r>
              <w:rPr>
                <w:rFonts w:hint="eastAsia"/>
              </w:rPr>
              <w:t xml:space="preserve"> </w:t>
            </w:r>
            <w:r>
              <w:rPr>
                <w:rFonts w:hint="eastAsia"/>
              </w:rPr>
              <w:sym w:font="Wingdings 2" w:char="0052"/>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 xml:space="preserve">合同约定 </w:t>
            </w:r>
            <w:r>
              <w:rPr>
                <w:rFonts w:hint="eastAsia"/>
              </w:rPr>
              <w:sym w:font="Wingdings 2" w:char="0052"/>
            </w:r>
            <w:r>
              <w:rPr>
                <w:rFonts w:hint="eastAsia"/>
              </w:rPr>
              <w:t xml:space="preserve">危害告知  </w:t>
            </w:r>
            <w:r>
              <w:rPr>
                <w:rFonts w:hint="eastAsia"/>
              </w:rPr>
              <w:sym w:font="Wingdings 2" w:char="0052"/>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A3"/>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rPr>
              <w:sym w:font="Wingdings 2" w:char="0052"/>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u w:val="single"/>
                <w:lang w:val="en-US" w:eastAsia="zh-CN"/>
              </w:rPr>
              <w:t>叉车检验报告</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r>
              <w:rPr>
                <w:rFonts w:hint="eastAsia"/>
                <w:lang w:val="en-US" w:eastAsia="zh-CN"/>
              </w:rPr>
              <w:t xml:space="preserve">  无</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2" w:char="0052"/>
            </w:r>
            <w:r>
              <w:rPr>
                <w:rFonts w:hint="eastAsia"/>
              </w:rPr>
              <w:t xml:space="preserve">废物回收 </w:t>
            </w:r>
            <w:r>
              <w:rPr>
                <w:rFonts w:hint="eastAsia"/>
              </w:rPr>
              <w:sym w:font="Wingdings 2" w:char="0052"/>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rPr>
              <w:sym w:font="Wingdings 2" w:char="0052"/>
            </w:r>
            <w:r>
              <w:rPr>
                <w:rFonts w:hint="eastAsia"/>
              </w:rPr>
              <w:t>其他</w:t>
            </w:r>
          </w:p>
          <w:p>
            <w:r>
              <w:rPr>
                <w:rFonts w:hint="eastAsia"/>
              </w:rPr>
              <w:t>审核周期内发生过紧急情况：</w:t>
            </w:r>
            <w:r>
              <w:rPr>
                <w:rFonts w:hint="eastAsia"/>
              </w:rPr>
              <w:sym w:font="Wingdings 2" w:char="0052"/>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rPr>
                <w:rFonts w:hint="eastAsia"/>
              </w:rPr>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8</w:t>
            </w:r>
            <w:r>
              <w:rPr>
                <w:rFonts w:hint="eastAsia"/>
              </w:rPr>
              <w:t>日进行了</w:t>
            </w:r>
            <w:r>
              <w:rPr>
                <w:rFonts w:hint="eastAsia"/>
                <w:u w:val="single"/>
              </w:rPr>
              <w:t xml:space="preserve"> </w:t>
            </w:r>
            <w:r>
              <w:rPr>
                <w:rFonts w:hint="eastAsia"/>
                <w:u w:val="single"/>
                <w:lang w:val="en-US" w:eastAsia="zh-CN"/>
              </w:rPr>
              <w:t>消防</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rPr>
              <w:sym w:font="Wingdings 2" w:char="00A3"/>
            </w:r>
            <w:r>
              <w:rPr>
                <w:rFonts w:hint="eastAsia"/>
              </w:rPr>
              <w:t xml:space="preserve">入职 </w:t>
            </w:r>
            <w:r>
              <w:rPr>
                <w:rFonts w:hint="eastAsia"/>
              </w:rPr>
              <w:sym w:font="Wingdings 2" w:char="00A3"/>
            </w:r>
            <w:r>
              <w:rPr>
                <w:rFonts w:hint="eastAsia"/>
              </w:rPr>
              <w:t xml:space="preserve">离职 </w:t>
            </w:r>
            <w:r>
              <w:rPr>
                <w:rFonts w:hint="eastAsia"/>
              </w:rPr>
              <w:sym w:font="Wingdings 2" w:char="0052"/>
            </w:r>
            <w:r>
              <w:rPr>
                <w:rFonts w:hint="eastAsia"/>
              </w:rPr>
              <w:t>在职（定期）</w:t>
            </w:r>
          </w:p>
          <w:p>
            <w:pPr>
              <w:rPr>
                <w:rFonts w:hint="eastAsia" w:hAnsiTheme="minorEastAsia" w:eastAsiaTheme="minorEastAsia"/>
                <w:sz w:val="21"/>
                <w:szCs w:val="21"/>
                <w:lang w:val="en-US" w:eastAsia="zh-CN"/>
              </w:rPr>
            </w:pPr>
            <w:r>
              <w:rPr>
                <w:rFonts w:hint="eastAsia"/>
              </w:rPr>
              <w:t>《职业病体检》编号：</w:t>
            </w:r>
            <w:r>
              <w:rPr>
                <w:rFonts w:hint="eastAsia"/>
                <w:u w:val="single"/>
              </w:rPr>
              <w:t xml:space="preserve"> </w:t>
            </w:r>
            <w:r>
              <w:rPr>
                <w:rFonts w:hint="eastAsia"/>
                <w:u w:val="single"/>
                <w:lang w:val="en-US" w:eastAsia="zh-CN"/>
              </w:rPr>
              <w:t>未提供员工的体检报告，</w:t>
            </w:r>
            <w:r>
              <w:rPr>
                <w:rFonts w:hint="eastAsia" w:hAnsiTheme="minorEastAsia" w:eastAsiaTheme="minorEastAsia"/>
                <w:sz w:val="21"/>
                <w:szCs w:val="21"/>
                <w:u w:val="single"/>
                <w:lang w:val="en-US" w:eastAsia="zh-CN"/>
              </w:rPr>
              <w:t>开具了不符合。</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 xml:space="preserve">达标评价：符合要求 </w:t>
            </w:r>
            <w:r>
              <w:rPr>
                <w:rFonts w:hint="eastAsia" w:ascii="Wingdings" w:hAnsi="Wingdings"/>
              </w:rPr>
              <w:t>¨</w:t>
            </w:r>
            <w:r>
              <w:rPr>
                <w:rFonts w:hint="eastAsia"/>
              </w:rPr>
              <w:sym w:font="Wingdings 2" w:char="0052"/>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lang w:val="en-US" w:eastAsia="zh-CN"/>
              </w:rPr>
              <w:t>6-7</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 xml:space="preserve">员工代表 </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hlOThiN2ZiYWFhMTVmZWIyMjliZTE5YjA2MDUwOTgifQ=="/>
  </w:docVars>
  <w:rsids>
    <w:rsidRoot w:val="00172A27"/>
    <w:rsid w:val="008B061D"/>
    <w:rsid w:val="02F57A2B"/>
    <w:rsid w:val="4F3A7F10"/>
    <w:rsid w:val="65137F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19940</Words>
  <Characters>20958</Characters>
  <Lines>150</Lines>
  <Paragraphs>42</Paragraphs>
  <TotalTime>0</TotalTime>
  <ScaleCrop>false</ScaleCrop>
  <LinksUpToDate>false</LinksUpToDate>
  <CharactersWithSpaces>24094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2022-07-22T01:09:48Z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