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二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sz w:val="21"/>
                <w:szCs w:val="21"/>
              </w:rPr>
              <w:t>霸州市松达五金制品有限公司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王松涛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查看生产车间时，发现激光切割机操作工未能按要求佩戴防护眼镜和防尘口罩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cs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4" w:name="审核组成员不含组长"/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5A27366"/>
    <w:rsid w:val="0DD353C1"/>
    <w:rsid w:val="1101785F"/>
    <w:rsid w:val="2D110A4A"/>
    <w:rsid w:val="3927790A"/>
    <w:rsid w:val="50AB622F"/>
    <w:rsid w:val="71BE6438"/>
    <w:rsid w:val="770E39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352</Words>
  <Characters>477</Characters>
  <Lines>6</Lines>
  <Paragraphs>1</Paragraphs>
  <TotalTime>1</TotalTime>
  <ScaleCrop>false</ScaleCrop>
  <LinksUpToDate>false</LinksUpToDate>
  <CharactersWithSpaces>707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2022-07-20T02:40:53Z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