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5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</w:tcPr>
          <w:p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上海熹晔实业有限公司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4"/>
            <w:r>
              <w:rPr>
                <w:rFonts w:hint="eastAsia"/>
                <w:sz w:val="22"/>
                <w:szCs w:val="22"/>
              </w:rPr>
              <w:t>GB/T 45001：2020</w:t>
            </w:r>
          </w:p>
          <w:p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ISO50001：2018</w:t>
            </w:r>
          </w:p>
          <w:p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 xml:space="preserve">专项技术要求：             </w:t>
            </w:r>
          </w:p>
          <w:p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（HACCP体系）认证补充要求 1.0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□受审核方管理体系文件 (手册版本号：)  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>
            <w:pPr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0912-2022-QEO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周文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2020-N1QMS-2226478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2020-N1OHSMS-2226478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2020-N1EMS-5084028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2021-N1QMS-3084028</w:t>
            </w:r>
          </w:p>
          <w:p>
            <w:pPr>
              <w:snapToGrid w:val="0"/>
              <w:spacing w:line="320" w:lineRule="exact"/>
              <w:ind w:left="1309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2021-N1OHSMS-3084028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10" w:firstLineChars="50"/>
              <w:rPr>
                <w:b/>
                <w:sz w:val="22"/>
                <w:szCs w:val="22"/>
                <w:highlight w:val="yellow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  <w:bookmarkStart w:id="12" w:name="_GoBack"/>
            <w:bookmarkEnd w:id="12"/>
          </w:p>
        </w:tc>
      </w:tr>
    </w:tbl>
    <w:p>
      <w:pPr>
        <w:snapToGrid w:val="0"/>
        <w:spacing w:line="320" w:lineRule="exact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-2565400</wp:posOffset>
            </wp:positionV>
            <wp:extent cx="5958840" cy="2720340"/>
            <wp:effectExtent l="0" t="0" r="0" b="762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8840" cy="272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7F063B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531</Words>
  <Characters>766</Characters>
  <Lines>5</Lines>
  <Paragraphs>1</Paragraphs>
  <TotalTime>5</TotalTime>
  <ScaleCrop>false</ScaleCrop>
  <LinksUpToDate>false</LinksUpToDate>
  <CharactersWithSpaces>791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2022-07-21T20:50:43Z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2052-11.1.0.11875</vt:lpwstr>
  </property>
</Properties>
</file>