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0529-2020-QJEO-2022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160"/>
        <w:gridCol w:w="1550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黑龙江省万意达石油工程有限公司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EC:ISC-Q-2020-1126,E:ISC-E-2020-0751,O:ISC-O-2020-0688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91230600772608673J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EC:102,E:102,O:102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16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2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160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color w:val="000000" w:themeColor="text1"/>
                <w:sz w:val="22"/>
                <w:szCs w:val="22"/>
              </w:rPr>
              <w:t>黑龙江省万意达石油工程有限公司</w:t>
            </w:r>
            <w:bookmarkEnd w:id="15"/>
          </w:p>
        </w:tc>
        <w:tc>
          <w:tcPr>
            <w:tcW w:w="5226" w:type="dxa"/>
            <w:gridSpan w:val="4"/>
            <w:vMerge w:val="restart"/>
          </w:tcPr>
          <w:p>
            <w:pPr>
              <w:rPr>
                <w:rFonts w:hint="eastAsia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EC：</w:t>
            </w:r>
            <w:r>
              <w:rPr>
                <w:rFonts w:hint="eastAsia"/>
                <w:color w:val="000000" w:themeColor="text1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注气(汽)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井下作业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 w:val="20"/>
              </w:rPr>
              <w:t>;钻井泥浆(水基泥浆、油基泥浆、盐水泥浆)不落地无害化处理技术服务;固体废物处理(油固分离);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。</w:t>
            </w:r>
          </w:p>
          <w:p>
            <w:pPr>
              <w:rPr>
                <w:rFonts w:hint="eastAsia"/>
                <w:color w:val="000000" w:themeColor="text1"/>
                <w:sz w:val="20"/>
              </w:rPr>
            </w:pP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E：</w:t>
            </w:r>
            <w:r>
              <w:rPr>
                <w:rFonts w:hint="eastAsia"/>
                <w:color w:val="000000" w:themeColor="text1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注气(汽)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井下作业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 w:val="20"/>
              </w:rPr>
              <w:t>;钻井泥浆(水基泥浆、油基泥浆、盐水泥浆)不落地无害化处理技术服务;固体废物处理(油固分离);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</w:t>
            </w:r>
            <w:r>
              <w:rPr>
                <w:color w:val="000000" w:themeColor="text1"/>
                <w:sz w:val="20"/>
              </w:rPr>
              <w:t>及相关环境管理活动;</w:t>
            </w:r>
          </w:p>
          <w:p>
            <w:pPr>
              <w:rPr>
                <w:color w:val="000000" w:themeColor="text1"/>
                <w:sz w:val="20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O:</w:t>
            </w:r>
            <w:r>
              <w:rPr>
                <w:rFonts w:hint="eastAsia"/>
                <w:color w:val="000000" w:themeColor="text1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注气(汽)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井下作业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技术服务</w:t>
            </w:r>
            <w:r>
              <w:rPr>
                <w:rFonts w:hint="eastAsia"/>
                <w:color w:val="000000" w:themeColor="text1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;</w:t>
            </w:r>
            <w:r>
              <w:rPr>
                <w:rFonts w:hint="eastAsia"/>
                <w:color w:val="000000" w:themeColor="text1"/>
                <w:sz w:val="20"/>
              </w:rPr>
              <w:t>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</w:t>
            </w:r>
            <w:r>
              <w:rPr>
                <w:color w:val="000000" w:themeColor="text1"/>
                <w:sz w:val="20"/>
              </w:rPr>
              <w:t>及相关职业健康安全管理活动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160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黑龙江省大庆市萨尔图区勤奋村</w:t>
            </w:r>
            <w:bookmarkEnd w:id="16"/>
          </w:p>
        </w:tc>
        <w:tc>
          <w:tcPr>
            <w:tcW w:w="522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160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黑龙江省大庆市龙凤区新航路10号</w:t>
            </w:r>
            <w:bookmarkEnd w:id="17"/>
          </w:p>
        </w:tc>
        <w:tc>
          <w:tcPr>
            <w:tcW w:w="522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16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1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OLE_LINK10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 xml:space="preserve">Heilongjiang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W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anyida Petroleum Engineering Co., Ltd</w:t>
            </w:r>
            <w:bookmarkEnd w:id="18"/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Production and sales of special equipment for environmental protection, Grade A2 pressure vessels and oil drilling machinery </w:t>
            </w:r>
            <w:bookmarkStart w:id="19" w:name="OLE_LINK9"/>
            <w:r>
              <w:rPr>
                <w:rFonts w:hint="eastAsia"/>
                <w:color w:val="000000" w:themeColor="text1"/>
                <w:sz w:val="20"/>
              </w:rPr>
              <w:t>components</w:t>
            </w:r>
            <w:bookmarkEnd w:id="19"/>
            <w:r>
              <w:rPr>
                <w:rFonts w:hint="eastAsia"/>
                <w:color w:val="000000" w:themeColor="text1"/>
                <w:sz w:val="20"/>
              </w:rPr>
              <w:t xml:space="preserve">; Design, manufacture and sales of harmless treatment equipment for drilling mud, water treatment equipment (for clean water, softened water, sewage and oily sewage), full-automatic softened water device, thin oil station, oil filter press, special equipment for oil field, filter, electromagnetic heating equipment and electromagnetic heating three-point separation device, and solar appliances; Sales of metal hoses; Oilfield technical services 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(gas (steam) injection, downhole operation and testing technical services)</w:t>
            </w:r>
            <w:r>
              <w:rPr>
                <w:rFonts w:hint="eastAsia"/>
                <w:color w:val="000000" w:themeColor="text1"/>
                <w:sz w:val="20"/>
              </w:rPr>
              <w:t>; Non landing harmless treatment technical services for drilling mud (water-based mud, oil-based mud and brine mud); Solid waste treatment (oil-solid separation); Grade GC1 industrial pipeline installation, Grade GB1 and GB2 public pipeline installation; Grade III General Contracting of construction projects within the scope of qualification; Grade III General Contracting of electromechanical engineering construction; Grade III General Contracting of petrochemical engineering construction; Grade III professional contracting of building electromechanical installation engineering; Grade III professional contracting of environmental protection engineering; Grade II professional contracting of waterproof, anti-corrosion and thermal insulation engineering; Grade II professional contracting of fire fighting facilities; Special works (hoisting of special equipment); Construction of landscaping works.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1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Production and sales of special equipment for environmental protection, Grade A2 pressure vessels and oil drilling machinery components; Design, manufacture and sales of harmless treatment equipment for drilling mud, water treatment equipment (for clean water, softened water, sewage and oily sewage), full-automatic softened water device, thin oil station, oil filter press, special equipment for oil field, filter, electromagnetic heating equipment and  electromagnetic heating three-point separation device, and solar appliances; Sales of metal hoses; Oilfield technical services </w:t>
            </w:r>
            <w:r>
              <w:rPr>
                <w:rFonts w:hint="eastAsia"/>
                <w:color w:val="000000" w:themeColor="text1"/>
                <w:sz w:val="20"/>
                <w:u w:val="none"/>
              </w:rPr>
              <w:t>(gas (steam) injection, downhole operation and testing technical services);</w:t>
            </w:r>
            <w:r>
              <w:rPr>
                <w:rFonts w:hint="eastAsia"/>
                <w:color w:val="000000" w:themeColor="text1"/>
                <w:sz w:val="20"/>
              </w:rPr>
              <w:t xml:space="preserve"> Non landing harmless treatment technical services for drilling mud (water-based mud, oil-based mud and brine mud); Solid waste treatment (oil-solid separation); Grade GC1 industrial pipeline installation, Grade GB1 and GB2 public pipeline installation; Grade III General Contracting of construction projects within the scope of qualification; Grade III General Contracting of electromechanical engineering construction; Grade III General Contracting of petrochemical engineering construction; Grade III professional contracting of building electromechanical installation engineering; Grade III professional contracting of environmental protection engineering; Grade II professional contracting of waterproof, anti-corrosion and thermal insulation engineering; Grade II professional contracting of fire fighting facilities; Special works (hoisting of special equipment); Landscape engineering construction and related environmental management activities;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1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OLE_LINK11"/>
            <w:r>
              <w:rPr>
                <w:rFonts w:hint="eastAsia"/>
                <w:color w:val="000000" w:themeColor="text1"/>
                <w:sz w:val="22"/>
                <w:szCs w:val="22"/>
              </w:rPr>
              <w:t>Qinfen Village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, Sa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e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rtu District, Daqing City, Heilongjiang Province</w:t>
            </w:r>
            <w:bookmarkEnd w:id="20"/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Production and sales of special equipment for environmental protection, Grade A2 pressure vessels and oil drilling machinery components; Design, manufacture and sales of harmless treatment equipment for drilling mud, water treatment equipment (for clean water, softened water, sewage and oily sewage), full-automatic softened water device, thin oil station, oil filter press, special equipment for oil field, filter, electromagnetic heating equipment and  electromagnetic heating three-point </w:t>
            </w:r>
            <w:bookmarkStart w:id="22" w:name="_GoBack"/>
            <w:r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-3872230</wp:posOffset>
                  </wp:positionH>
                  <wp:positionV relativeFrom="paragraph">
                    <wp:posOffset>9704070</wp:posOffset>
                  </wp:positionV>
                  <wp:extent cx="7160895" cy="9763760"/>
                  <wp:effectExtent l="0" t="0" r="1905" b="2540"/>
                  <wp:wrapNone/>
                  <wp:docPr id="1" name="图片 1" descr="79934e33fbeb6896b32c0eb81140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9934e33fbeb6896b32c0eb811409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0895" cy="97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2"/>
            <w:r>
              <w:rPr>
                <w:rFonts w:hint="eastAsia"/>
                <w:color w:val="000000" w:themeColor="text1"/>
                <w:sz w:val="20"/>
              </w:rPr>
              <w:t>separation device, and solar appliances; Sales of metal hoses; Oilfield technical services (gas (steam) injection, downhole operation and testing technical services); Non landing harmless treatment technical services for drilling mud (water-based mud, oil-based mud and brine mud); Solid waste treatment (oil-solid separation); Grade GC1 industrial pipeline installation, Grade GB1 and GB2 public pipeline installation; Grade III General Contracting of construction projects within the scope of qualification; Grade III General Contracting of electromechanical engineering construction; Grade III General Contracting of petrochemical engineering construction; Grade III professional contracting of building electromechanical installation engineering; Grade III professional contracting of environmental protection engineering; Grade II professional contracting of waterproof, anti-corrosion and thermal insulation engineering; Grade II professional contracting of fire fighting facilities; Special works (hoisting of special equipment); Landscape engineering construction and 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1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1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OLE_LINK12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No. 10, Xinhang Road, Longfeng District, Daqing City, Heilongjiang Province</w:t>
            </w:r>
            <w:bookmarkEnd w:id="21"/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1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1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165735</wp:posOffset>
                  </wp:positionV>
                  <wp:extent cx="456565" cy="351155"/>
                  <wp:effectExtent l="0" t="0" r="635" b="444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2D096E"/>
    <w:rsid w:val="394A44A2"/>
    <w:rsid w:val="49D63195"/>
    <w:rsid w:val="4F0D725C"/>
    <w:rsid w:val="5C6A7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2022-08-24T03:54:40Z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