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0835-2022-QEO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河北慧圃家具有限公司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吉洁</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Q:,E:,O:</w:t>
            </w:r>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911301850526620493</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 </w:t>
            </w:r>
            <w:r>
              <w:rPr>
                <w:rFonts w:hint="eastAsia" w:ascii="Wingdings" w:hAnsi="Wingdings"/>
                <w:sz w:val="22"/>
                <w:szCs w:val="22"/>
              </w:rPr>
              <w:t>¨</w:t>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rFonts w:hint="eastAsia"/>
                <w:sz w:val="22"/>
                <w:szCs w:val="22"/>
              </w:rPr>
            </w:pPr>
            <w:bookmarkStart w:id="5" w:name="Q勾选"/>
            <w:r>
              <w:rPr>
                <w:rFonts w:hint="eastAsia"/>
                <w:sz w:val="22"/>
                <w:szCs w:val="22"/>
              </w:rPr>
              <w:t>■</w:t>
            </w:r>
            <w:bookmarkEnd w:id="5"/>
            <w:r>
              <w:rPr>
                <w:rFonts w:hint="eastAsia"/>
                <w:sz w:val="22"/>
                <w:szCs w:val="22"/>
              </w:rPr>
              <w:t xml:space="preserve"> GB/T 19001-2016 idt ISO 9001:2015标准</w:t>
            </w:r>
            <w:bookmarkStart w:id="6" w:name="E勾选"/>
          </w:p>
          <w:p>
            <w:pPr>
              <w:snapToGrid w:val="0"/>
              <w:spacing w:line="0" w:lineRule="atLeast"/>
              <w:jc w:val="left"/>
              <w:rPr>
                <w:sz w:val="22"/>
                <w:szCs w:val="22"/>
              </w:rPr>
            </w:pPr>
            <w:r>
              <w:rPr>
                <w:rFonts w:hint="eastAsia"/>
                <w:sz w:val="22"/>
                <w:szCs w:val="22"/>
              </w:rPr>
              <w:t>■</w:t>
            </w:r>
            <w:bookmarkEnd w:id="6"/>
            <w:r>
              <w:rPr>
                <w:rFonts w:hint="eastAsia"/>
                <w:sz w:val="22"/>
                <w:szCs w:val="22"/>
              </w:rPr>
              <w:t xml:space="preserve"> GB/T 24001-2016 idt ISO 14001:2015标准；</w:t>
            </w:r>
          </w:p>
          <w:p>
            <w:pPr>
              <w:snapToGrid w:val="0"/>
              <w:spacing w:line="0" w:lineRule="atLeast"/>
              <w:jc w:val="left"/>
              <w:rPr>
                <w:sz w:val="22"/>
                <w:szCs w:val="22"/>
              </w:rPr>
            </w:pPr>
            <w:bookmarkStart w:id="7" w:name="S勾选"/>
            <w:r>
              <w:rPr>
                <w:rFonts w:hint="eastAsia"/>
                <w:sz w:val="22"/>
                <w:szCs w:val="22"/>
              </w:rPr>
              <w:t>■</w:t>
            </w:r>
            <w:bookmarkEnd w:id="7"/>
            <w:r>
              <w:rPr>
                <w:rFonts w:hint="eastAsia"/>
                <w:sz w:val="22"/>
                <w:szCs w:val="22"/>
              </w:rPr>
              <w:t xml:space="preserve"> GB/T 45001-2020 idt ISO 45001:2018标准；</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8" w:name="体系人数"/>
            <w:r>
              <w:rPr>
                <w:sz w:val="22"/>
                <w:szCs w:val="22"/>
              </w:rPr>
              <w:t>Q:23,E:23,O:23</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9" w:name="初审"/>
            <w:r>
              <w:rPr>
                <w:rFonts w:hint="eastAsia"/>
                <w:b/>
                <w:color w:val="000000" w:themeColor="text1"/>
                <w:spacing w:val="-2"/>
                <w:sz w:val="21"/>
                <w:szCs w:val="21"/>
              </w:rPr>
              <w:t>□</w:t>
            </w:r>
            <w:bookmarkEnd w:id="9"/>
            <w:r>
              <w:rPr>
                <w:rFonts w:hint="eastAsia"/>
                <w:b/>
                <w:color w:val="000000" w:themeColor="text1"/>
                <w:spacing w:val="-2"/>
                <w:sz w:val="21"/>
                <w:szCs w:val="21"/>
              </w:rPr>
              <w:t>初次认证</w:t>
            </w:r>
            <w:bookmarkStart w:id="10" w:name="监督勾选"/>
            <w:r>
              <w:rPr>
                <w:rFonts w:hint="eastAsia"/>
                <w:b/>
                <w:color w:val="000000" w:themeColor="text1"/>
                <w:spacing w:val="-2"/>
                <w:sz w:val="21"/>
                <w:szCs w:val="21"/>
              </w:rPr>
              <w:t>□</w:t>
            </w:r>
            <w:bookmarkEnd w:id="10"/>
            <w:r>
              <w:rPr>
                <w:rFonts w:hint="eastAsia"/>
                <w:b/>
                <w:color w:val="000000" w:themeColor="text1"/>
                <w:spacing w:val="-2"/>
                <w:sz w:val="21"/>
                <w:szCs w:val="21"/>
              </w:rPr>
              <w:t>监督审核</w:t>
            </w:r>
            <w:bookmarkStart w:id="11" w:name="再认证勾选"/>
            <w:r>
              <w:rPr>
                <w:rFonts w:hint="eastAsia"/>
                <w:b/>
                <w:color w:val="000000" w:themeColor="text1"/>
                <w:spacing w:val="-2"/>
                <w:sz w:val="21"/>
                <w:szCs w:val="21"/>
              </w:rPr>
              <w:t>■</w:t>
            </w:r>
            <w:bookmarkEnd w:id="11"/>
            <w:r>
              <w:rPr>
                <w:rFonts w:hint="eastAsia"/>
                <w:b/>
                <w:color w:val="000000" w:themeColor="text1"/>
                <w:spacing w:val="-2"/>
                <w:sz w:val="21"/>
                <w:szCs w:val="21"/>
              </w:rPr>
              <w:t>再认证</w:t>
            </w:r>
            <w:bookmarkStart w:id="12" w:name="特殊审核勾选"/>
            <w:r>
              <w:rPr>
                <w:rFonts w:hint="eastAsia"/>
                <w:b/>
                <w:color w:val="000000" w:themeColor="text1"/>
                <w:spacing w:val="-2"/>
                <w:sz w:val="21"/>
                <w:szCs w:val="21"/>
              </w:rPr>
              <w:t>□</w:t>
            </w:r>
            <w:bookmarkEnd w:id="12"/>
            <w:r>
              <w:rPr>
                <w:rFonts w:hint="eastAsia"/>
                <w:b/>
                <w:color w:val="000000" w:themeColor="text1"/>
                <w:spacing w:val="-2"/>
                <w:sz w:val="21"/>
                <w:szCs w:val="21"/>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3" w:name="组织名称Add1"/>
            <w:r>
              <w:rPr>
                <w:rFonts w:hint="eastAsia"/>
                <w:sz w:val="22"/>
                <w:szCs w:val="22"/>
              </w:rPr>
              <w:t>河北慧圃家具有限公司</w:t>
            </w:r>
            <w:bookmarkEnd w:id="13"/>
          </w:p>
        </w:tc>
        <w:tc>
          <w:tcPr>
            <w:tcW w:w="5013" w:type="dxa"/>
            <w:gridSpan w:val="4"/>
            <w:vMerge w:val="restart"/>
          </w:tcPr>
          <w:p>
            <w:pPr>
              <w:snapToGrid w:val="0"/>
              <w:spacing w:line="0" w:lineRule="atLeast"/>
              <w:jc w:val="left"/>
              <w:rPr>
                <w:sz w:val="22"/>
                <w:szCs w:val="22"/>
              </w:rPr>
            </w:pPr>
            <w:bookmarkStart w:id="14" w:name="审核范围"/>
            <w:r>
              <w:rPr>
                <w:sz w:val="22"/>
                <w:szCs w:val="22"/>
              </w:rPr>
              <w:t>Q：木质家具（办公家具、课桌椅、套房家具）的生产，钢制家具的销售</w:t>
            </w:r>
          </w:p>
          <w:p>
            <w:pPr>
              <w:snapToGrid w:val="0"/>
              <w:spacing w:line="0" w:lineRule="atLeast"/>
              <w:jc w:val="left"/>
              <w:rPr>
                <w:sz w:val="22"/>
                <w:szCs w:val="22"/>
              </w:rPr>
            </w:pPr>
            <w:r>
              <w:rPr>
                <w:sz w:val="22"/>
                <w:szCs w:val="22"/>
              </w:rPr>
              <w:t>E：木质家具（办公家具、课桌椅、套房家具）的生产，钢制家具的销售所涉及场所的相关环境管理活动</w:t>
            </w:r>
          </w:p>
          <w:p>
            <w:pPr>
              <w:snapToGrid w:val="0"/>
              <w:spacing w:line="0" w:lineRule="atLeast"/>
              <w:jc w:val="left"/>
              <w:rPr>
                <w:sz w:val="22"/>
                <w:szCs w:val="22"/>
              </w:rPr>
            </w:pPr>
            <w:r>
              <w:rPr>
                <w:sz w:val="22"/>
                <w:szCs w:val="22"/>
              </w:rPr>
              <w:t>O：木质家具（办公家具、课桌椅、套房家具）的生产，钢制家具的销售所涉及场所的相关职业健康安全管理活动</w:t>
            </w:r>
            <w:bookmarkEnd w:id="1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5" w:name="注册地址"/>
            <w:r>
              <w:rPr>
                <w:rFonts w:hint="eastAsia"/>
                <w:sz w:val="22"/>
                <w:szCs w:val="22"/>
                <w:lang w:val="en-GB"/>
              </w:rPr>
              <w:t>鹿泉区大河镇大河村</w:t>
            </w:r>
            <w:bookmarkEnd w:id="15"/>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rFonts w:hint="eastAsia"/>
                <w:sz w:val="22"/>
                <w:szCs w:val="22"/>
                <w:lang w:val="en-GB" w:eastAsia="zh-CN"/>
              </w:rPr>
            </w:pPr>
            <w:bookmarkStart w:id="16" w:name="办公地址"/>
            <w:r>
              <w:rPr>
                <w:rFonts w:hint="eastAsia"/>
                <w:sz w:val="22"/>
                <w:szCs w:val="22"/>
                <w:lang w:val="en-GB"/>
              </w:rPr>
              <w:t>鹿泉区大河镇大河村</w:t>
            </w:r>
            <w:bookmarkEnd w:id="16"/>
            <w:r>
              <w:rPr>
                <w:rFonts w:hint="eastAsia"/>
                <w:sz w:val="22"/>
                <w:szCs w:val="22"/>
                <w:lang w:val="en-GB" w:eastAsia="zh-CN"/>
              </w:rPr>
              <w:t>；</w:t>
            </w:r>
          </w:p>
          <w:p>
            <w:pPr>
              <w:snapToGrid w:val="0"/>
              <w:spacing w:line="0" w:lineRule="atLeast"/>
              <w:jc w:val="left"/>
              <w:rPr>
                <w:rFonts w:hint="eastAsia" w:eastAsia="宋体"/>
                <w:sz w:val="22"/>
                <w:szCs w:val="22"/>
                <w:lang w:eastAsia="zh-CN"/>
              </w:rPr>
            </w:pPr>
            <w:r>
              <w:rPr>
                <w:rFonts w:asciiTheme="minorEastAsia" w:hAnsiTheme="minorEastAsia" w:eastAsiaTheme="minorEastAsia"/>
                <w:b w:val="0"/>
                <w:bCs w:val="0"/>
                <w:sz w:val="20"/>
              </w:rPr>
              <w:t>石家庄市新华区友谊北大街373号天河花园6-4-101</w:t>
            </w:r>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9ED3A3"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 xml:space="preserve">英文公司名称及地址                                                     </w:t>
            </w:r>
          </w:p>
        </w:tc>
        <w:tc>
          <w:tcPr>
            <w:tcW w:w="5013" w:type="dxa"/>
            <w:gridSpan w:val="4"/>
          </w:tcPr>
          <w:p>
            <w:pPr>
              <w:snapToGrid w:val="0"/>
              <w:spacing w:line="0" w:lineRule="atLeast"/>
              <w:jc w:val="left"/>
              <w:rPr>
                <w:sz w:val="22"/>
                <w:szCs w:val="22"/>
              </w:rPr>
            </w:pPr>
            <w:r>
              <w:rPr>
                <w:rFonts w:hint="eastAsia"/>
                <w:sz w:val="22"/>
                <w:szCs w:val="22"/>
                <w:lang w:val="en-GB"/>
              </w:rPr>
              <w:t xml:space="preserve">英文认证范围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QMS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 xml:space="preserve">证书规格：A4； </w:t>
            </w:r>
            <w:r>
              <w:rPr>
                <w:rFonts w:hint="eastAsia"/>
                <w:color w:val="0000FF"/>
                <w:sz w:val="22"/>
                <w:szCs w:val="18"/>
              </w:rPr>
              <w:t>中文</w:t>
            </w:r>
            <w:r>
              <w:rPr>
                <w:rFonts w:hint="eastAsia"/>
                <w:color w:val="0000FF"/>
                <w:sz w:val="22"/>
                <w:szCs w:val="18"/>
                <w:lang w:val="en-US" w:eastAsia="zh-CN"/>
              </w:rPr>
              <w:t>两</w:t>
            </w:r>
            <w:r>
              <w:rPr>
                <w:rFonts w:hint="eastAsia"/>
                <w:color w:val="0000FF"/>
                <w:sz w:val="22"/>
                <w:szCs w:val="18"/>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trPr>
        <w:tc>
          <w:tcPr>
            <w:tcW w:w="1576" w:type="dxa"/>
          </w:tcPr>
          <w:p>
            <w:pPr>
              <w:snapToGrid w:val="0"/>
              <w:spacing w:line="0" w:lineRule="atLeast"/>
              <w:jc w:val="left"/>
              <w:rPr>
                <w:rFonts w:hint="eastAsia" w:cs="Arial"/>
                <w:b/>
                <w:bCs/>
                <w:sz w:val="22"/>
                <w:szCs w:val="16"/>
              </w:rPr>
            </w:pPr>
            <w:r>
              <w:rPr>
                <w:rFonts w:hint="eastAsia" w:cs="Arial"/>
                <w:b/>
                <w:bCs/>
                <w:sz w:val="22"/>
                <w:szCs w:val="16"/>
              </w:rPr>
              <w:t>受审核方</w:t>
            </w:r>
          </w:p>
          <w:p>
            <w:pPr>
              <w:snapToGrid w:val="0"/>
              <w:spacing w:line="0" w:lineRule="atLeast"/>
              <w:jc w:val="left"/>
              <w:rPr>
                <w:rFonts w:cs="Arial"/>
                <w:b/>
                <w:bCs/>
                <w:sz w:val="22"/>
                <w:szCs w:val="16"/>
              </w:rPr>
            </w:pPr>
            <w:r>
              <w:rPr>
                <w:rFonts w:hint="eastAsia" w:cs="Arial"/>
                <w:b/>
                <w:bCs/>
                <w:sz w:val="22"/>
                <w:szCs w:val="16"/>
              </w:rPr>
              <w:t>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rFonts w:hint="eastAsia"/>
                <w:sz w:val="22"/>
                <w:szCs w:val="18"/>
              </w:rPr>
            </w:pPr>
            <w:r>
              <w:rPr>
                <w:rFonts w:hint="eastAsia"/>
                <w:sz w:val="22"/>
                <w:szCs w:val="18"/>
              </w:rPr>
              <w:t>审核组长</w:t>
            </w:r>
          </w:p>
          <w:p>
            <w:pPr>
              <w:snapToGrid w:val="0"/>
              <w:spacing w:line="0" w:lineRule="atLeast"/>
              <w:jc w:val="left"/>
              <w:rPr>
                <w:sz w:val="22"/>
                <w:szCs w:val="22"/>
              </w:rPr>
            </w:pPr>
            <w:r>
              <w:rPr>
                <w:rFonts w:hint="eastAsia"/>
                <w:sz w:val="22"/>
                <w:szCs w:val="18"/>
              </w:rPr>
              <w:t>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rPr>
          <w:rFonts w:hint="eastAsia"/>
        </w:rPr>
      </w:pPr>
      <w:r>
        <w:rPr>
          <w:rFonts w:hint="eastAsia"/>
        </w:rPr>
        <w:t>7、翻译费用可直接与审核费用一同汇入我公司账户或由审核组长从现场带回。</w:t>
      </w:r>
    </w:p>
    <w:p>
      <w:pPr>
        <w:snapToGrid w:val="0"/>
        <w:spacing w:line="0" w:lineRule="atLeast"/>
        <w:rPr>
          <w:rFonts w:hint="eastAsia" w:eastAsia="宋体"/>
          <w:lang w:val="en-GB" w:eastAsia="zh-CN"/>
        </w:rPr>
      </w:pPr>
      <w:r>
        <w:rPr>
          <w:rFonts w:hint="eastAsia" w:eastAsia="宋体"/>
          <w:lang w:val="en-GB" w:eastAsia="zh-CN"/>
        </w:rPr>
        <w:drawing>
          <wp:inline distT="0" distB="0" distL="114300" distR="114300">
            <wp:extent cx="6110605" cy="8858885"/>
            <wp:effectExtent l="0" t="0" r="10795" b="5715"/>
            <wp:docPr id="1" name="图片 1" descr="新文档 2022-07-17 16.58.45_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新文档 2022-07-17 16.58.45_13"/>
                    <pic:cNvPicPr>
                      <a:picLocks noChangeAspect="1"/>
                    </pic:cNvPicPr>
                  </pic:nvPicPr>
                  <pic:blipFill>
                    <a:blip r:embed="rId5"/>
                    <a:stretch>
                      <a:fillRect/>
                    </a:stretch>
                  </pic:blipFill>
                  <pic:spPr>
                    <a:xfrm>
                      <a:off x="0" y="0"/>
                      <a:ext cx="6110605" cy="8858885"/>
                    </a:xfrm>
                    <a:prstGeom prst="rect">
                      <a:avLst/>
                    </a:prstGeom>
                  </pic:spPr>
                </pic:pic>
              </a:graphicData>
            </a:graphic>
          </wp:inline>
        </w:drawing>
      </w:r>
      <w:bookmarkStart w:id="17" w:name="_GoBack"/>
      <w:bookmarkEnd w:id="17"/>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pict>
        <v:shape id="_x0000_s4097" o:spid="_x0000_s4097" o:spt="202" type="#_x0000_t202" style="position:absolute;left:0pt;margin-left:389.15pt;margin-top:10.7pt;height:20.2pt;width:87.9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ISC-B-II-20(05版）</w:t>
                </w:r>
              </w:p>
            </w:txbxContent>
          </v:textbox>
        </v:shape>
      </w:pic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2Y3MmNiNTA4Y2RiYTNkMzhmODU1Yjg5OTYxMzY5NzMifQ=="/>
  </w:docVars>
  <w:rsids>
    <w:rsidRoot w:val="00000000"/>
    <w:rsid w:val="4D847256"/>
    <w:rsid w:val="52D3251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Pages>
  <Words>387</Words>
  <Characters>2206</Characters>
  <Lines>18</Lines>
  <Paragraphs>5</Paragraphs>
  <TotalTime>3</TotalTime>
  <ScaleCrop>false</ScaleCrop>
  <LinksUpToDate>false</LinksUpToDate>
  <CharactersWithSpaces>2588</CharactersWithSpaces>
  <Application>WPS Office_11.1.0.11753_F1E327BC-269C-435d-A152-05C5408002CA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至鱼</cp:lastModifiedBy>
  <cp:lastPrinted>2019-05-13T03:13:00Z</cp:lastPrinted>
  <dcterms:modified xsi:type="dcterms:W3CDTF">2022-07-19T01:23:06Z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2052-11.1.0.11753</vt:lpwstr>
  </property>
</Properties>
</file>