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0868-2022-QEO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雄县雄州镇实美超市</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2022年07月11日 上午至2022年07月11日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雄县雄州路385号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2020-N1QMS-1262293</w:t>
            </w:r>
          </w:p>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2021-N1OHSMS-1262293</w:t>
            </w:r>
          </w:p>
        </w:tc>
        <w:tc>
          <w:tcPr>
            <w:tcW w:w="1140" w:type="dxa"/>
            <w:vAlign w:val="center"/>
          </w:tcPr>
          <w:p>
            <w:pPr>
              <w:spacing w:line="240" w:lineRule="exact"/>
              <w:jc w:val="center"/>
              <w:rPr>
                <w:b/>
                <w:color w:val="000000"/>
                <w:szCs w:val="21"/>
              </w:rPr>
            </w:pPr>
            <w:r>
              <w:rPr>
                <w:b/>
                <w:color w:val="000000"/>
                <w:szCs w:val="21"/>
              </w:rPr>
              <w:t>E:29.14.01,29.14.02,29.14.03,29.14.06,29.14.07</w:t>
            </w:r>
          </w:p>
          <w:p>
            <w:pPr>
              <w:spacing w:line="240" w:lineRule="exact"/>
              <w:jc w:val="center"/>
              <w:rPr>
                <w:b/>
                <w:color w:val="000000"/>
                <w:szCs w:val="21"/>
              </w:rPr>
            </w:pPr>
            <w:r>
              <w:rPr>
                <w:b/>
                <w:color w:val="000000"/>
                <w:szCs w:val="21"/>
              </w:rPr>
              <w:t>O:29.14.01,29.14.02,29.14.03,29.14.06,29.14.07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2020-N1QMS-1263375</w:t>
            </w:r>
          </w:p>
          <w:p>
            <w:pPr>
              <w:spacing w:line="240" w:lineRule="exact"/>
              <w:jc w:val="center"/>
              <w:rPr>
                <w:b/>
                <w:color w:val="000000"/>
                <w:szCs w:val="21"/>
              </w:rPr>
            </w:pPr>
            <w:r>
              <w:rPr>
                <w:b/>
                <w:color w:val="000000"/>
                <w:szCs w:val="21"/>
              </w:rPr>
              <w:t>2020-N1EMS-1263375</w:t>
            </w:r>
          </w:p>
          <w:p>
            <w:pPr>
              <w:spacing w:line="240" w:lineRule="exact"/>
              <w:jc w:val="center"/>
              <w:rPr>
                <w:b/>
                <w:color w:val="000000"/>
                <w:szCs w:val="21"/>
              </w:rPr>
            </w:pPr>
            <w:r>
              <w:rPr>
                <w:b/>
                <w:color w:val="000000"/>
                <w:szCs w:val="21"/>
              </w:rPr>
              <w:t>2021-N1OHSMS-1263375</w:t>
            </w:r>
          </w:p>
        </w:tc>
        <w:tc>
          <w:tcPr>
            <w:tcW w:w="1140" w:type="dxa"/>
            <w:vAlign w:val="center"/>
          </w:tcPr>
          <w:p>
            <w:pPr>
              <w:spacing w:line="240" w:lineRule="exact"/>
              <w:jc w:val="center"/>
              <w:rPr>
                <w:b/>
                <w:color w:val="000000"/>
                <w:szCs w:val="21"/>
              </w:rPr>
            </w:pPr>
            <w:r>
              <w:rPr>
                <w:b/>
                <w:color w:val="000000"/>
                <w:szCs w:val="21"/>
              </w:rPr>
              <w:t>Q:29.14.01,29.14.02,29.14.03,29.14.06,29.14.07</w:t>
            </w:r>
          </w:p>
          <w:p>
            <w:pPr>
              <w:spacing w:line="240" w:lineRule="exact"/>
              <w:jc w:val="center"/>
              <w:rPr>
                <w:b/>
                <w:color w:val="000000"/>
                <w:szCs w:val="21"/>
              </w:rPr>
            </w:pPr>
            <w:r>
              <w:rPr>
                <w:b/>
                <w:color w:val="000000"/>
                <w:szCs w:val="21"/>
              </w:rPr>
              <w:t>E:29.14.01,29.14.02,29.14.03,29.14.06,29.14.07</w:t>
            </w:r>
          </w:p>
          <w:p>
            <w:pPr>
              <w:spacing w:line="240" w:lineRule="exact"/>
              <w:jc w:val="center"/>
              <w:rPr>
                <w:b/>
                <w:color w:val="000000"/>
                <w:szCs w:val="21"/>
              </w:rPr>
            </w:pPr>
            <w:r>
              <w:rPr>
                <w:b/>
                <w:color w:val="000000"/>
                <w:szCs w:val="21"/>
              </w:rPr>
              <w:t>O:29.14.01,29.14.02,29.14.03,29.14.06,29.14.07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雄县雄州镇实美超市</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雄县雄州路385号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071800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雄县雄州路385号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071800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王丹</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13722280803</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王丹</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王丹</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spacing w:line="440" w:lineRule="exact"/>
              <w:ind w:firstLine="422" w:firstLineChars="200"/>
              <w:rPr>
                <w:rFonts w:hint="eastAsia"/>
                <w:color w:val="000000"/>
              </w:rPr>
            </w:pPr>
            <w:r>
              <w:rPr>
                <w:rFonts w:hint="eastAsia" w:ascii="宋体" w:hAnsi="宋体"/>
                <w:b/>
                <w:color w:val="000000"/>
                <w:szCs w:val="21"/>
              </w:rPr>
              <w:t>服务：</w:t>
            </w:r>
            <w:bookmarkStart w:id="35" w:name="审核范围"/>
            <w:r>
              <w:rPr>
                <w:rFonts w:hint="eastAsia"/>
                <w:color w:val="000000"/>
              </w:rPr>
              <w:t>Q：预包装食品、散装食品、乳制品（不含婴幼儿配方乳粉）、蔬菜、水果、水产、生肉、调料、杂粮、卷烟的零售</w:t>
            </w:r>
          </w:p>
          <w:p>
            <w:pPr>
              <w:spacing w:line="440" w:lineRule="exact"/>
              <w:ind w:firstLine="420" w:firstLineChars="200"/>
              <w:rPr>
                <w:rFonts w:hint="eastAsia"/>
                <w:color w:val="000000"/>
              </w:rPr>
            </w:pPr>
            <w:r>
              <w:rPr>
                <w:rFonts w:hint="eastAsia"/>
                <w:color w:val="000000"/>
              </w:rPr>
              <w:t>E：预包装食品、散装食品、乳制品、蔬菜、水果、水产、生肉、调料、杂粮、卷烟的零售所涉及场所的相关环境管理活动</w:t>
            </w:r>
          </w:p>
          <w:p>
            <w:pPr>
              <w:spacing w:line="440" w:lineRule="exact"/>
              <w:ind w:firstLine="420" w:firstLineChars="200"/>
              <w:rPr>
                <w:rFonts w:ascii="宋体" w:hAnsi="宋体"/>
                <w:b/>
                <w:color w:val="000000"/>
                <w:szCs w:val="21"/>
              </w:rPr>
            </w:pPr>
            <w:r>
              <w:rPr>
                <w:rFonts w:hint="eastAsia"/>
                <w:color w:val="000000"/>
              </w:rPr>
              <w:t>O：预包装食品、散装食品、乳制品、蔬菜、水果、水产、生肉、调料、杂粮、卷烟的零售所涉及场所的相关职业健康安全管理活动</w:t>
            </w:r>
            <w:bookmarkEnd w:id="35"/>
            <w:r>
              <w:rPr>
                <w:rFonts w:hint="eastAsia"/>
                <w:color w:val="000000"/>
                <w:szCs w:val="21"/>
              </w:rPr>
              <w:t>；</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sz w:val="28"/>
                <w:szCs w:val="28"/>
                <w:lang w:val="en-US" w:eastAsia="zh-CN"/>
              </w:rPr>
              <w:t>商品采购---采购验收---商品入库---商品陈列---零售---售后服务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color w:val="000000"/>
              </w:rPr>
              <w:t>预包装食品、散装食品、乳制品（不含婴幼儿配方乳粉）、蔬菜、水果、水产、生肉、调料、杂粮、卷烟的零售</w:t>
            </w:r>
          </w:p>
        </w:tc>
        <w:tc>
          <w:tcPr>
            <w:tcW w:w="2006" w:type="dxa"/>
            <w:gridSpan w:val="3"/>
            <w:vAlign w:val="center"/>
          </w:tcPr>
          <w:p>
            <w:pPr>
              <w:spacing w:line="240" w:lineRule="exact"/>
              <w:jc w:val="center"/>
              <w:rPr>
                <w:rFonts w:ascii="宋体" w:hAnsi="宋体"/>
                <w:b/>
                <w:color w:val="000000"/>
                <w:szCs w:val="21"/>
              </w:rPr>
            </w:pPr>
            <w:r>
              <w:rPr>
                <w:b/>
                <w:color w:val="000000"/>
                <w:szCs w:val="21"/>
              </w:rPr>
              <w:t>29.14.01,29.14.02,29.14.03,29.14.06,29.14.07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color w:val="000000"/>
              </w:rPr>
              <w:t>预包装食品、散装食品、乳制品、蔬菜、水果、水产、生肉、调料、杂粮、卷烟的零售所涉及场所的相关环境管理活动</w:t>
            </w:r>
          </w:p>
        </w:tc>
        <w:tc>
          <w:tcPr>
            <w:tcW w:w="2006" w:type="dxa"/>
            <w:gridSpan w:val="3"/>
            <w:vAlign w:val="center"/>
          </w:tcPr>
          <w:p>
            <w:pPr>
              <w:spacing w:line="240" w:lineRule="exact"/>
              <w:jc w:val="center"/>
              <w:rPr>
                <w:rFonts w:ascii="宋体" w:hAnsi="宋体"/>
                <w:b/>
                <w:color w:val="000000"/>
                <w:szCs w:val="21"/>
              </w:rPr>
            </w:pPr>
            <w:r>
              <w:rPr>
                <w:b/>
                <w:color w:val="000000"/>
                <w:szCs w:val="21"/>
              </w:rPr>
              <w:t>29.14.01,29.14.02,29.14.03,29.14.06,29.14.07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color w:val="000000"/>
              </w:rPr>
              <w:t>预包装食品、散装食品、乳制品、蔬菜、水果、水产、生肉、调料、杂粮、卷烟的零售所涉及场所的相关职业健康安全管理活动</w:t>
            </w:r>
          </w:p>
        </w:tc>
        <w:tc>
          <w:tcPr>
            <w:tcW w:w="2006" w:type="dxa"/>
            <w:gridSpan w:val="3"/>
            <w:vAlign w:val="center"/>
          </w:tcPr>
          <w:p>
            <w:pPr>
              <w:spacing w:line="240" w:lineRule="exact"/>
              <w:jc w:val="center"/>
              <w:rPr>
                <w:rFonts w:ascii="宋体" w:hAnsi="宋体"/>
                <w:b/>
                <w:color w:val="000000"/>
                <w:szCs w:val="21"/>
              </w:rPr>
            </w:pPr>
            <w:r>
              <w:rPr>
                <w:b/>
                <w:color w:val="000000"/>
                <w:szCs w:val="21"/>
              </w:rPr>
              <w:t>29.14.01,29.14.02,29.14.03,29.14.06,29.14.07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ascii="宋体"/>
                <w:b/>
                <w:color w:val="000000"/>
                <w:szCs w:val="21"/>
              </w:rPr>
              <w:t>雄县雄州镇实美超市</w:t>
            </w:r>
            <w:r>
              <w:rPr>
                <w:rFonts w:hint="eastAsia" w:ascii="宋体"/>
                <w:b/>
                <w:color w:val="000000"/>
                <w:szCs w:val="21"/>
                <w:lang w:val="en-US" w:eastAsia="zh-CN"/>
              </w:rPr>
              <w:t>/</w:t>
            </w:r>
            <w:r>
              <w:rPr>
                <w:rFonts w:ascii="宋体"/>
                <w:b/>
                <w:color w:val="000000"/>
                <w:szCs w:val="21"/>
              </w:rPr>
              <w:t>雄县雄州路385号</w:t>
            </w:r>
          </w:p>
        </w:tc>
        <w:tc>
          <w:tcPr>
            <w:tcW w:w="2267" w:type="dxa"/>
          </w:tcPr>
          <w:p>
            <w:pPr>
              <w:spacing w:before="40" w:after="40"/>
              <w:rPr>
                <w:rFonts w:eastAsia="黑体"/>
                <w:szCs w:val="21"/>
                <w:lang w:val="de-DE" w:eastAsia="ja-JP"/>
              </w:rPr>
            </w:pPr>
            <w:r>
              <w:rPr>
                <w:rFonts w:ascii="宋体"/>
                <w:b/>
                <w:color w:val="000000"/>
                <w:szCs w:val="21"/>
              </w:rPr>
              <w:t>雄县雄州路385号</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6</w:t>
            </w:r>
          </w:p>
        </w:tc>
        <w:tc>
          <w:tcPr>
            <w:tcW w:w="2803" w:type="dxa"/>
            <w:vAlign w:val="center"/>
          </w:tcPr>
          <w:p>
            <w:pPr>
              <w:spacing w:line="440" w:lineRule="exact"/>
              <w:ind w:firstLine="420" w:firstLineChars="200"/>
              <w:rPr>
                <w:rFonts w:hint="eastAsia"/>
                <w:color w:val="000000"/>
              </w:rPr>
            </w:pPr>
            <w:r>
              <w:rPr>
                <w:rFonts w:hint="eastAsia"/>
                <w:color w:val="000000"/>
              </w:rPr>
              <w:t>Q：预包装食品、散装食品、乳制品（不含婴幼儿配方乳粉）、蔬菜、水果、水产、生肉、调料、杂粮、卷烟的零售</w:t>
            </w:r>
          </w:p>
          <w:p>
            <w:pPr>
              <w:spacing w:line="440" w:lineRule="exact"/>
              <w:ind w:firstLine="420" w:firstLineChars="200"/>
              <w:rPr>
                <w:rFonts w:hint="eastAsia"/>
                <w:color w:val="000000"/>
              </w:rPr>
            </w:pPr>
            <w:r>
              <w:rPr>
                <w:rFonts w:hint="eastAsia"/>
                <w:color w:val="000000"/>
              </w:rPr>
              <w:t>E：预包装食品、散装食品、乳制品、蔬菜、水果、水产、生肉、调料、杂粮、卷烟的零售所涉及场所的相关环境管理活动</w:t>
            </w:r>
          </w:p>
          <w:p>
            <w:pPr>
              <w:spacing w:line="440" w:lineRule="exact"/>
              <w:ind w:firstLine="420" w:firstLineChars="200"/>
              <w:rPr>
                <w:rFonts w:ascii="宋体" w:hAnsi="宋体"/>
                <w:b/>
                <w:color w:val="000000"/>
                <w:szCs w:val="21"/>
              </w:rPr>
            </w:pPr>
            <w:r>
              <w:rPr>
                <w:rFonts w:hint="eastAsia"/>
                <w:color w:val="000000"/>
              </w:rPr>
              <w:t>O：预包装食品、散装食品、乳制品、蔬菜、水果、水产、生肉、调料、杂粮、卷烟的零售所涉及场所的相关职业健康安全管理活动</w:t>
            </w:r>
            <w:r>
              <w:rPr>
                <w:rFonts w:hint="eastAsia"/>
                <w:color w:val="000000"/>
                <w:szCs w:val="21"/>
              </w:rPr>
              <w:t>；</w:t>
            </w:r>
          </w:p>
          <w:p>
            <w:pPr>
              <w:pStyle w:val="19"/>
              <w:rPr>
                <w:rFonts w:eastAsia="黑体" w:cs="Arial"/>
                <w:sz w:val="21"/>
                <w:szCs w:val="21"/>
                <w:lang w:val="en-US" w:eastAsia="ja-JP"/>
              </w:rPr>
            </w:pPr>
          </w:p>
        </w:tc>
        <w:tc>
          <w:tcPr>
            <w:tcW w:w="669" w:type="dxa"/>
            <w:vAlign w:val="center"/>
          </w:tcPr>
          <w:p>
            <w:pPr>
              <w:spacing w:before="40" w:after="40"/>
              <w:rPr>
                <w:rFonts w:hint="eastAsia" w:ascii="宋体" w:hAnsi="宋体"/>
                <w:b/>
                <w:color w:val="000000"/>
                <w:szCs w:val="21"/>
                <w:lang w:val="de-DE"/>
              </w:rPr>
            </w:pPr>
            <w:r>
              <w:rPr>
                <w:rFonts w:hint="eastAsia" w:ascii="宋体" w:hAnsi="宋体"/>
                <w:b/>
                <w:color w:val="000000"/>
                <w:szCs w:val="21"/>
                <w:lang w:val="de-DE"/>
              </w:rPr>
              <w:t>GB/T19001-2016</w:t>
            </w:r>
          </w:p>
          <w:p>
            <w:pPr>
              <w:spacing w:before="40" w:after="40"/>
              <w:rPr>
                <w:rFonts w:hint="eastAsia" w:ascii="宋体" w:hAnsi="宋体"/>
                <w:b/>
                <w:color w:val="000000"/>
                <w:szCs w:val="21"/>
                <w:lang w:val="de-DE"/>
              </w:rPr>
            </w:pPr>
            <w:r>
              <w:rPr>
                <w:rFonts w:hint="eastAsia" w:ascii="宋体" w:hAnsi="宋体"/>
                <w:b/>
                <w:color w:val="000000"/>
                <w:szCs w:val="21"/>
                <w:lang w:val="de-DE"/>
              </w:rPr>
              <w:t>GB/T24001-2016</w:t>
            </w:r>
          </w:p>
          <w:p>
            <w:pPr>
              <w:spacing w:before="40" w:after="40"/>
              <w:rPr>
                <w:rFonts w:hint="eastAsia" w:ascii="宋体" w:hAnsi="宋体"/>
                <w:b/>
                <w:color w:val="000000"/>
                <w:szCs w:val="21"/>
                <w:lang w:val="de-DE" w:eastAsia="ja-JP"/>
              </w:rPr>
            </w:pPr>
            <w:r>
              <w:rPr>
                <w:rFonts w:hint="eastAsia" w:ascii="宋体" w:hAnsi="宋体"/>
                <w:b/>
                <w:color w:val="000000"/>
                <w:szCs w:val="21"/>
                <w:lang w:val="de-DE"/>
              </w:rPr>
              <w:t>ISO45001：2018</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2022年1月5日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2022年5月11日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2022年5月19日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零售服务过程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零售服务过程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6" w:name="二阶段审核日期"/>
            <w:r>
              <w:rPr>
                <w:rFonts w:hint="eastAsia" w:ascii="宋体"/>
                <w:b/>
                <w:color w:val="000000"/>
                <w:szCs w:val="21"/>
              </w:rPr>
              <w:t>2022-07-1</w:t>
            </w:r>
            <w:bookmarkEnd w:id="36"/>
            <w:r>
              <w:rPr>
                <w:rFonts w:hint="eastAsia" w:ascii="宋体"/>
                <w:b/>
                <w:color w:val="000000"/>
                <w:szCs w:val="21"/>
                <w:lang w:val="en-US" w:eastAsia="zh-CN"/>
              </w:rPr>
              <w:t>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预包装食品、散装食品、乳制品（不含婴幼儿配方乳粉）、蔬菜、水果、水产、生肉、调料、杂粮、卷烟的零售</w:t>
            </w:r>
          </w:p>
        </w:tc>
        <w:tc>
          <w:tcPr>
            <w:tcW w:w="1541" w:type="dxa"/>
            <w:vAlign w:val="center"/>
          </w:tcPr>
          <w:p>
            <w:pPr>
              <w:spacing w:line="400" w:lineRule="exact"/>
              <w:rPr>
                <w:rFonts w:ascii="宋体" w:hAnsi="宋体"/>
                <w:b/>
                <w:color w:val="000000"/>
                <w:szCs w:val="21"/>
              </w:rPr>
            </w:pPr>
            <w:r>
              <w:t>29.14.01;29.14.02;29.14.03;29.14.06;29.14.07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预包装食品、散装食品、乳制品、蔬菜、水果、水产、生肉、调料、杂粮、卷烟的零售所涉及场所的相关环境管理活动</w:t>
            </w:r>
          </w:p>
        </w:tc>
        <w:tc>
          <w:tcPr>
            <w:tcW w:w="1541" w:type="dxa"/>
            <w:vAlign w:val="center"/>
          </w:tcPr>
          <w:p>
            <w:pPr>
              <w:spacing w:line="400" w:lineRule="exact"/>
              <w:rPr>
                <w:rFonts w:ascii="宋体" w:hAnsi="宋体"/>
                <w:b/>
                <w:color w:val="000000"/>
                <w:szCs w:val="21"/>
              </w:rPr>
            </w:pPr>
            <w:r>
              <w:t>29.14.01;29.14.02;29.14.03;29.14.06;29.14.07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预包装食品、散装食品、乳制品、蔬菜、水果、水产、生肉、调料、杂粮、卷烟的零售所涉及场所的相关职业健康安全管理活动</w:t>
            </w:r>
          </w:p>
        </w:tc>
        <w:tc>
          <w:tcPr>
            <w:tcW w:w="1541" w:type="dxa"/>
            <w:vAlign w:val="center"/>
          </w:tcPr>
          <w:p>
            <w:pPr>
              <w:spacing w:line="400" w:lineRule="exact"/>
              <w:rPr>
                <w:rFonts w:ascii="宋体" w:hAnsi="宋体"/>
                <w:b/>
                <w:color w:val="000000"/>
                <w:szCs w:val="21"/>
              </w:rPr>
            </w:pPr>
            <w:r>
              <w:t>29.14.01;29.14.02;29.14.03;29.14.06;29.14.07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bookmarkStart w:id="37" w:name="_GoBack"/>
      <w:bookmarkEnd w:id="37"/>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2022年7月11日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rFonts w:hint="default" w:eastAsia="宋体"/>
                <w:b/>
                <w:color w:val="000000"/>
                <w:szCs w:val="21"/>
                <w:lang w:val="en-US" w:eastAsia="zh-CN"/>
              </w:rPr>
            </w:pPr>
            <w:r>
              <w:rPr>
                <w:rFonts w:hint="eastAsia"/>
                <w:b/>
                <w:color w:val="000000"/>
                <w:szCs w:val="21"/>
              </w:rPr>
              <w:t>日期：</w:t>
            </w:r>
            <w:r>
              <w:rPr>
                <w:rFonts w:hint="eastAsia"/>
                <w:b/>
                <w:color w:val="000000"/>
                <w:szCs w:val="21"/>
                <w:lang w:val="en-US" w:eastAsia="zh-CN"/>
              </w:rPr>
              <w:t xml:space="preserve">           2022年7月11日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2022年7月11日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2022年7月11日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0" w:usb3="00000000" w:csb0="0002009F" w:csb1="00000000"/>
  </w:font>
  <w:font w:name="Kozuka Mincho Pro M">
    <w:panose1 w:val="02020600000000000000"/>
    <w:charset w:val="80"/>
    <w:family w:val="auto"/>
    <w:pitch w:val="default"/>
    <w:sig w:usb0="00000083" w:usb1="2AC71C11" w:usb2="00000012" w:usb3="00000000" w:csb0="20020005"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GQyZmQ4MWM5YTdlOTM3ZWEzMDQwZGU2MjkwZTUyZWYifQ=="/>
  </w:docVars>
  <w:rsids>
    <w:rsidRoot w:val="00000000"/>
    <w:rsid w:val="0B684FEA"/>
    <w:rsid w:val="2BEC07F2"/>
    <w:rsid w:val="602A66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7712</Words>
  <Characters>8829</Characters>
  <Lines>67</Lines>
  <Paragraphs>18</Paragraphs>
  <TotalTime>16</TotalTime>
  <ScaleCrop>false</ScaleCrop>
  <LinksUpToDate>false</LinksUpToDate>
  <CharactersWithSpaces>8934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2022-07-12T10:03:12Z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2052-11.1.0.11830</vt:lpwstr>
  </property>
</Properties>
</file>