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8" w:rsidRDefault="00CE5F99" w:rsidP="00207C2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Start w:id="1" w:name="合同编号"/>
      <w:bookmarkEnd w:id="0"/>
      <w:r>
        <w:rPr>
          <w:b/>
          <w:bCs/>
          <w:color w:val="000000" w:themeColor="text1"/>
          <w:sz w:val="21"/>
          <w:szCs w:val="21"/>
          <w:u w:val="single"/>
        </w:rPr>
        <w:t>0898-2022-QEO</w:t>
      </w:r>
      <w:bookmarkEnd w:id="1"/>
    </w:p>
    <w:p w:rsidR="00E604D8" w:rsidRDefault="00CE5F9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C36D04">
        <w:tc>
          <w:tcPr>
            <w:tcW w:w="1576" w:type="dxa"/>
          </w:tcPr>
          <w:p w:rsidR="00E604D8" w:rsidRDefault="00CE5F99">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CE5F99">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四川兴东升劳务有限责任公司</w:t>
            </w:r>
            <w:bookmarkEnd w:id="2"/>
          </w:p>
        </w:tc>
        <w:tc>
          <w:tcPr>
            <w:tcW w:w="1370" w:type="dxa"/>
          </w:tcPr>
          <w:p w:rsidR="00E604D8" w:rsidRDefault="00CE5F99">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CE5F99">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文平</w:t>
            </w:r>
            <w:bookmarkEnd w:id="3"/>
          </w:p>
        </w:tc>
      </w:tr>
      <w:tr w:rsidR="00C36D04">
        <w:tc>
          <w:tcPr>
            <w:tcW w:w="1576" w:type="dxa"/>
          </w:tcPr>
          <w:p w:rsidR="00E604D8" w:rsidRDefault="00CE5F99">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rsidRDefault="00CE5F99">
            <w:pPr>
              <w:snapToGrid w:val="0"/>
              <w:spacing w:line="0" w:lineRule="atLeast"/>
              <w:jc w:val="center"/>
              <w:rPr>
                <w:sz w:val="22"/>
                <w:szCs w:val="22"/>
              </w:rPr>
            </w:pPr>
          </w:p>
        </w:tc>
        <w:tc>
          <w:tcPr>
            <w:tcW w:w="1370" w:type="dxa"/>
          </w:tcPr>
          <w:p w:rsidR="00E604D8" w:rsidRDefault="00CE5F99">
            <w:pPr>
              <w:snapToGrid w:val="0"/>
              <w:spacing w:line="0" w:lineRule="atLeast"/>
              <w:jc w:val="center"/>
              <w:rPr>
                <w:sz w:val="22"/>
                <w:szCs w:val="22"/>
              </w:rPr>
            </w:pPr>
            <w:r>
              <w:rPr>
                <w:rFonts w:hint="eastAsia"/>
                <w:sz w:val="22"/>
                <w:szCs w:val="22"/>
                <w:lang w:val="en-GB"/>
              </w:rPr>
              <w:t>证书号</w:t>
            </w:r>
          </w:p>
        </w:tc>
        <w:tc>
          <w:tcPr>
            <w:tcW w:w="1976" w:type="dxa"/>
          </w:tcPr>
          <w:p w:rsidR="00E604D8" w:rsidRDefault="00CE5F99">
            <w:pPr>
              <w:snapToGrid w:val="0"/>
              <w:spacing w:line="0" w:lineRule="atLeast"/>
              <w:jc w:val="center"/>
              <w:rPr>
                <w:sz w:val="22"/>
                <w:szCs w:val="22"/>
              </w:rPr>
            </w:pPr>
            <w:bookmarkStart w:id="4" w:name="证书编号"/>
            <w:r>
              <w:rPr>
                <w:sz w:val="22"/>
                <w:szCs w:val="22"/>
              </w:rPr>
              <w:t>Q:,E:,O:</w:t>
            </w:r>
            <w:bookmarkEnd w:id="4"/>
          </w:p>
        </w:tc>
      </w:tr>
      <w:tr w:rsidR="00C36D04">
        <w:tc>
          <w:tcPr>
            <w:tcW w:w="1576" w:type="dxa"/>
          </w:tcPr>
          <w:p w:rsidR="00E604D8" w:rsidRDefault="00CE5F99">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CE5F99">
            <w:pPr>
              <w:snapToGrid w:val="0"/>
              <w:spacing w:line="0" w:lineRule="atLeast"/>
              <w:jc w:val="center"/>
              <w:rPr>
                <w:sz w:val="22"/>
                <w:szCs w:val="22"/>
              </w:rPr>
            </w:pPr>
            <w:bookmarkStart w:id="5" w:name="机构代码"/>
            <w:r>
              <w:rPr>
                <w:sz w:val="22"/>
                <w:szCs w:val="22"/>
              </w:rPr>
              <w:t>9151000059752704XW</w:t>
            </w:r>
            <w:bookmarkEnd w:id="5"/>
          </w:p>
        </w:tc>
        <w:tc>
          <w:tcPr>
            <w:tcW w:w="1370" w:type="dxa"/>
          </w:tcPr>
          <w:p w:rsidR="00E604D8" w:rsidRDefault="00CE5F99">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CE5F99">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C36D04">
        <w:tc>
          <w:tcPr>
            <w:tcW w:w="1576" w:type="dxa"/>
          </w:tcPr>
          <w:p w:rsidR="00E604D8" w:rsidRDefault="00CE5F99">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CE5F99">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CE5F99">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CE5F99">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CE5F99">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CE5F99">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CE5F99">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CE5F99">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rsidRDefault="00CE5F99">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rsidRDefault="00CE5F99">
            <w:pPr>
              <w:snapToGrid w:val="0"/>
              <w:spacing w:line="0" w:lineRule="atLeast"/>
              <w:jc w:val="center"/>
              <w:rPr>
                <w:sz w:val="22"/>
                <w:szCs w:val="22"/>
              </w:rPr>
            </w:pPr>
            <w:r>
              <w:rPr>
                <w:rFonts w:hint="eastAsia"/>
                <w:sz w:val="22"/>
                <w:szCs w:val="22"/>
              </w:rPr>
              <w:t>企业体系有效人数</w:t>
            </w:r>
          </w:p>
        </w:tc>
        <w:tc>
          <w:tcPr>
            <w:tcW w:w="1976" w:type="dxa"/>
          </w:tcPr>
          <w:p w:rsidR="00E604D8" w:rsidRDefault="00CE5F99">
            <w:pPr>
              <w:snapToGrid w:val="0"/>
              <w:spacing w:line="0" w:lineRule="atLeast"/>
              <w:jc w:val="center"/>
              <w:rPr>
                <w:sz w:val="22"/>
                <w:szCs w:val="22"/>
              </w:rPr>
            </w:pPr>
            <w:bookmarkStart w:id="13" w:name="体系人数"/>
            <w:r>
              <w:rPr>
                <w:sz w:val="22"/>
                <w:szCs w:val="22"/>
              </w:rPr>
              <w:t>Q:42,E:42,O:42</w:t>
            </w:r>
            <w:bookmarkEnd w:id="13"/>
          </w:p>
        </w:tc>
      </w:tr>
      <w:tr w:rsidR="00C36D04">
        <w:tc>
          <w:tcPr>
            <w:tcW w:w="1576" w:type="dxa"/>
          </w:tcPr>
          <w:p w:rsidR="00E604D8" w:rsidRDefault="00CE5F99">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CE5F99">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C36D04">
        <w:tc>
          <w:tcPr>
            <w:tcW w:w="1576" w:type="dxa"/>
          </w:tcPr>
          <w:p w:rsidR="00E604D8" w:rsidRDefault="00CE5F99">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CE5F99">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C36D04">
        <w:tc>
          <w:tcPr>
            <w:tcW w:w="9962" w:type="dxa"/>
            <w:gridSpan w:val="6"/>
            <w:shd w:val="clear" w:color="auto" w:fill="D8D8D8" w:themeFill="background1" w:themeFillShade="D8"/>
          </w:tcPr>
          <w:p w:rsidR="00E604D8" w:rsidRDefault="00CE5F99">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36D04">
        <w:tc>
          <w:tcPr>
            <w:tcW w:w="1576" w:type="dxa"/>
          </w:tcPr>
          <w:p w:rsidR="00E604D8" w:rsidRDefault="00CE5F99">
            <w:pPr>
              <w:snapToGrid w:val="0"/>
              <w:spacing w:line="0" w:lineRule="atLeast"/>
              <w:jc w:val="left"/>
              <w:rPr>
                <w:sz w:val="22"/>
                <w:szCs w:val="22"/>
              </w:rPr>
            </w:pPr>
          </w:p>
        </w:tc>
        <w:tc>
          <w:tcPr>
            <w:tcW w:w="3373" w:type="dxa"/>
          </w:tcPr>
          <w:p w:rsidR="00E604D8" w:rsidRDefault="00CE5F99">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CE5F99">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36D04">
        <w:trPr>
          <w:trHeight w:val="312"/>
        </w:trPr>
        <w:tc>
          <w:tcPr>
            <w:tcW w:w="1576" w:type="dxa"/>
            <w:vMerge w:val="restart"/>
          </w:tcPr>
          <w:p w:rsidR="00E604D8" w:rsidRDefault="00CE5F99">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CE5F99">
            <w:pPr>
              <w:snapToGrid w:val="0"/>
              <w:spacing w:line="0" w:lineRule="atLeast"/>
              <w:jc w:val="left"/>
              <w:rPr>
                <w:sz w:val="22"/>
                <w:szCs w:val="22"/>
                <w:lang w:val="en-GB"/>
              </w:rPr>
            </w:pPr>
            <w:bookmarkStart w:id="18" w:name="组织名称Add1"/>
            <w:r>
              <w:rPr>
                <w:rFonts w:hint="eastAsia"/>
                <w:sz w:val="22"/>
                <w:szCs w:val="22"/>
              </w:rPr>
              <w:t>四川兴东升劳务有限责任公司</w:t>
            </w:r>
            <w:bookmarkEnd w:id="18"/>
          </w:p>
        </w:tc>
        <w:tc>
          <w:tcPr>
            <w:tcW w:w="5013" w:type="dxa"/>
            <w:gridSpan w:val="4"/>
            <w:vMerge w:val="restart"/>
          </w:tcPr>
          <w:p w:rsidR="00E604D8" w:rsidRDefault="00CE5F99">
            <w:pPr>
              <w:snapToGrid w:val="0"/>
              <w:spacing w:line="0" w:lineRule="atLeast"/>
              <w:jc w:val="left"/>
              <w:rPr>
                <w:sz w:val="22"/>
                <w:szCs w:val="22"/>
              </w:rPr>
            </w:pPr>
            <w:bookmarkStart w:id="19" w:name="审核范围"/>
            <w:r>
              <w:rPr>
                <w:sz w:val="22"/>
                <w:szCs w:val="22"/>
              </w:rPr>
              <w:t>Q</w:t>
            </w:r>
            <w:r>
              <w:rPr>
                <w:sz w:val="22"/>
                <w:szCs w:val="22"/>
              </w:rPr>
              <w:t>：资质范围类的建筑劳务分包</w:t>
            </w:r>
          </w:p>
          <w:p w:rsidR="00E604D8" w:rsidRDefault="00CE5F99">
            <w:pPr>
              <w:snapToGrid w:val="0"/>
              <w:spacing w:line="0" w:lineRule="atLeast"/>
              <w:jc w:val="left"/>
              <w:rPr>
                <w:sz w:val="22"/>
                <w:szCs w:val="22"/>
              </w:rPr>
            </w:pPr>
            <w:r>
              <w:rPr>
                <w:sz w:val="22"/>
                <w:szCs w:val="22"/>
              </w:rPr>
              <w:t>E</w:t>
            </w:r>
            <w:r>
              <w:rPr>
                <w:sz w:val="22"/>
                <w:szCs w:val="22"/>
              </w:rPr>
              <w:t>：资质范围类的建筑劳务分包所涉及场所的相关环境管理活动</w:t>
            </w:r>
          </w:p>
          <w:p w:rsidR="00E604D8" w:rsidRDefault="00CE5F99">
            <w:pPr>
              <w:snapToGrid w:val="0"/>
              <w:spacing w:line="0" w:lineRule="atLeast"/>
              <w:jc w:val="left"/>
              <w:rPr>
                <w:sz w:val="22"/>
                <w:szCs w:val="22"/>
              </w:rPr>
            </w:pPr>
            <w:r>
              <w:rPr>
                <w:sz w:val="22"/>
                <w:szCs w:val="22"/>
              </w:rPr>
              <w:t>O</w:t>
            </w:r>
            <w:r>
              <w:rPr>
                <w:sz w:val="22"/>
                <w:szCs w:val="22"/>
              </w:rPr>
              <w:t>：资质范围类的建筑劳务分包所涉及场所的相关职业健康安全管理活动</w:t>
            </w:r>
            <w:bookmarkEnd w:id="19"/>
          </w:p>
        </w:tc>
      </w:tr>
      <w:tr w:rsidR="00C36D04">
        <w:trPr>
          <w:trHeight w:val="376"/>
        </w:trPr>
        <w:tc>
          <w:tcPr>
            <w:tcW w:w="1576" w:type="dxa"/>
          </w:tcPr>
          <w:p w:rsidR="00E604D8" w:rsidRDefault="00CE5F99">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CE5F99">
            <w:pPr>
              <w:snapToGrid w:val="0"/>
              <w:spacing w:line="0" w:lineRule="atLeast"/>
              <w:jc w:val="left"/>
              <w:rPr>
                <w:sz w:val="22"/>
                <w:szCs w:val="22"/>
              </w:rPr>
            </w:pPr>
            <w:bookmarkStart w:id="20" w:name="注册地址"/>
            <w:r>
              <w:rPr>
                <w:rFonts w:hint="eastAsia"/>
                <w:sz w:val="22"/>
                <w:szCs w:val="22"/>
                <w:lang w:val="en-GB"/>
              </w:rPr>
              <w:t>成都市青羊区日月大道一段</w:t>
            </w:r>
            <w:r>
              <w:rPr>
                <w:rFonts w:hint="eastAsia"/>
                <w:sz w:val="22"/>
                <w:szCs w:val="22"/>
                <w:lang w:val="en-GB"/>
              </w:rPr>
              <w:t>978</w:t>
            </w:r>
            <w:r>
              <w:rPr>
                <w:rFonts w:hint="eastAsia"/>
                <w:sz w:val="22"/>
                <w:szCs w:val="22"/>
                <w:lang w:val="en-GB"/>
              </w:rPr>
              <w:t>号</w:t>
            </w:r>
            <w:r>
              <w:rPr>
                <w:rFonts w:hint="eastAsia"/>
                <w:sz w:val="22"/>
                <w:szCs w:val="22"/>
                <w:lang w:val="en-GB"/>
              </w:rPr>
              <w:t>3</w:t>
            </w:r>
            <w:r>
              <w:rPr>
                <w:rFonts w:hint="eastAsia"/>
                <w:sz w:val="22"/>
                <w:szCs w:val="22"/>
                <w:lang w:val="en-GB"/>
              </w:rPr>
              <w:t>栋</w:t>
            </w:r>
            <w:r>
              <w:rPr>
                <w:rFonts w:hint="eastAsia"/>
                <w:sz w:val="22"/>
                <w:szCs w:val="22"/>
                <w:lang w:val="en-GB"/>
              </w:rPr>
              <w:t>3</w:t>
            </w:r>
            <w:r>
              <w:rPr>
                <w:rFonts w:hint="eastAsia"/>
                <w:sz w:val="22"/>
                <w:szCs w:val="22"/>
                <w:lang w:val="en-GB"/>
              </w:rPr>
              <w:t>单元</w:t>
            </w:r>
            <w:r>
              <w:rPr>
                <w:rFonts w:hint="eastAsia"/>
                <w:sz w:val="22"/>
                <w:szCs w:val="22"/>
                <w:lang w:val="en-GB"/>
              </w:rPr>
              <w:t>17</w:t>
            </w:r>
            <w:r>
              <w:rPr>
                <w:rFonts w:hint="eastAsia"/>
                <w:sz w:val="22"/>
                <w:szCs w:val="22"/>
                <w:lang w:val="en-GB"/>
              </w:rPr>
              <w:t>层</w:t>
            </w:r>
            <w:r>
              <w:rPr>
                <w:rFonts w:hint="eastAsia"/>
                <w:sz w:val="22"/>
                <w:szCs w:val="22"/>
                <w:lang w:val="en-GB"/>
              </w:rPr>
              <w:t>1715</w:t>
            </w:r>
            <w:r>
              <w:rPr>
                <w:rFonts w:hint="eastAsia"/>
                <w:sz w:val="22"/>
                <w:szCs w:val="22"/>
                <w:lang w:val="en-GB"/>
              </w:rPr>
              <w:t>、</w:t>
            </w:r>
            <w:r>
              <w:rPr>
                <w:rFonts w:hint="eastAsia"/>
                <w:sz w:val="22"/>
                <w:szCs w:val="22"/>
                <w:lang w:val="en-GB"/>
              </w:rPr>
              <w:t>1716</w:t>
            </w:r>
            <w:r>
              <w:rPr>
                <w:rFonts w:hint="eastAsia"/>
                <w:sz w:val="22"/>
                <w:szCs w:val="22"/>
                <w:lang w:val="en-GB"/>
              </w:rPr>
              <w:t>号</w:t>
            </w:r>
            <w:bookmarkEnd w:id="20"/>
          </w:p>
        </w:tc>
        <w:tc>
          <w:tcPr>
            <w:tcW w:w="5013" w:type="dxa"/>
            <w:gridSpan w:val="4"/>
            <w:vMerge/>
          </w:tcPr>
          <w:p w:rsidR="00E604D8" w:rsidRDefault="00CE5F99">
            <w:pPr>
              <w:snapToGrid w:val="0"/>
              <w:spacing w:line="0" w:lineRule="atLeast"/>
              <w:jc w:val="left"/>
              <w:rPr>
                <w:sz w:val="22"/>
                <w:szCs w:val="22"/>
              </w:rPr>
            </w:pPr>
          </w:p>
        </w:tc>
      </w:tr>
      <w:tr w:rsidR="00C36D04">
        <w:trPr>
          <w:trHeight w:val="437"/>
        </w:trPr>
        <w:tc>
          <w:tcPr>
            <w:tcW w:w="1576" w:type="dxa"/>
          </w:tcPr>
          <w:p w:rsidR="00E604D8" w:rsidRDefault="00CE5F99">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CE5F99">
            <w:pPr>
              <w:snapToGrid w:val="0"/>
              <w:spacing w:line="0" w:lineRule="atLeast"/>
              <w:jc w:val="left"/>
              <w:rPr>
                <w:sz w:val="22"/>
                <w:szCs w:val="22"/>
              </w:rPr>
            </w:pPr>
            <w:bookmarkStart w:id="21" w:name="办公地址"/>
            <w:r>
              <w:rPr>
                <w:rFonts w:hint="eastAsia"/>
                <w:sz w:val="22"/>
                <w:szCs w:val="22"/>
                <w:lang w:val="en-GB"/>
              </w:rPr>
              <w:t>成都市双流区华阳镇天府大道南段石化家园</w:t>
            </w:r>
            <w:r>
              <w:rPr>
                <w:rFonts w:hint="eastAsia"/>
                <w:sz w:val="22"/>
                <w:szCs w:val="22"/>
                <w:lang w:val="en-GB"/>
              </w:rPr>
              <w:t>3</w:t>
            </w:r>
            <w:r>
              <w:rPr>
                <w:rFonts w:hint="eastAsia"/>
                <w:sz w:val="22"/>
                <w:szCs w:val="22"/>
                <w:lang w:val="en-GB"/>
              </w:rPr>
              <w:t>单元</w:t>
            </w:r>
            <w:r>
              <w:rPr>
                <w:rFonts w:hint="eastAsia"/>
                <w:sz w:val="22"/>
                <w:szCs w:val="22"/>
                <w:lang w:val="en-GB"/>
              </w:rPr>
              <w:t>2407</w:t>
            </w:r>
            <w:r>
              <w:rPr>
                <w:rFonts w:hint="eastAsia"/>
                <w:sz w:val="22"/>
                <w:szCs w:val="22"/>
                <w:lang w:val="en-GB"/>
              </w:rPr>
              <w:t>号</w:t>
            </w:r>
            <w:bookmarkEnd w:id="21"/>
          </w:p>
        </w:tc>
        <w:tc>
          <w:tcPr>
            <w:tcW w:w="5013" w:type="dxa"/>
            <w:gridSpan w:val="4"/>
            <w:vMerge/>
          </w:tcPr>
          <w:p w:rsidR="00E604D8" w:rsidRDefault="00CE5F99">
            <w:pPr>
              <w:snapToGrid w:val="0"/>
              <w:spacing w:line="0" w:lineRule="atLeast"/>
              <w:jc w:val="left"/>
              <w:rPr>
                <w:sz w:val="22"/>
                <w:szCs w:val="22"/>
              </w:rPr>
            </w:pPr>
          </w:p>
        </w:tc>
      </w:tr>
      <w:tr w:rsidR="00C36D04">
        <w:tc>
          <w:tcPr>
            <w:tcW w:w="9962" w:type="dxa"/>
            <w:gridSpan w:val="6"/>
            <w:shd w:val="clear" w:color="auto" w:fill="D8D8D8" w:themeFill="background1" w:themeFillShade="D8"/>
          </w:tcPr>
          <w:p w:rsidR="00E604D8" w:rsidRDefault="00CE5F99">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36D04">
        <w:tc>
          <w:tcPr>
            <w:tcW w:w="1576" w:type="dxa"/>
          </w:tcPr>
          <w:p w:rsidR="00E604D8" w:rsidRDefault="00CE5F99">
            <w:pPr>
              <w:snapToGrid w:val="0"/>
              <w:spacing w:line="0" w:lineRule="atLeast"/>
              <w:jc w:val="left"/>
              <w:rPr>
                <w:sz w:val="22"/>
                <w:szCs w:val="22"/>
              </w:rPr>
            </w:pPr>
          </w:p>
        </w:tc>
        <w:tc>
          <w:tcPr>
            <w:tcW w:w="3373" w:type="dxa"/>
          </w:tcPr>
          <w:p w:rsidR="00E604D8" w:rsidRDefault="00CE5F99">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604D8" w:rsidRDefault="00CE5F99">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CE5F99">
            <w:pPr>
              <w:snapToGrid w:val="0"/>
              <w:spacing w:line="0" w:lineRule="atLeast"/>
              <w:jc w:val="left"/>
              <w:rPr>
                <w:sz w:val="22"/>
                <w:szCs w:val="22"/>
              </w:rPr>
            </w:pPr>
            <w:r>
              <w:rPr>
                <w:rFonts w:hint="eastAsia"/>
                <w:sz w:val="22"/>
                <w:szCs w:val="22"/>
                <w:lang w:val="en-GB"/>
              </w:rPr>
              <w:t>English Scope</w:t>
            </w:r>
          </w:p>
        </w:tc>
      </w:tr>
      <w:tr w:rsidR="00C36D04">
        <w:trPr>
          <w:trHeight w:val="387"/>
        </w:trPr>
        <w:tc>
          <w:tcPr>
            <w:tcW w:w="1576" w:type="dxa"/>
            <w:vMerge w:val="restart"/>
          </w:tcPr>
          <w:p w:rsidR="00E604D8" w:rsidRDefault="00CE5F99">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CE5F99">
            <w:pPr>
              <w:snapToGrid w:val="0"/>
              <w:spacing w:line="0" w:lineRule="atLeast"/>
              <w:jc w:val="left"/>
              <w:rPr>
                <w:sz w:val="22"/>
                <w:szCs w:val="22"/>
              </w:rPr>
            </w:pPr>
          </w:p>
        </w:tc>
        <w:tc>
          <w:tcPr>
            <w:tcW w:w="1337" w:type="dxa"/>
          </w:tcPr>
          <w:p w:rsidR="00E604D8" w:rsidRDefault="00CE5F99">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E604D8" w:rsidRDefault="00CE5F99">
            <w:pPr>
              <w:snapToGrid w:val="0"/>
              <w:spacing w:line="0" w:lineRule="atLeast"/>
              <w:jc w:val="left"/>
              <w:rPr>
                <w:sz w:val="21"/>
                <w:szCs w:val="16"/>
              </w:rPr>
            </w:pPr>
          </w:p>
        </w:tc>
      </w:tr>
      <w:tr w:rsidR="00C36D04">
        <w:trPr>
          <w:trHeight w:val="446"/>
        </w:trPr>
        <w:tc>
          <w:tcPr>
            <w:tcW w:w="1576" w:type="dxa"/>
            <w:vMerge/>
          </w:tcPr>
          <w:p w:rsidR="00E604D8" w:rsidRDefault="00CE5F99">
            <w:pPr>
              <w:snapToGrid w:val="0"/>
              <w:spacing w:line="0" w:lineRule="atLeast"/>
              <w:jc w:val="left"/>
              <w:rPr>
                <w:rFonts w:cs="Arial"/>
                <w:b/>
                <w:bCs/>
                <w:sz w:val="22"/>
                <w:szCs w:val="16"/>
              </w:rPr>
            </w:pPr>
          </w:p>
        </w:tc>
        <w:tc>
          <w:tcPr>
            <w:tcW w:w="3373" w:type="dxa"/>
            <w:vMerge/>
          </w:tcPr>
          <w:p w:rsidR="00E604D8" w:rsidRDefault="00CE5F99">
            <w:pPr>
              <w:snapToGrid w:val="0"/>
              <w:spacing w:line="0" w:lineRule="atLeast"/>
              <w:jc w:val="left"/>
              <w:rPr>
                <w:rFonts w:cs="Arial"/>
                <w:b/>
                <w:bCs/>
                <w:sz w:val="22"/>
                <w:szCs w:val="16"/>
              </w:rPr>
            </w:pPr>
          </w:p>
        </w:tc>
        <w:tc>
          <w:tcPr>
            <w:tcW w:w="1337" w:type="dxa"/>
          </w:tcPr>
          <w:p w:rsidR="00E604D8" w:rsidRDefault="00CE5F99">
            <w:pPr>
              <w:snapToGrid w:val="0"/>
              <w:spacing w:line="0" w:lineRule="atLeast"/>
              <w:jc w:val="left"/>
              <w:rPr>
                <w:sz w:val="22"/>
                <w:szCs w:val="22"/>
              </w:rPr>
            </w:pPr>
            <w:r>
              <w:rPr>
                <w:rFonts w:hint="eastAsia"/>
                <w:sz w:val="22"/>
                <w:szCs w:val="22"/>
              </w:rPr>
              <w:t>EMS</w:t>
            </w:r>
          </w:p>
        </w:tc>
        <w:tc>
          <w:tcPr>
            <w:tcW w:w="3676" w:type="dxa"/>
            <w:gridSpan w:val="3"/>
          </w:tcPr>
          <w:p w:rsidR="00E604D8" w:rsidRDefault="00CE5F99">
            <w:pPr>
              <w:snapToGrid w:val="0"/>
              <w:spacing w:line="0" w:lineRule="atLeast"/>
              <w:jc w:val="left"/>
              <w:rPr>
                <w:sz w:val="21"/>
                <w:szCs w:val="16"/>
              </w:rPr>
            </w:pPr>
          </w:p>
        </w:tc>
      </w:tr>
      <w:tr w:rsidR="00C36D04">
        <w:trPr>
          <w:trHeight w:val="412"/>
        </w:trPr>
        <w:tc>
          <w:tcPr>
            <w:tcW w:w="1576" w:type="dxa"/>
            <w:vMerge w:val="restart"/>
          </w:tcPr>
          <w:p w:rsidR="00E604D8" w:rsidRDefault="00C36D04">
            <w:pPr>
              <w:snapToGrid w:val="0"/>
              <w:spacing w:line="0" w:lineRule="atLeast"/>
              <w:jc w:val="left"/>
              <w:rPr>
                <w:sz w:val="22"/>
                <w:szCs w:val="22"/>
              </w:rPr>
            </w:pPr>
            <w:r>
              <w:rPr>
                <w:sz w:val="22"/>
                <w:szCs w:val="16"/>
              </w:rPr>
              <w:fldChar w:fldCharType="begin"/>
            </w:r>
            <w:r w:rsidR="00CE5F99">
              <w:rPr>
                <w:sz w:val="22"/>
                <w:szCs w:val="16"/>
                <w:lang w:val="en-GB"/>
              </w:rPr>
              <w:instrText xml:space="preserve"> STYLEREF TM_street \* MERGEFORMAT </w:instrText>
            </w:r>
            <w:r>
              <w:rPr>
                <w:sz w:val="22"/>
                <w:szCs w:val="16"/>
              </w:rPr>
              <w:fldChar w:fldCharType="end"/>
            </w:r>
            <w:r w:rsidR="00CE5F99">
              <w:rPr>
                <w:rFonts w:cs="Arial"/>
                <w:b/>
                <w:bCs/>
                <w:sz w:val="22"/>
                <w:szCs w:val="16"/>
              </w:rPr>
              <w:t>Registration Address</w:t>
            </w:r>
            <w:r w:rsidR="00CE5F99">
              <w:rPr>
                <w:rFonts w:hint="eastAsia"/>
                <w:sz w:val="22"/>
                <w:szCs w:val="22"/>
                <w:lang w:val="en-GB"/>
              </w:rPr>
              <w:t>注册地址</w:t>
            </w:r>
          </w:p>
        </w:tc>
        <w:tc>
          <w:tcPr>
            <w:tcW w:w="3373" w:type="dxa"/>
            <w:vMerge w:val="restart"/>
          </w:tcPr>
          <w:p w:rsidR="00E604D8" w:rsidRDefault="00CE5F99">
            <w:pPr>
              <w:snapToGrid w:val="0"/>
              <w:spacing w:line="0" w:lineRule="atLeast"/>
              <w:jc w:val="left"/>
              <w:rPr>
                <w:sz w:val="22"/>
                <w:szCs w:val="22"/>
              </w:rPr>
            </w:pPr>
          </w:p>
        </w:tc>
        <w:tc>
          <w:tcPr>
            <w:tcW w:w="1337" w:type="dxa"/>
          </w:tcPr>
          <w:p w:rsidR="00E604D8" w:rsidRDefault="00CE5F99">
            <w:pPr>
              <w:snapToGrid w:val="0"/>
              <w:spacing w:line="0" w:lineRule="atLeast"/>
              <w:jc w:val="left"/>
              <w:rPr>
                <w:sz w:val="22"/>
                <w:szCs w:val="22"/>
              </w:rPr>
            </w:pPr>
            <w:r>
              <w:rPr>
                <w:rFonts w:hint="eastAsia"/>
                <w:sz w:val="22"/>
                <w:szCs w:val="22"/>
              </w:rPr>
              <w:t>OHSMS</w:t>
            </w:r>
          </w:p>
        </w:tc>
        <w:tc>
          <w:tcPr>
            <w:tcW w:w="3676" w:type="dxa"/>
            <w:gridSpan w:val="3"/>
          </w:tcPr>
          <w:p w:rsidR="00E604D8" w:rsidRDefault="00CE5F99">
            <w:pPr>
              <w:snapToGrid w:val="0"/>
              <w:spacing w:line="0" w:lineRule="atLeast"/>
              <w:jc w:val="left"/>
              <w:rPr>
                <w:sz w:val="22"/>
                <w:szCs w:val="22"/>
              </w:rPr>
            </w:pPr>
          </w:p>
        </w:tc>
      </w:tr>
      <w:tr w:rsidR="00C36D04">
        <w:trPr>
          <w:trHeight w:val="421"/>
        </w:trPr>
        <w:tc>
          <w:tcPr>
            <w:tcW w:w="1576" w:type="dxa"/>
            <w:vMerge/>
          </w:tcPr>
          <w:p w:rsidR="00E604D8" w:rsidRDefault="00CE5F99">
            <w:pPr>
              <w:snapToGrid w:val="0"/>
              <w:spacing w:line="0" w:lineRule="atLeast"/>
              <w:jc w:val="left"/>
              <w:rPr>
                <w:sz w:val="22"/>
                <w:szCs w:val="16"/>
              </w:rPr>
            </w:pPr>
          </w:p>
        </w:tc>
        <w:tc>
          <w:tcPr>
            <w:tcW w:w="3373" w:type="dxa"/>
            <w:vMerge/>
          </w:tcPr>
          <w:p w:rsidR="00E604D8" w:rsidRDefault="00CE5F99">
            <w:pPr>
              <w:snapToGrid w:val="0"/>
              <w:spacing w:line="0" w:lineRule="atLeast"/>
              <w:jc w:val="left"/>
              <w:rPr>
                <w:rFonts w:cs="Arial"/>
                <w:b/>
                <w:bCs/>
                <w:sz w:val="22"/>
                <w:szCs w:val="16"/>
              </w:rPr>
            </w:pPr>
          </w:p>
        </w:tc>
        <w:tc>
          <w:tcPr>
            <w:tcW w:w="1337" w:type="dxa"/>
          </w:tcPr>
          <w:p w:rsidR="00E604D8" w:rsidRDefault="00CE5F99">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E604D8" w:rsidRDefault="00CE5F99">
            <w:pPr>
              <w:snapToGrid w:val="0"/>
              <w:spacing w:line="0" w:lineRule="atLeast"/>
              <w:jc w:val="left"/>
              <w:rPr>
                <w:sz w:val="22"/>
                <w:szCs w:val="22"/>
              </w:rPr>
            </w:pPr>
          </w:p>
        </w:tc>
      </w:tr>
      <w:tr w:rsidR="00C36D04">
        <w:trPr>
          <w:trHeight w:val="459"/>
        </w:trPr>
        <w:tc>
          <w:tcPr>
            <w:tcW w:w="1576" w:type="dxa"/>
            <w:vMerge w:val="restart"/>
          </w:tcPr>
          <w:p w:rsidR="00E604D8" w:rsidRDefault="00CE5F99">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CE5F99">
            <w:pPr>
              <w:snapToGrid w:val="0"/>
              <w:spacing w:line="0" w:lineRule="atLeast"/>
              <w:jc w:val="left"/>
              <w:rPr>
                <w:sz w:val="22"/>
                <w:szCs w:val="22"/>
              </w:rPr>
            </w:pPr>
          </w:p>
        </w:tc>
        <w:tc>
          <w:tcPr>
            <w:tcW w:w="1337" w:type="dxa"/>
          </w:tcPr>
          <w:p w:rsidR="00E604D8" w:rsidRDefault="00CE5F99">
            <w:pPr>
              <w:snapToGrid w:val="0"/>
              <w:spacing w:line="0" w:lineRule="atLeast"/>
              <w:jc w:val="left"/>
              <w:rPr>
                <w:sz w:val="22"/>
                <w:szCs w:val="22"/>
              </w:rPr>
            </w:pPr>
            <w:r>
              <w:rPr>
                <w:rFonts w:hint="eastAsia"/>
                <w:sz w:val="22"/>
                <w:szCs w:val="22"/>
              </w:rPr>
              <w:t>FSMS</w:t>
            </w:r>
          </w:p>
        </w:tc>
        <w:tc>
          <w:tcPr>
            <w:tcW w:w="3676" w:type="dxa"/>
            <w:gridSpan w:val="3"/>
          </w:tcPr>
          <w:p w:rsidR="00E604D8" w:rsidRDefault="00CE5F99">
            <w:pPr>
              <w:snapToGrid w:val="0"/>
              <w:spacing w:line="0" w:lineRule="atLeast"/>
              <w:jc w:val="left"/>
              <w:rPr>
                <w:sz w:val="22"/>
                <w:szCs w:val="22"/>
              </w:rPr>
            </w:pPr>
          </w:p>
        </w:tc>
      </w:tr>
      <w:tr w:rsidR="00C36D04">
        <w:trPr>
          <w:trHeight w:val="374"/>
        </w:trPr>
        <w:tc>
          <w:tcPr>
            <w:tcW w:w="1576" w:type="dxa"/>
            <w:vMerge/>
          </w:tcPr>
          <w:p w:rsidR="00E604D8" w:rsidRDefault="00CE5F99">
            <w:pPr>
              <w:snapToGrid w:val="0"/>
              <w:spacing w:line="0" w:lineRule="atLeast"/>
              <w:jc w:val="left"/>
              <w:rPr>
                <w:rFonts w:cs="Arial"/>
                <w:b/>
                <w:bCs/>
                <w:sz w:val="22"/>
                <w:szCs w:val="16"/>
              </w:rPr>
            </w:pPr>
          </w:p>
        </w:tc>
        <w:tc>
          <w:tcPr>
            <w:tcW w:w="3373" w:type="dxa"/>
            <w:vMerge/>
          </w:tcPr>
          <w:p w:rsidR="00E604D8" w:rsidRDefault="00CE5F99">
            <w:pPr>
              <w:snapToGrid w:val="0"/>
              <w:spacing w:line="0" w:lineRule="atLeast"/>
              <w:jc w:val="left"/>
              <w:rPr>
                <w:rFonts w:cs="Arial"/>
                <w:b/>
                <w:bCs/>
                <w:sz w:val="22"/>
                <w:szCs w:val="16"/>
              </w:rPr>
            </w:pPr>
          </w:p>
        </w:tc>
        <w:tc>
          <w:tcPr>
            <w:tcW w:w="1337" w:type="dxa"/>
          </w:tcPr>
          <w:p w:rsidR="00E604D8" w:rsidRDefault="00CE5F99">
            <w:pPr>
              <w:snapToGrid w:val="0"/>
              <w:spacing w:line="0" w:lineRule="atLeast"/>
              <w:jc w:val="left"/>
              <w:rPr>
                <w:sz w:val="22"/>
                <w:szCs w:val="22"/>
              </w:rPr>
            </w:pPr>
            <w:r>
              <w:rPr>
                <w:rFonts w:hint="eastAsia"/>
                <w:sz w:val="22"/>
                <w:szCs w:val="22"/>
              </w:rPr>
              <w:t>HACCP</w:t>
            </w:r>
          </w:p>
        </w:tc>
        <w:tc>
          <w:tcPr>
            <w:tcW w:w="3676" w:type="dxa"/>
            <w:gridSpan w:val="3"/>
          </w:tcPr>
          <w:p w:rsidR="00E604D8" w:rsidRDefault="00CE5F99">
            <w:pPr>
              <w:snapToGrid w:val="0"/>
              <w:spacing w:line="0" w:lineRule="atLeast"/>
              <w:jc w:val="left"/>
              <w:rPr>
                <w:sz w:val="22"/>
                <w:szCs w:val="22"/>
              </w:rPr>
            </w:pPr>
          </w:p>
        </w:tc>
      </w:tr>
      <w:tr w:rsidR="00C36D04">
        <w:trPr>
          <w:trHeight w:val="90"/>
        </w:trPr>
        <w:tc>
          <w:tcPr>
            <w:tcW w:w="9962" w:type="dxa"/>
            <w:gridSpan w:val="6"/>
          </w:tcPr>
          <w:p w:rsidR="00E604D8" w:rsidRDefault="00CE5F99">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36D04">
        <w:tc>
          <w:tcPr>
            <w:tcW w:w="9962" w:type="dxa"/>
            <w:gridSpan w:val="6"/>
          </w:tcPr>
          <w:p w:rsidR="00E604D8" w:rsidRDefault="00CE5F99">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36D04">
        <w:trPr>
          <w:trHeight w:val="862"/>
        </w:trPr>
        <w:tc>
          <w:tcPr>
            <w:tcW w:w="1576" w:type="dxa"/>
          </w:tcPr>
          <w:p w:rsidR="00E604D8" w:rsidRDefault="00CE5F99">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rsidRDefault="00CE5F99">
            <w:pPr>
              <w:snapToGrid w:val="0"/>
              <w:spacing w:line="0" w:lineRule="atLeast"/>
              <w:jc w:val="left"/>
              <w:rPr>
                <w:rFonts w:cs="Arial"/>
                <w:b/>
                <w:bCs/>
                <w:sz w:val="22"/>
                <w:szCs w:val="16"/>
              </w:rPr>
            </w:pPr>
          </w:p>
          <w:p w:rsidR="00E604D8" w:rsidRDefault="00CE5F99">
            <w:pPr>
              <w:snapToGrid w:val="0"/>
              <w:spacing w:line="0" w:lineRule="atLeast"/>
              <w:jc w:val="left"/>
              <w:rPr>
                <w:rFonts w:cs="Arial"/>
                <w:b/>
                <w:bCs/>
                <w:sz w:val="22"/>
                <w:szCs w:val="16"/>
              </w:rPr>
            </w:pPr>
          </w:p>
          <w:p w:rsidR="00E604D8" w:rsidRDefault="00CE5F99">
            <w:pPr>
              <w:snapToGrid w:val="0"/>
              <w:spacing w:line="0" w:lineRule="atLeast"/>
              <w:jc w:val="left"/>
              <w:rPr>
                <w:rFonts w:cs="Arial"/>
                <w:b/>
                <w:bCs/>
                <w:sz w:val="22"/>
                <w:szCs w:val="16"/>
              </w:rPr>
            </w:pPr>
          </w:p>
          <w:p w:rsidR="00E604D8" w:rsidRDefault="00CE5F99">
            <w:pPr>
              <w:snapToGrid w:val="0"/>
              <w:spacing w:line="0" w:lineRule="atLeast"/>
              <w:jc w:val="left"/>
              <w:rPr>
                <w:rFonts w:cs="Arial"/>
                <w:b/>
                <w:bCs/>
                <w:sz w:val="22"/>
                <w:szCs w:val="16"/>
              </w:rPr>
            </w:pPr>
          </w:p>
        </w:tc>
        <w:tc>
          <w:tcPr>
            <w:tcW w:w="1370" w:type="dxa"/>
          </w:tcPr>
          <w:p w:rsidR="00E604D8" w:rsidRDefault="00CE5F99">
            <w:pPr>
              <w:snapToGrid w:val="0"/>
              <w:spacing w:line="0" w:lineRule="atLeast"/>
              <w:jc w:val="left"/>
              <w:rPr>
                <w:sz w:val="22"/>
                <w:szCs w:val="22"/>
              </w:rPr>
            </w:pPr>
            <w:r>
              <w:rPr>
                <w:rFonts w:hint="eastAsia"/>
                <w:sz w:val="22"/>
                <w:szCs w:val="18"/>
              </w:rPr>
              <w:t>审核组长签字</w:t>
            </w:r>
          </w:p>
        </w:tc>
        <w:tc>
          <w:tcPr>
            <w:tcW w:w="1976" w:type="dxa"/>
          </w:tcPr>
          <w:p w:rsidR="00207C2E" w:rsidRDefault="00207C2E">
            <w:pPr>
              <w:snapToGrid w:val="0"/>
              <w:spacing w:line="0" w:lineRule="atLeast"/>
              <w:jc w:val="left"/>
              <w:rPr>
                <w:rFonts w:hint="eastAsia"/>
                <w:sz w:val="22"/>
                <w:szCs w:val="22"/>
              </w:rPr>
            </w:pPr>
            <w:r>
              <w:rPr>
                <w:rFonts w:hint="eastAsia"/>
                <w:noProof/>
                <w:sz w:val="22"/>
                <w:szCs w:val="22"/>
              </w:rPr>
              <w:drawing>
                <wp:anchor distT="0" distB="0" distL="114300" distR="114300" simplePos="0" relativeHeight="251662336" behindDoc="0" locked="0" layoutInCell="1" allowOverlap="1">
                  <wp:simplePos x="0" y="0"/>
                  <wp:positionH relativeFrom="column">
                    <wp:posOffset>121920</wp:posOffset>
                  </wp:positionH>
                  <wp:positionV relativeFrom="paragraph">
                    <wp:posOffset>139065</wp:posOffset>
                  </wp:positionV>
                  <wp:extent cx="382905" cy="342900"/>
                  <wp:effectExtent l="19050" t="0" r="0" b="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7" cstate="print"/>
                          <a:srcRect/>
                          <a:stretch>
                            <a:fillRect/>
                          </a:stretch>
                        </pic:blipFill>
                        <pic:spPr bwMode="auto">
                          <a:xfrm>
                            <a:off x="0" y="0"/>
                            <a:ext cx="382905" cy="342900"/>
                          </a:xfrm>
                          <a:prstGeom prst="rect">
                            <a:avLst/>
                          </a:prstGeom>
                          <a:noFill/>
                          <a:ln w="9525">
                            <a:noFill/>
                            <a:miter lim="800000"/>
                            <a:headEnd/>
                            <a:tailEnd/>
                          </a:ln>
                        </pic:spPr>
                      </pic:pic>
                    </a:graphicData>
                  </a:graphic>
                </wp:anchor>
              </w:drawing>
            </w:r>
          </w:p>
          <w:p w:rsidR="00207C2E" w:rsidRDefault="00207C2E">
            <w:pPr>
              <w:snapToGrid w:val="0"/>
              <w:spacing w:line="0" w:lineRule="atLeast"/>
              <w:jc w:val="left"/>
              <w:rPr>
                <w:rFonts w:hint="eastAsia"/>
                <w:sz w:val="22"/>
                <w:szCs w:val="22"/>
              </w:rPr>
            </w:pPr>
          </w:p>
          <w:p w:rsidR="00207C2E" w:rsidRDefault="00207C2E">
            <w:pPr>
              <w:snapToGrid w:val="0"/>
              <w:spacing w:line="0" w:lineRule="atLeast"/>
              <w:jc w:val="left"/>
              <w:rPr>
                <w:rFonts w:hint="eastAsia"/>
                <w:sz w:val="22"/>
                <w:szCs w:val="22"/>
              </w:rPr>
            </w:pPr>
          </w:p>
          <w:p w:rsidR="00E604D8" w:rsidRDefault="00207C2E">
            <w:pPr>
              <w:snapToGrid w:val="0"/>
              <w:spacing w:line="0" w:lineRule="atLeast"/>
              <w:jc w:val="left"/>
              <w:rPr>
                <w:sz w:val="22"/>
                <w:szCs w:val="22"/>
              </w:rPr>
            </w:pPr>
            <w:r>
              <w:rPr>
                <w:noProof/>
                <w:sz w:val="22"/>
                <w:szCs w:val="22"/>
              </w:rPr>
              <w:drawing>
                <wp:anchor distT="0" distB="0" distL="114300" distR="114300" simplePos="0" relativeHeight="251659264" behindDoc="0" locked="0" layoutInCell="1" allowOverlap="1">
                  <wp:simplePos x="0" y="0"/>
                  <wp:positionH relativeFrom="column">
                    <wp:posOffset>2433320</wp:posOffset>
                  </wp:positionH>
                  <wp:positionV relativeFrom="paragraph">
                    <wp:posOffset>2483485</wp:posOffset>
                  </wp:positionV>
                  <wp:extent cx="371475" cy="342900"/>
                  <wp:effectExtent l="19050" t="0" r="9525" b="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7"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58240" behindDoc="0" locked="0" layoutInCell="1" allowOverlap="1">
                  <wp:simplePos x="0" y="0"/>
                  <wp:positionH relativeFrom="column">
                    <wp:posOffset>2433320</wp:posOffset>
                  </wp:positionH>
                  <wp:positionV relativeFrom="paragraph">
                    <wp:posOffset>2483485</wp:posOffset>
                  </wp:positionV>
                  <wp:extent cx="371475" cy="342900"/>
                  <wp:effectExtent l="19050" t="0" r="9525"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7"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r>
              <w:rPr>
                <w:rFonts w:hint="eastAsia"/>
                <w:sz w:val="22"/>
                <w:szCs w:val="22"/>
              </w:rPr>
              <w:t>2022.7.20</w:t>
            </w:r>
          </w:p>
        </w:tc>
      </w:tr>
    </w:tbl>
    <w:p w:rsidR="00E604D8" w:rsidRDefault="00207C2E">
      <w:pPr>
        <w:snapToGrid w:val="0"/>
        <w:spacing w:line="0" w:lineRule="atLeast"/>
        <w:jc w:val="center"/>
        <w:rPr>
          <w:szCs w:val="24"/>
        </w:rPr>
      </w:pPr>
      <w:r>
        <w:rPr>
          <w:noProof/>
          <w:szCs w:val="24"/>
        </w:rPr>
        <w:drawing>
          <wp:anchor distT="0" distB="0" distL="114300" distR="114300" simplePos="0" relativeHeight="251661312" behindDoc="0" locked="0" layoutInCell="1" allowOverlap="1">
            <wp:simplePos x="0" y="0"/>
            <wp:positionH relativeFrom="column">
              <wp:posOffset>2433320</wp:posOffset>
            </wp:positionH>
            <wp:positionV relativeFrom="paragraph">
              <wp:posOffset>2483485</wp:posOffset>
            </wp:positionV>
            <wp:extent cx="371475" cy="342900"/>
            <wp:effectExtent l="19050" t="0" r="9525" b="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7"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r>
        <w:rPr>
          <w:noProof/>
          <w:szCs w:val="24"/>
        </w:rPr>
        <w:drawing>
          <wp:anchor distT="0" distB="0" distL="114300" distR="114300" simplePos="0" relativeHeight="251660288" behindDoc="0" locked="0" layoutInCell="1" allowOverlap="1">
            <wp:simplePos x="0" y="0"/>
            <wp:positionH relativeFrom="column">
              <wp:posOffset>2433320</wp:posOffset>
            </wp:positionH>
            <wp:positionV relativeFrom="paragraph">
              <wp:posOffset>2483485</wp:posOffset>
            </wp:positionV>
            <wp:extent cx="371475" cy="342900"/>
            <wp:effectExtent l="19050" t="0" r="9525" b="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7"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p>
    <w:sectPr w:rsidR="00E604D8" w:rsidSect="00E604D8">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F99" w:rsidRDefault="00CE5F99" w:rsidP="00C36D04">
      <w:r>
        <w:separator/>
      </w:r>
    </w:p>
  </w:endnote>
  <w:endnote w:type="continuationSeparator" w:id="0">
    <w:p w:rsidR="00CE5F99" w:rsidRDefault="00CE5F99" w:rsidP="00C36D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F99" w:rsidRDefault="00CE5F99" w:rsidP="00C36D04">
      <w:r>
        <w:separator/>
      </w:r>
    </w:p>
  </w:footnote>
  <w:footnote w:type="continuationSeparator" w:id="0">
    <w:p w:rsidR="00CE5F99" w:rsidRDefault="00CE5F99" w:rsidP="00C36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rsidRDefault="00CE5F99" w:rsidP="00207C2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36D04" w:rsidRPr="00C36D04">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mso-position-horizontal-relative:text;mso-position-vertical-relative:text" stroked="f">
          <v:textbox>
            <w:txbxContent>
              <w:p w:rsidR="00E604D8" w:rsidRDefault="00CE5F99">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CE5F99" w:rsidP="00207C2E">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D04"/>
    <w:rsid w:val="00207C2E"/>
    <w:rsid w:val="00C36D04"/>
    <w:rsid w:val="00CE5F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996</Characters>
  <Application>Microsoft Office Word</Application>
  <DocSecurity>0</DocSecurity>
  <Lines>8</Lines>
  <Paragraphs>2</Paragraphs>
  <ScaleCrop>false</ScaleCrop>
  <Company>微软中国</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31</cp:revision>
  <cp:lastPrinted>2019-05-13T03:13:00Z</cp:lastPrinted>
  <dcterms:created xsi:type="dcterms:W3CDTF">2016-02-16T02:49:00Z</dcterms:created>
  <dcterms:modified xsi:type="dcterms:W3CDTF">2022-07-21T15:02:00Z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