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926B0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B800AD">
        <w:trPr>
          <w:cantSplit/>
          <w:trHeight w:val="915"/>
        </w:trPr>
        <w:tc>
          <w:tcPr>
            <w:tcW w:w="1368" w:type="dxa"/>
          </w:tcPr>
          <w:p w:rsidR="00CE7DF8" w:rsidRDefault="00926B0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926B0F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926B0F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800AD">
        <w:trPr>
          <w:cantSplit/>
        </w:trPr>
        <w:tc>
          <w:tcPr>
            <w:tcW w:w="1368" w:type="dxa"/>
          </w:tcPr>
          <w:p w:rsidR="00CE7DF8" w:rsidRDefault="00926B0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926B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四川兴东升劳务有限责任公司</w:t>
            </w:r>
            <w:bookmarkEnd w:id="11"/>
          </w:p>
        </w:tc>
        <w:tc>
          <w:tcPr>
            <w:tcW w:w="1290" w:type="dxa"/>
          </w:tcPr>
          <w:p w:rsidR="00CE7DF8" w:rsidRDefault="00926B0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9460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陈进</w:t>
            </w:r>
          </w:p>
        </w:tc>
      </w:tr>
      <w:tr w:rsidR="00B800AD">
        <w:trPr>
          <w:cantSplit/>
        </w:trPr>
        <w:tc>
          <w:tcPr>
            <w:tcW w:w="1368" w:type="dxa"/>
          </w:tcPr>
          <w:p w:rsidR="00CE7DF8" w:rsidRDefault="00926B0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9460AC" w:rsidP="009460A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项目部</w:t>
            </w:r>
          </w:p>
          <w:p w:rsidR="00CE7DF8" w:rsidRPr="007B682A" w:rsidRDefault="00926B0F" w:rsidP="009460AC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926B0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9460AC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2022.7.25</w:t>
            </w:r>
          </w:p>
        </w:tc>
      </w:tr>
      <w:tr w:rsidR="00B800AD">
        <w:trPr>
          <w:trHeight w:val="4138"/>
        </w:trPr>
        <w:tc>
          <w:tcPr>
            <w:tcW w:w="10035" w:type="dxa"/>
            <w:gridSpan w:val="4"/>
          </w:tcPr>
          <w:p w:rsidR="00CE7DF8" w:rsidRDefault="00926B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9460AC" w:rsidP="009460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查项目部劳务分包施工过程环境和职业健康安全监视测量管理，不能提供6-7月的检查记录以证实实施了监控和检查。</w:t>
            </w:r>
          </w:p>
          <w:p w:rsidR="00CE7DF8" w:rsidRDefault="00926B0F" w:rsidP="009460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26B0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926B0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26B0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9460AC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926B0F" w:rsidP="009460A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926B0F" w:rsidP="009460A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9460AC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926B0F" w:rsidP="009460A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9460AC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926B0F" w:rsidP="009460AC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926B0F" w:rsidP="009460AC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926B0F" w:rsidP="009460A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926B0F" w:rsidP="009460A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926B0F" w:rsidP="009460A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926B0F" w:rsidP="009460A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926B0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926B0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460A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9460A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2592070</wp:posOffset>
                  </wp:positionH>
                  <wp:positionV relativeFrom="paragraph">
                    <wp:posOffset>123190</wp:posOffset>
                  </wp:positionV>
                  <wp:extent cx="375285" cy="342900"/>
                  <wp:effectExtent l="19050" t="0" r="5715" b="0"/>
                  <wp:wrapNone/>
                  <wp:docPr id="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770890</wp:posOffset>
                  </wp:positionH>
                  <wp:positionV relativeFrom="paragraph">
                    <wp:posOffset>123190</wp:posOffset>
                  </wp:positionV>
                  <wp:extent cx="375285" cy="342900"/>
                  <wp:effectExtent l="19050" t="0" r="5715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DF8" w:rsidRDefault="00926B0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9460AC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9460AC"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9460AC" w:rsidRPr="009460AC">
              <w:rPr>
                <w:rFonts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770890</wp:posOffset>
                  </wp:positionH>
                  <wp:positionV relativeFrom="paragraph">
                    <wp:posOffset>-54610</wp:posOffset>
                  </wp:positionV>
                  <wp:extent cx="379095" cy="342900"/>
                  <wp:effectExtent l="19050" t="0" r="5715" b="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926B0F" w:rsidP="009460A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9460AC">
              <w:rPr>
                <w:rFonts w:ascii="方正仿宋简体" w:eastAsia="方正仿宋简体" w:hint="eastAsia"/>
                <w:b/>
                <w:sz w:val="24"/>
              </w:rPr>
              <w:t>2022.7.20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9460AC">
              <w:rPr>
                <w:rFonts w:ascii="方正仿宋简体" w:eastAsia="方正仿宋简体" w:hint="eastAsia"/>
                <w:b/>
                <w:sz w:val="24"/>
              </w:rPr>
              <w:t>2022.7.20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9460AC">
              <w:rPr>
                <w:rFonts w:ascii="方正仿宋简体" w:eastAsia="方正仿宋简体" w:hint="eastAsia"/>
                <w:b/>
                <w:sz w:val="24"/>
              </w:rPr>
              <w:t>2022.7.20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B800AD">
        <w:trPr>
          <w:trHeight w:val="3768"/>
        </w:trPr>
        <w:tc>
          <w:tcPr>
            <w:tcW w:w="10035" w:type="dxa"/>
            <w:gridSpan w:val="4"/>
          </w:tcPr>
          <w:p w:rsidR="00CE7DF8" w:rsidRDefault="00926B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926B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26B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26B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26B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26B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926B0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800AD">
        <w:trPr>
          <w:trHeight w:val="1702"/>
        </w:trPr>
        <w:tc>
          <w:tcPr>
            <w:tcW w:w="10028" w:type="dxa"/>
          </w:tcPr>
          <w:p w:rsidR="00CE7DF8" w:rsidRDefault="00926B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</w:tc>
      </w:tr>
      <w:tr w:rsidR="00B800AD">
        <w:trPr>
          <w:trHeight w:val="1393"/>
        </w:trPr>
        <w:tc>
          <w:tcPr>
            <w:tcW w:w="10028" w:type="dxa"/>
          </w:tcPr>
          <w:p w:rsidR="00CE7DF8" w:rsidRDefault="00926B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</w:tc>
      </w:tr>
      <w:tr w:rsidR="00B800AD">
        <w:trPr>
          <w:trHeight w:val="1854"/>
        </w:trPr>
        <w:tc>
          <w:tcPr>
            <w:tcW w:w="10028" w:type="dxa"/>
          </w:tcPr>
          <w:p w:rsidR="00CE7DF8" w:rsidRDefault="00926B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</w:tc>
      </w:tr>
      <w:tr w:rsidR="00B800AD">
        <w:trPr>
          <w:trHeight w:val="1537"/>
        </w:trPr>
        <w:tc>
          <w:tcPr>
            <w:tcW w:w="10028" w:type="dxa"/>
          </w:tcPr>
          <w:p w:rsidR="00CE7DF8" w:rsidRDefault="00926B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B800AD">
        <w:trPr>
          <w:trHeight w:val="1699"/>
        </w:trPr>
        <w:tc>
          <w:tcPr>
            <w:tcW w:w="10028" w:type="dxa"/>
          </w:tcPr>
          <w:p w:rsidR="00CE7DF8" w:rsidRDefault="00926B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</w:tc>
      </w:tr>
      <w:tr w:rsidR="00B800AD">
        <w:trPr>
          <w:trHeight w:val="2485"/>
        </w:trPr>
        <w:tc>
          <w:tcPr>
            <w:tcW w:w="10028" w:type="dxa"/>
          </w:tcPr>
          <w:p w:rsidR="00CE7DF8" w:rsidRDefault="00926B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</w:p>
          <w:p w:rsidR="00CE7DF8" w:rsidRDefault="00926B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9460AC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926B0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460AC">
        <w:rPr>
          <w:rFonts w:eastAsia="方正仿宋简体" w:hint="eastAsia"/>
          <w:b/>
        </w:rPr>
        <w:t xml:space="preserve">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B0F" w:rsidRDefault="00926B0F" w:rsidP="00B800AD">
      <w:r>
        <w:separator/>
      </w:r>
    </w:p>
  </w:endnote>
  <w:endnote w:type="continuationSeparator" w:id="0">
    <w:p w:rsidR="00926B0F" w:rsidRDefault="00926B0F" w:rsidP="00B80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926B0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B0F" w:rsidRDefault="00926B0F" w:rsidP="00B800AD">
      <w:r>
        <w:separator/>
      </w:r>
    </w:p>
  </w:footnote>
  <w:footnote w:type="continuationSeparator" w:id="0">
    <w:p w:rsidR="00926B0F" w:rsidRDefault="00926B0F" w:rsidP="00B80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926B0F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0AD" w:rsidRPr="00B800A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926B0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926B0F" w:rsidP="009460AC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0AD"/>
    <w:rsid w:val="00926B0F"/>
    <w:rsid w:val="009460AC"/>
    <w:rsid w:val="00B80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151</Words>
  <Characters>864</Characters>
  <Application>Microsoft Office Word</Application>
  <DocSecurity>0</DocSecurity>
  <Lines>7</Lines>
  <Paragraphs>2</Paragraphs>
  <ScaleCrop>false</ScaleCrop>
  <Company>微软中国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2022-07-21T15:00:00Z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