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无锡市法兰锻造有限公司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 xml:space="preserve">初审■第( 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方正仿宋简体" w:eastAsia="方正仿宋简体"/>
                <w:b/>
                <w:lang w:val="en-US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建议企业今后关注：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0"/>
                <w:kern w:val="2"/>
                <w:sz w:val="21"/>
                <w:szCs w:val="22"/>
                <w:highlight w:val="none"/>
                <w:lang w:val="en-US" w:eastAsia="zh-CN" w:bidi="ar-SA"/>
              </w:rPr>
              <w:t>主要能源使用相关变量的监视测量，如：锻造加热和热处理用燃料反射炉(排出烟气温度及一氧化碳含量、产品可比用燃料单耗，炉体表面温升等)、电阻炉(产品可比用电单耗、炉体表面温升等)、锻造设备、冲压设备和金属切削机床(运行状况等); -电焊设备(电能利用率等)。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pacing w:val="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0"/>
                <w:kern w:val="2"/>
                <w:sz w:val="21"/>
                <w:szCs w:val="22"/>
                <w:highlight w:val="none"/>
                <w:lang w:val="en-US" w:eastAsia="zh-CN" w:bidi="ar-SA"/>
              </w:rPr>
              <w:t>管理层</w:t>
            </w:r>
            <w:r>
              <w:rPr>
                <w:rFonts w:hint="eastAsia" w:cs="Times New Roman"/>
                <w:color w:val="auto"/>
                <w:spacing w:val="0"/>
                <w:kern w:val="2"/>
                <w:sz w:val="21"/>
                <w:szCs w:val="22"/>
                <w:highlight w:val="none"/>
                <w:lang w:val="en-US" w:eastAsia="zh-CN" w:bidi="ar-SA"/>
              </w:rPr>
              <w:t>内审检查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0"/>
                <w:kern w:val="2"/>
                <w:sz w:val="21"/>
                <w:szCs w:val="22"/>
                <w:highlight w:val="none"/>
                <w:lang w:val="en-US" w:eastAsia="zh-CN" w:bidi="ar-SA"/>
              </w:rPr>
              <w:t>记录中使用的标准号不正确，目标不一致；内审检查记录需要完善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供方评价表中没有能源的内容；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4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没有收集经济运行的相关法规；如：GB/T 13462-2008 电力变压器经济运行、GB/T 12497-2006 三相异步电动机经济运行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94pt;margin-top:11.35pt;height:19.9pt;width:95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5E0AF0"/>
    <w:rsid w:val="04D11B3C"/>
    <w:rsid w:val="0FE34CAE"/>
    <w:rsid w:val="14302386"/>
    <w:rsid w:val="1C62171B"/>
    <w:rsid w:val="2053591C"/>
    <w:rsid w:val="22D73AC3"/>
    <w:rsid w:val="334052D5"/>
    <w:rsid w:val="3EC22273"/>
    <w:rsid w:val="5E186E5B"/>
    <w:rsid w:val="603148E3"/>
    <w:rsid w:val="68D577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0</TotalTime>
  <ScaleCrop>false</ScaleCrop>
  <LinksUpToDate>false</LinksUpToDate>
  <CharactersWithSpaces>192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丽英</cp:lastModifiedBy>
  <dcterms:modified xsi:type="dcterms:W3CDTF">2022-07-22T07:00:54Z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2052-11.1.0.10314</vt:lpwstr>
  </property>
</Properties>
</file>