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0834-2022-Q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湖北保宁科技有限公司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湖北保宁科技有限公司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襄阳市高新区深圳工业园富康路东1号湖北中首科技有限公司3号厂房</w:t>
            </w:r>
            <w:bookmarkEnd w:id="6"/>
          </w:p>
        </w:tc>
        <w:tc>
          <w:tcPr>
            <w:tcW w:w="1242" w:type="dxa"/>
            <w:vMerge w:val="restart"/>
            <w:vAlign w:val="center"/>
          </w:tcPr>
          <w:p>
            <w:r>
              <w:rPr>
                <w:rFonts w:hint="eastAsia"/>
              </w:rPr>
              <w:t>邮编</w:t>
            </w:r>
          </w:p>
        </w:tc>
        <w:tc>
          <w:tcPr>
            <w:tcW w:w="1771" w:type="dxa"/>
          </w:tcPr>
          <w:p>
            <w:bookmarkStart w:id="7" w:name="注册邮编"/>
            <w:r>
              <w:t>441000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襄阳市高新区深圳工业园富康路东1号湖北中首科技有限公司3号厂房</w:t>
            </w:r>
            <w:bookmarkEnd w:id="8"/>
          </w:p>
        </w:tc>
        <w:tc>
          <w:tcPr>
            <w:tcW w:w="1242" w:type="dxa"/>
            <w:vMerge w:val="continue"/>
            <w:vAlign w:val="center"/>
          </w:tcPr>
          <w:p/>
        </w:tc>
        <w:tc>
          <w:tcPr>
            <w:tcW w:w="1771" w:type="dxa"/>
          </w:tcPr>
          <w:p>
            <w:bookmarkStart w:id="9" w:name="办公邮编"/>
            <w:r>
              <w:t>441000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张笑笑</w:t>
            </w:r>
            <w:bookmarkEnd w:id="10"/>
          </w:p>
        </w:tc>
        <w:tc>
          <w:tcPr>
            <w:tcW w:w="1313" w:type="dxa"/>
            <w:vAlign w:val="center"/>
          </w:tcPr>
          <w:p>
            <w:r>
              <w:rPr>
                <w:rFonts w:hint="eastAsia"/>
              </w:rPr>
              <w:t>电话.</w:t>
            </w:r>
          </w:p>
        </w:tc>
        <w:tc>
          <w:tcPr>
            <w:tcW w:w="2180" w:type="dxa"/>
            <w:vAlign w:val="center"/>
          </w:tcPr>
          <w:p>
            <w:bookmarkStart w:id="11" w:name="联系人电话"/>
            <w:r>
              <w:t>0710-7163716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吴鹏</w:t>
            </w:r>
            <w:bookmarkEnd w:id="13"/>
          </w:p>
        </w:tc>
        <w:tc>
          <w:tcPr>
            <w:tcW w:w="1313" w:type="dxa"/>
            <w:vAlign w:val="center"/>
          </w:tcPr>
          <w:p>
            <w:r>
              <w:rPr>
                <w:rFonts w:hint="eastAsia"/>
              </w:rPr>
              <w:t>管理者代表</w:t>
            </w:r>
          </w:p>
        </w:tc>
        <w:tc>
          <w:tcPr>
            <w:tcW w:w="2180" w:type="dxa"/>
          </w:tcPr>
          <w:p>
            <w:bookmarkStart w:id="14" w:name="管理者代表"/>
            <w:r>
              <w:t>吴鹏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断料-----焊接----去油-----脱脂</w:t>
            </w:r>
            <w:r>
              <w:t>—</w:t>
            </w:r>
            <w:r>
              <w:rPr>
                <w:rFonts w:hint="eastAsia"/>
              </w:rPr>
              <w:t>磷化――烘干――上挂――</w:t>
            </w:r>
            <w:r>
              <w:rPr>
                <w:rFonts w:hint="eastAsia"/>
                <w:lang w:val="en-US" w:eastAsia="zh-CN"/>
              </w:rPr>
              <w:t>环氧树脂静电喷涂</w:t>
            </w:r>
            <w:r>
              <w:rPr>
                <w:rFonts w:hint="eastAsia"/>
              </w:rPr>
              <w:t>――检验入库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2022年07月16日 上午至2022年07月16日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襄阳市高新区深圳工业园富康路东1号湖北中首科技有限公司3号厂房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锌钢聚酯粉末喷涂型材的生产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17.02.00;17.10.01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 xml:space="preserve">湖北保宁科技有限公司 </w:t>
            </w:r>
          </w:p>
          <w:p>
            <w:pPr>
              <w:pStyle w:val="11"/>
              <w:rPr>
                <w:lang w:val="de-DE" w:eastAsia="ja-JP"/>
              </w:rPr>
            </w:pPr>
            <w:r>
              <w:rPr>
                <w:sz w:val="21"/>
                <w:szCs w:val="21"/>
              </w:rPr>
              <w:t>襄阳市高新区深圳工业园富康路东1号湖北中首科技有限公司3号厂房</w:t>
            </w:r>
          </w:p>
        </w:tc>
        <w:tc>
          <w:tcPr>
            <w:tcW w:w="2267" w:type="dxa"/>
          </w:tcPr>
          <w:p>
            <w:pPr>
              <w:rPr>
                <w:lang w:val="de-DE" w:eastAsia="ja-JP"/>
              </w:rPr>
            </w:pPr>
            <w:r>
              <w:rPr>
                <w:sz w:val="21"/>
                <w:szCs w:val="21"/>
              </w:rPr>
              <w:t>襄阳市高新区深圳工业园富康路东1号湖北中首科技有限公司3号厂房</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锌钢聚酯粉末喷涂型材的生产</w:t>
            </w:r>
          </w:p>
        </w:tc>
        <w:tc>
          <w:tcPr>
            <w:tcW w:w="669" w:type="dxa"/>
            <w:vAlign w:val="center"/>
          </w:tcPr>
          <w:p>
            <w:pPr>
              <w:rPr>
                <w:lang w:eastAsia="ja-JP"/>
              </w:rPr>
            </w:pP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17.02.00,17.10.01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75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7550" cy="2857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2022.7.16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ascii="宋体" w:hAnsi="宋体" w:eastAsia="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color w:val="000000"/>
                <w:sz w:val="24"/>
                <w:szCs w:val="24"/>
                <w:lang w:val="en-US" w:eastAsia="zh-CN"/>
              </w:rPr>
              <w:t>客户至上</w:t>
            </w:r>
            <w:r>
              <w:rPr>
                <w:rFonts w:hint="eastAsia" w:ascii="宋体" w:hAnsi="宋体"/>
                <w:color w:val="000000"/>
                <w:sz w:val="24"/>
                <w:szCs w:val="24"/>
              </w:rPr>
              <w:t>、</w:t>
            </w:r>
            <w:r>
              <w:rPr>
                <w:rFonts w:hint="eastAsia" w:ascii="宋体" w:hAnsi="宋体"/>
                <w:color w:val="000000"/>
                <w:sz w:val="24"/>
                <w:szCs w:val="24"/>
                <w:lang w:val="en-US" w:eastAsia="zh-CN"/>
              </w:rPr>
              <w:t>品质第一</w:t>
            </w:r>
            <w:r>
              <w:rPr>
                <w:rFonts w:hint="eastAsia" w:ascii="宋体" w:hAnsi="宋体"/>
                <w:color w:val="000000"/>
                <w:sz w:val="24"/>
                <w:szCs w:val="24"/>
              </w:rPr>
              <w:t>、</w:t>
            </w:r>
            <w:r>
              <w:rPr>
                <w:rFonts w:hint="eastAsia" w:ascii="宋体" w:hAnsi="宋体"/>
                <w:color w:val="000000"/>
                <w:sz w:val="24"/>
                <w:szCs w:val="24"/>
                <w:lang w:val="en-US" w:eastAsia="zh-CN"/>
              </w:rPr>
              <w:t>精益求精、持续发展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olor w:val="000000"/>
                      <w:sz w:val="24"/>
                      <w:szCs w:val="24"/>
                      <w:lang w:val="en-US" w:eastAsia="zh-CN"/>
                    </w:rPr>
                    <w:t>出厂产品检验批次合格率99%</w:t>
                  </w:r>
                </w:p>
              </w:tc>
              <w:tc>
                <w:tcPr>
                  <w:tcW w:w="3136" w:type="dxa"/>
                  <w:shd w:val="clear" w:color="auto" w:fill="auto"/>
                  <w:vAlign w:val="top"/>
                </w:tcPr>
                <w:p>
                  <w:pPr>
                    <w:widowControl/>
                    <w:spacing w:before="40"/>
                    <w:jc w:val="left"/>
                    <w:rPr>
                      <w:lang w:val="en-GB"/>
                    </w:rPr>
                  </w:pPr>
                  <w:r>
                    <w:rPr>
                      <w:rFonts w:hint="eastAsia" w:ascii="楷体_GB2312" w:hAnsi="宋体" w:eastAsia="楷体_GB2312"/>
                      <w:b/>
                      <w:bCs/>
                      <w:sz w:val="24"/>
                    </w:rPr>
                    <w:t>合格产品数/生产产品总数×100%</w:t>
                  </w:r>
                </w:p>
              </w:tc>
              <w:tc>
                <w:tcPr>
                  <w:tcW w:w="1350" w:type="dxa"/>
                  <w:shd w:val="clear" w:color="auto" w:fill="auto"/>
                  <w:vAlign w:val="top"/>
                </w:tcPr>
                <w:p>
                  <w:pPr>
                    <w:widowControl/>
                    <w:spacing w:before="40"/>
                    <w:jc w:val="left"/>
                    <w:rPr>
                      <w:rFonts w:hint="eastAsia" w:eastAsia="宋体"/>
                      <w:lang w:val="en-US" w:eastAsia="zh-CN"/>
                    </w:rPr>
                  </w:pPr>
                  <w:r>
                    <w:rPr>
                      <w:rFonts w:hint="eastAsia"/>
                      <w:lang w:val="en-US" w:eastAsia="zh-CN"/>
                    </w:rPr>
                    <w:t>品质</w:t>
                  </w:r>
                </w:p>
              </w:tc>
              <w:tc>
                <w:tcPr>
                  <w:tcW w:w="1774" w:type="dxa"/>
                  <w:shd w:val="clear" w:color="auto" w:fill="auto"/>
                  <w:vAlign w:val="top"/>
                </w:tcPr>
                <w:p>
                  <w:pPr>
                    <w:widowControl/>
                    <w:spacing w:before="40"/>
                    <w:jc w:val="left"/>
                    <w:rPr>
                      <w:rFonts w:ascii="宋体" w:hAnsi="宋体"/>
                      <w:lang w:val="en-GB"/>
                    </w:rPr>
                  </w:pPr>
                  <w:r>
                    <w:rPr>
                      <w:rFonts w:hint="eastAsia"/>
                      <w:color w:val="000000"/>
                      <w:szCs w:val="18"/>
                      <w:highlight w:val="cyan"/>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olor w:val="000000"/>
                      <w:sz w:val="24"/>
                      <w:szCs w:val="24"/>
                      <w:lang w:val="en-US" w:eastAsia="zh-CN"/>
                    </w:rPr>
                    <w:t>客户满意度90%</w:t>
                  </w:r>
                </w:p>
              </w:tc>
              <w:tc>
                <w:tcPr>
                  <w:tcW w:w="3136" w:type="dxa"/>
                  <w:shd w:val="clear" w:color="auto" w:fill="auto"/>
                  <w:vAlign w:val="top"/>
                </w:tcPr>
                <w:p>
                  <w:pPr>
                    <w:widowControl/>
                    <w:spacing w:before="40"/>
                    <w:jc w:val="left"/>
                    <w:rPr>
                      <w:rFonts w:ascii="宋体" w:hAnsi="宋体"/>
                    </w:rPr>
                  </w:pPr>
                  <w:r>
                    <w:rPr>
                      <w:rFonts w:hint="eastAsia" w:ascii="楷体_GB2312" w:hAnsi="宋体" w:eastAsia="楷体_GB2312"/>
                      <w:b/>
                      <w:sz w:val="24"/>
                    </w:rPr>
                    <w:t>见“顾客满意度统计分析表”</w:t>
                  </w:r>
                </w:p>
              </w:tc>
              <w:tc>
                <w:tcPr>
                  <w:tcW w:w="1350" w:type="dxa"/>
                  <w:shd w:val="clear" w:color="auto" w:fill="auto"/>
                  <w:vAlign w:val="top"/>
                </w:tcPr>
                <w:p>
                  <w:pPr>
                    <w:widowControl/>
                    <w:spacing w:before="40"/>
                    <w:jc w:val="left"/>
                    <w:rPr>
                      <w:rFonts w:hint="eastAsia" w:ascii="宋体" w:hAnsi="宋体" w:eastAsia="宋体"/>
                      <w:lang w:val="en-US" w:eastAsia="zh-CN"/>
                    </w:rPr>
                  </w:pPr>
                  <w:r>
                    <w:rPr>
                      <w:rFonts w:hint="eastAsia" w:ascii="宋体" w:hAnsi="宋体"/>
                      <w:lang w:val="en-US" w:eastAsia="zh-CN"/>
                    </w:rPr>
                    <w:t>业务</w:t>
                  </w:r>
                </w:p>
              </w:tc>
              <w:tc>
                <w:tcPr>
                  <w:tcW w:w="1774"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olor w:val="000000"/>
                      <w:sz w:val="24"/>
                      <w:szCs w:val="24"/>
                    </w:rPr>
                    <w:t>产品</w:t>
                  </w:r>
                  <w:r>
                    <w:rPr>
                      <w:rFonts w:hint="eastAsia" w:ascii="宋体" w:hAnsi="宋体"/>
                      <w:color w:val="000000"/>
                      <w:sz w:val="24"/>
                      <w:szCs w:val="24"/>
                      <w:lang w:val="en-US" w:eastAsia="zh-CN"/>
                    </w:rPr>
                    <w:t>出货准时交付</w:t>
                  </w:r>
                  <w:r>
                    <w:rPr>
                      <w:rFonts w:hint="eastAsia" w:ascii="宋体" w:hAnsi="宋体"/>
                      <w:color w:val="000000"/>
                      <w:sz w:val="24"/>
                      <w:szCs w:val="24"/>
                    </w:rPr>
                    <w:t>率</w:t>
                  </w:r>
                  <w:r>
                    <w:rPr>
                      <w:rFonts w:hint="eastAsia" w:ascii="宋体" w:hAnsi="宋体"/>
                      <w:color w:val="000000"/>
                      <w:sz w:val="24"/>
                      <w:szCs w:val="24"/>
                      <w:lang w:val="en-US" w:eastAsia="zh-CN"/>
                    </w:rPr>
                    <w:t>100</w:t>
                  </w:r>
                  <w:r>
                    <w:rPr>
                      <w:rFonts w:hint="eastAsia" w:ascii="宋体" w:hAnsi="宋体"/>
                      <w:color w:val="000000"/>
                      <w:sz w:val="24"/>
                      <w:szCs w:val="24"/>
                    </w:rPr>
                    <w:t>%</w:t>
                  </w:r>
                </w:p>
              </w:tc>
              <w:tc>
                <w:tcPr>
                  <w:tcW w:w="3136"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交货及时次数/须交货次数</w:t>
                  </w:r>
                  <w:r>
                    <w:rPr>
                      <w:rFonts w:hint="eastAsia" w:ascii="楷体_GB2312" w:hAnsi="宋体" w:eastAsia="楷体_GB2312"/>
                      <w:b/>
                      <w:bCs/>
                      <w:sz w:val="24"/>
                    </w:rPr>
                    <w:t>×</w:t>
                  </w:r>
                  <w:r>
                    <w:rPr>
                      <w:rFonts w:hint="eastAsia"/>
                      <w:color w:val="000000"/>
                      <w:szCs w:val="18"/>
                      <w:highlight w:val="cyan"/>
                      <w:lang w:val="en-US" w:eastAsia="zh-CN"/>
                    </w:rPr>
                    <w:t>100%</w:t>
                  </w:r>
                </w:p>
              </w:tc>
              <w:tc>
                <w:tcPr>
                  <w:tcW w:w="1350" w:type="dxa"/>
                  <w:shd w:val="clear" w:color="auto" w:fill="auto"/>
                  <w:vAlign w:val="top"/>
                </w:tcPr>
                <w:p>
                  <w:pPr>
                    <w:widowControl/>
                    <w:spacing w:before="40"/>
                    <w:jc w:val="left"/>
                    <w:rPr>
                      <w:rFonts w:hint="eastAsia" w:ascii="宋体" w:hAnsi="宋体" w:eastAsia="宋体"/>
                      <w:lang w:val="en-US" w:eastAsia="zh-CN"/>
                    </w:rPr>
                  </w:pPr>
                  <w:r>
                    <w:rPr>
                      <w:rFonts w:hint="eastAsia" w:ascii="宋体" w:hAnsi="宋体"/>
                      <w:lang w:val="en-US" w:eastAsia="zh-CN"/>
                    </w:rPr>
                    <w:t>生产</w:t>
                  </w:r>
                </w:p>
              </w:tc>
              <w:tc>
                <w:tcPr>
                  <w:tcW w:w="1774" w:type="dxa"/>
                  <w:shd w:val="clear" w:color="auto" w:fill="auto"/>
                  <w:vAlign w:val="top"/>
                </w:tcPr>
                <w:p>
                  <w:pPr>
                    <w:widowControl/>
                    <w:spacing w:before="40"/>
                    <w:jc w:val="left"/>
                    <w:rPr>
                      <w:rFonts w:ascii="宋体" w:hAnsi="宋体"/>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7200平米</w:t>
            </w:r>
            <w:r>
              <w:rPr>
                <w:rFonts w:hint="eastAsia"/>
              </w:rPr>
              <w:t>；生产车间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color w:val="000000"/>
                <w:u w:val="single"/>
              </w:rPr>
              <w:t>切割机</w:t>
            </w:r>
            <w:r>
              <w:rPr>
                <w:rFonts w:hint="eastAsia"/>
                <w:color w:val="000000"/>
                <w:u w:val="single"/>
                <w:lang w:eastAsia="zh-CN"/>
              </w:rPr>
              <w:t>、</w:t>
            </w:r>
            <w:r>
              <w:rPr>
                <w:rFonts w:hint="eastAsia"/>
                <w:color w:val="000000"/>
                <w:u w:val="single"/>
              </w:rPr>
              <w:t>冲床</w:t>
            </w:r>
            <w:r>
              <w:rPr>
                <w:rFonts w:hint="eastAsia"/>
                <w:color w:val="000000"/>
                <w:u w:val="single"/>
                <w:lang w:eastAsia="zh-CN"/>
              </w:rPr>
              <w:t>、</w:t>
            </w:r>
            <w:r>
              <w:rPr>
                <w:rFonts w:hint="eastAsia"/>
                <w:color w:val="000000"/>
                <w:u w:val="single"/>
              </w:rPr>
              <w:t>钻床</w:t>
            </w:r>
            <w:r>
              <w:rPr>
                <w:rFonts w:hint="eastAsia"/>
                <w:color w:val="000000"/>
                <w:u w:val="single"/>
                <w:lang w:eastAsia="zh-CN"/>
              </w:rPr>
              <w:t>、</w:t>
            </w:r>
            <w:r>
              <w:rPr>
                <w:rFonts w:hint="eastAsia"/>
                <w:color w:val="000000"/>
                <w:u w:val="single"/>
                <w:lang w:val="en-US" w:eastAsia="zh-CN"/>
              </w:rPr>
              <w:t>静电喷涂生产线</w:t>
            </w:r>
            <w:r>
              <w:rPr>
                <w:rFonts w:hint="eastAsia"/>
                <w:color w:val="000000"/>
                <w:u w:val="single"/>
                <w:lang w:eastAsia="zh-CN"/>
              </w:rPr>
              <w:t>、</w:t>
            </w:r>
            <w:r>
              <w:rPr>
                <w:rFonts w:hint="eastAsia"/>
                <w:color w:val="000000"/>
                <w:u w:val="single"/>
              </w:rPr>
              <w:t>空压机</w:t>
            </w:r>
            <w:r>
              <w:rPr>
                <w:rFonts w:hint="eastAsia"/>
                <w:u w:val="single"/>
              </w:rPr>
              <w:t>（列举2~4种）</w:t>
            </w:r>
          </w:p>
          <w:p>
            <w:pPr>
              <w:shd w:val="clear" w:color="auto" w:fill="C7DAF1" w:themeFill="text2" w:themeFillTint="32"/>
              <w:rPr>
                <w:rFonts w:hint="eastAsia"/>
                <w:lang w:val="en-US" w:eastAsia="zh-CN"/>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lang w:val="en-US" w:eastAsia="zh-CN"/>
              </w:rPr>
              <w:t>2.8吨</w:t>
            </w:r>
            <w:r>
              <w:rPr>
                <w:rFonts w:hint="eastAsia"/>
              </w:rPr>
              <w:t>行车</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lang w:val="en-US" w:eastAsia="zh-CN"/>
              </w:rPr>
              <w:t>卡尺、测厚仪、粘结强度测试仪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lang w:val="en-US"/>
              </w:rPr>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lang w:val="en-US" w:eastAsia="zh-CN"/>
              </w:rPr>
              <w:t xml:space="preserve"> </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t>锌钢聚酯粉末喷涂型材的生产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原材料检验、加工成型、静电喷涂、过程检验、成品检验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尺寸、涂层厚度、附着力等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焊接、静电喷涂</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val="en-US" w:eastAsia="zh-CN"/>
              </w:rPr>
              <w:t xml:space="preserve"> </w:t>
            </w:r>
            <w:r>
              <w:rPr>
                <w:rFonts w:hint="eastAsia" w:ascii="Wingdings" w:hAnsi="Wingdings"/>
              </w:rPr>
              <w:t>¨</w:t>
            </w:r>
            <w:r>
              <w:rPr>
                <w:rFonts w:hint="eastAsia" w:ascii="Wingdings" w:hAnsi="Wingdings"/>
                <w:lang w:val="en-US" w:eastAsia="zh-CN"/>
              </w:rPr>
              <w:t>客户</w:t>
            </w:r>
            <w:r>
              <w:rPr>
                <w:rFonts w:hint="eastAsia"/>
              </w:rPr>
              <w:t>图纸</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rPr>
                <w:rFonts w:hint="eastAsia" w:eastAsia="宋体"/>
                <w:lang w:eastAsia="zh-CN"/>
              </w:rPr>
            </w:pPr>
            <w:r>
              <w:rPr>
                <w:rFonts w:hint="eastAsia"/>
                <w:lang w:val="en-US" w:eastAsia="zh-CN"/>
              </w:rPr>
              <w:t xml:space="preserve"> </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1" w:name="_GoBack"/>
      <w:bookmarkEnd w:id="31"/>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Dutch801 Rm BT">
    <w:altName w:val="Times New Roman"/>
    <w:panose1 w:val="02020603060505020304"/>
    <w:charset w:val="00"/>
    <w:family w:val="roman"/>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966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paragraph" w:customStyle="1" w:styleId="12">
    <w:name w:val="List Paragraph"/>
    <w:basedOn w:val="1"/>
    <w:qFormat/>
    <w:uiPriority w:val="34"/>
    <w:pPr>
      <w:ind w:firstLine="420" w:firstLineChars="200"/>
    </w:pPr>
  </w:style>
  <w:style w:type="character" w:customStyle="1" w:styleId="13">
    <w:name w:val="页眉 Char1"/>
    <w:basedOn w:val="7"/>
    <w:link w:val="2"/>
    <w:qFormat/>
    <w:uiPriority w:val="99"/>
    <w:rPr>
      <w:rFonts w:ascii="Times New Roman" w:hAnsi="Times New Roman" w:eastAsia="宋体" w:cs="Times New Roman"/>
      <w:sz w:val="18"/>
      <w:szCs w:val="18"/>
    </w:rPr>
  </w:style>
  <w:style w:type="character" w:customStyle="1" w:styleId="14">
    <w:name w:val="页脚 Char"/>
    <w:basedOn w:val="7"/>
    <w:link w:val="4"/>
    <w:qFormat/>
    <w:uiPriority w:val="99"/>
    <w:rPr>
      <w:rFonts w:ascii="Times New Roman" w:hAnsi="Times New Roman" w:eastAsia="宋体" w:cs="Times New Roman"/>
      <w:sz w:val="18"/>
      <w:szCs w:val="18"/>
    </w:rPr>
  </w:style>
  <w:style w:type="character" w:customStyle="1" w:styleId="15">
    <w:name w:val="批注框文本 Char"/>
    <w:basedOn w:val="7"/>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2022-07-16T07:38:23Z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