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0834-2022-Q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湖北保宁科技有限公司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2022年07月15日 上午至2022年07月15日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3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9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襄阳市高新区深圳工业园富康路东1号湖北中首科技有限公司3号厂房</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tc>
        <w:tc>
          <w:tcPr>
            <w:tcW w:w="1140" w:type="dxa"/>
            <w:vAlign w:val="center"/>
          </w:tcPr>
          <w:p>
            <w:pPr>
              <w:spacing w:line="240" w:lineRule="exact"/>
              <w:jc w:val="center"/>
              <w:rPr>
                <w:b/>
                <w:color w:val="000000"/>
                <w:szCs w:val="21"/>
              </w:rPr>
            </w:pPr>
            <w:r>
              <w:rPr>
                <w:b/>
                <w:color w:val="000000"/>
                <w:szCs w:val="21"/>
              </w:rPr>
              <w:t>17.02.00,17.10.01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湖北保宁科技有限公司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襄阳市高新区深圳工业园富康路东1号湖北中首科技有限公司3号厂房</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441000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办公地址"/>
            <w:bookmarkStart w:id="22" w:name="生产地址"/>
            <w:r>
              <w:rPr>
                <w:rFonts w:ascii="宋体"/>
                <w:b/>
                <w:color w:val="000000"/>
                <w:szCs w:val="21"/>
              </w:rPr>
              <w:t>襄阳市高新区深圳工业园富康路东1号湖北中首科技有限公司3号厂房</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441000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张笑笑</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13871607487</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吴鹏</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吴鹏</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9" w:name="审核范围"/>
            <w:r>
              <w:t>锌钢聚酯粉末喷涂型材的生产</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rPr>
              <w:t>断料-----焊接----去油-----脱脂</w:t>
            </w:r>
            <w:r>
              <w:t>—</w:t>
            </w:r>
            <w:r>
              <w:rPr>
                <w:rFonts w:hint="eastAsia"/>
              </w:rPr>
              <w:t>磷化――烘干――上挂――</w:t>
            </w:r>
            <w:r>
              <w:rPr>
                <w:rFonts w:hint="eastAsia"/>
                <w:lang w:val="en-US" w:eastAsia="zh-CN"/>
              </w:rPr>
              <w:t>环氧树脂静电喷涂</w:t>
            </w:r>
            <w:r>
              <w:rPr>
                <w:rFonts w:hint="eastAsia"/>
              </w:rPr>
              <w:t>――检验入库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锌钢聚酯粉末喷涂型材的生产</w:t>
            </w:r>
          </w:p>
        </w:tc>
        <w:tc>
          <w:tcPr>
            <w:tcW w:w="2006" w:type="dxa"/>
            <w:gridSpan w:val="3"/>
            <w:vAlign w:val="center"/>
          </w:tcPr>
          <w:p>
            <w:pPr>
              <w:spacing w:line="400" w:lineRule="exact"/>
              <w:rPr>
                <w:rFonts w:ascii="宋体" w:hAnsi="宋体"/>
                <w:b/>
                <w:color w:val="000000"/>
                <w:szCs w:val="21"/>
              </w:rPr>
            </w:pPr>
            <w:bookmarkStart w:id="30" w:name="专业代码"/>
            <w:r>
              <w:t>17.02.00;17.10.01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湖北保宁科技有限公司</w:t>
            </w:r>
          </w:p>
          <w:p>
            <w:pPr>
              <w:spacing w:before="40" w:after="40"/>
              <w:rPr>
                <w:sz w:val="21"/>
                <w:szCs w:val="21"/>
                <w:lang w:val="de-DE" w:eastAsia="ja-JP"/>
              </w:rPr>
            </w:pPr>
            <w:r>
              <w:rPr>
                <w:sz w:val="21"/>
                <w:szCs w:val="21"/>
              </w:rPr>
              <w:t>襄阳市高新区深圳工业园富康路东1号湖北中首科技有限公司3号厂房</w:t>
            </w:r>
          </w:p>
        </w:tc>
        <w:tc>
          <w:tcPr>
            <w:tcW w:w="2267" w:type="dxa"/>
          </w:tcPr>
          <w:p>
            <w:pPr>
              <w:spacing w:before="40" w:after="40"/>
              <w:rPr>
                <w:rFonts w:eastAsia="黑体"/>
                <w:szCs w:val="21"/>
                <w:lang w:val="de-DE" w:eastAsia="ja-JP"/>
              </w:rPr>
            </w:pPr>
            <w:r>
              <w:rPr>
                <w:sz w:val="21"/>
                <w:szCs w:val="21"/>
              </w:rPr>
              <w:t>襄阳市高新区深圳工业园富康路东1号湖北中首科技有限公司3号厂房</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25</w:t>
            </w:r>
          </w:p>
        </w:tc>
        <w:tc>
          <w:tcPr>
            <w:tcW w:w="2803" w:type="dxa"/>
            <w:vAlign w:val="center"/>
          </w:tcPr>
          <w:p>
            <w:pPr>
              <w:pStyle w:val="19"/>
              <w:rPr>
                <w:rFonts w:eastAsia="黑体" w:cs="Arial"/>
                <w:sz w:val="21"/>
                <w:szCs w:val="21"/>
                <w:lang w:val="en-US" w:eastAsia="ja-JP"/>
              </w:rPr>
            </w:pPr>
            <w:r>
              <w:t>锌钢聚酯粉末喷涂型材的生产</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16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年6月4日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t>关键过程（</w:t>
            </w:r>
            <w:r>
              <w:rPr>
                <w:rFonts w:ascii="宋体" w:hAnsi="宋体"/>
                <w:color w:val="auto"/>
                <w:spacing w:val="-10"/>
                <w:szCs w:val="21"/>
              </w:rPr>
              <w:t>QMS</w:t>
            </w:r>
            <w:r>
              <w:rPr>
                <w:rFonts w:hint="eastAsia" w:ascii="宋体" w:hAnsi="宋体"/>
                <w:color w:val="auto"/>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原材料检验、焊接成型、静电喷涂、过程检验、成品检验</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auto"/>
                <w:szCs w:val="21"/>
              </w:rPr>
            </w:pPr>
            <w:r>
              <w:rPr>
                <w:rFonts w:hint="eastAsia" w:ascii="宋体" w:hAnsi="宋体"/>
                <w:color w:val="auto"/>
                <w:szCs w:val="21"/>
              </w:rPr>
              <w:t>需要确认过程（</w:t>
            </w:r>
            <w:r>
              <w:rPr>
                <w:rFonts w:ascii="宋体" w:hAnsi="宋体"/>
                <w:color w:val="auto"/>
                <w:szCs w:val="21"/>
              </w:rPr>
              <w:t>QMS</w:t>
            </w:r>
            <w:r>
              <w:rPr>
                <w:rFonts w:hint="eastAsia" w:ascii="宋体" w:hAnsi="宋体"/>
                <w:color w:val="auto"/>
                <w:szCs w:val="21"/>
              </w:rPr>
              <w:t>）</w:t>
            </w:r>
            <w:r>
              <w:rPr>
                <w:rFonts w:hint="eastAsia" w:ascii="宋体" w:hAnsi="宋体"/>
                <w:color w:val="auto"/>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焊接成型、静电喷涂</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auto"/>
                <w:spacing w:val="-10"/>
                <w:szCs w:val="21"/>
              </w:rPr>
            </w:pPr>
            <w:r>
              <w:rPr>
                <w:rFonts w:hint="eastAsia" w:ascii="宋体" w:hAnsi="宋体"/>
                <w:color w:val="auto"/>
                <w:spacing w:val="-10"/>
                <w:szCs w:val="21"/>
              </w:rPr>
              <w:t>外包过程（</w:t>
            </w:r>
            <w:r>
              <w:rPr>
                <w:rFonts w:ascii="宋体" w:hAnsi="宋体"/>
                <w:color w:val="auto"/>
                <w:spacing w:val="-10"/>
                <w:szCs w:val="21"/>
              </w:rPr>
              <w:t>QMS</w:t>
            </w:r>
            <w:r>
              <w:rPr>
                <w:rFonts w:hint="eastAsia" w:ascii="宋体" w:hAnsi="宋体"/>
                <w:color w:val="auto"/>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color w:val="000000"/>
                <w:szCs w:val="21"/>
                <w:lang w:val="de-DE"/>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hint="eastAsia" w:ascii="宋体" w:eastAsia="宋体"/>
                <w:color w:val="auto"/>
                <w:spacing w:val="-10"/>
                <w:szCs w:val="21"/>
                <w:lang w:val="en-US" w:eastAsia="zh-CN"/>
              </w:rPr>
            </w:pPr>
            <w:r>
              <w:rPr>
                <w:rFonts w:hint="eastAsia" w:ascii="宋体"/>
                <w:color w:val="auto"/>
                <w:spacing w:val="-10"/>
                <w:szCs w:val="21"/>
                <w:lang w:val="en-US" w:eastAsia="zh-CN"/>
              </w:rPr>
              <w:t>行业</w:t>
            </w:r>
            <w:r>
              <w:rPr>
                <w:rFonts w:hint="eastAsia" w:ascii="宋体"/>
                <w:color w:val="auto"/>
                <w:spacing w:val="-10"/>
                <w:szCs w:val="21"/>
                <w:lang w:val="en-US" w:eastAsia="zh-CN"/>
              </w:rPr>
              <w:t>暂无相关质量标准</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auto"/>
                <w:spacing w:val="-10"/>
                <w:szCs w:val="21"/>
              </w:rPr>
            </w:pPr>
            <w:r>
              <w:rPr>
                <w:rFonts w:hint="eastAsia" w:ascii="宋体" w:hAnsi="宋体"/>
                <w:b/>
                <w:color w:val="000000"/>
                <w:szCs w:val="21"/>
                <w:lang w:val="de-DE"/>
              </w:rPr>
              <w:t>■</w:t>
            </w:r>
            <w:r>
              <w:rPr>
                <w:rFonts w:hint="eastAsia" w:ascii="宋体" w:hAnsi="宋体"/>
                <w:color w:val="auto"/>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Cs w:val="21"/>
                <w:lang w:val="de-DE"/>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Cs w:val="21"/>
                <w:lang w:val="de-DE"/>
              </w:rPr>
              <w:t>■</w:t>
            </w:r>
            <w:r>
              <w:rPr>
                <w:rFonts w:hint="eastAsia" w:ascii="宋体" w:hAnsi="宋体"/>
                <w:b/>
                <w:color w:val="000000"/>
                <w:sz w:val="20"/>
                <w:szCs w:val="20"/>
              </w:rPr>
              <w:t>检验、</w:t>
            </w:r>
            <w:r>
              <w:rPr>
                <w:rFonts w:hint="eastAsia" w:ascii="宋体" w:hAnsi="宋体"/>
                <w:b/>
                <w:color w:val="000000"/>
                <w:szCs w:val="21"/>
                <w:lang w:val="de-DE"/>
              </w:rPr>
              <w:t>■</w:t>
            </w:r>
            <w:r>
              <w:rPr>
                <w:rFonts w:hint="eastAsia" w:ascii="宋体" w:hAnsi="宋体"/>
                <w:b/>
                <w:color w:val="000000"/>
                <w:sz w:val="20"/>
                <w:szCs w:val="20"/>
              </w:rPr>
              <w:t>采购过程</w:t>
            </w:r>
            <w:r>
              <w:rPr>
                <w:rFonts w:hint="eastAsia" w:ascii="宋体" w:hAnsi="宋体"/>
                <w:b/>
                <w:color w:val="000000"/>
                <w:szCs w:val="21"/>
                <w:lang w:val="de-DE"/>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pacing w:val="-10"/>
                <w:szCs w:val="21"/>
                <w:lang w:val="de-DE"/>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pacing w:val="-10"/>
                <w:szCs w:val="21"/>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1" w:name="二阶段审核日期"/>
            <w:r>
              <w:rPr>
                <w:rFonts w:hint="eastAsia" w:ascii="宋体"/>
                <w:b/>
                <w:color w:val="000000"/>
                <w:szCs w:val="21"/>
              </w:rPr>
              <w:t>2022-07-1</w:t>
            </w:r>
            <w:bookmarkEnd w:id="31"/>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30250" cy="2794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730250" cy="279400"/>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30250" cy="279400"/>
            <wp:effectExtent l="0" t="0" r="635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730250" cy="279400"/>
                    </a:xfrm>
                    <a:prstGeom prst="rect">
                      <a:avLst/>
                    </a:prstGeom>
                    <a:noFill/>
                    <a:ln w="9525">
                      <a:noFill/>
                    </a:ln>
                  </pic:spPr>
                </pic:pic>
              </a:graphicData>
            </a:graphic>
          </wp:inline>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2022.7.15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2" w:name="_GoBack"/>
            <w:bookmarkEnd w:id="32"/>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Dutch801 Rm BT">
    <w:altName w:val="Times New Roman"/>
    <w:panose1 w:val="02020603060505020304"/>
    <w:charset w:val="00"/>
    <w:family w:val="roman"/>
    <w:pitch w:val="default"/>
    <w:sig w:usb0="00000000" w:usb1="00000000" w:usb2="00000000" w:usb3="00000000" w:csb0="0000001B" w:csb1="00000000"/>
  </w:font>
  <w:font w:name="仿宋_GB2312">
    <w:altName w:val="仿宋"/>
    <w:panose1 w:val="02010609030101010101"/>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2297540"/>
    <w:rsid w:val="75BE35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2022-07-15T02:44:51Z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