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bookmarkStart w:id="24" w:name="_GoBack"/>
      <w:bookmarkEnd w:id="24"/>
      <w:r>
        <w:rPr>
          <w:rFonts w:hint="eastAsia"/>
          <w:b/>
          <w:color w:val="000000" w:themeColor="text1"/>
          <w:sz w:val="21"/>
          <w:szCs w:val="21"/>
        </w:rPr>
        <w:t>合同编号:</w:t>
      </w:r>
      <w:bookmarkStart w:id="0" w:name="合同编号"/>
      <w:r>
        <w:rPr>
          <w:b/>
          <w:bCs/>
          <w:color w:val="000000" w:themeColor="text1"/>
          <w:sz w:val="21"/>
          <w:szCs w:val="21"/>
          <w:u w:val="single"/>
        </w:rPr>
        <w:t>0871-2022-QEO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十堰市汇才人力资源有限公司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张亮</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E:,Q:,O: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91420302MA490H2287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E:160,Q:160,O:160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十堰市汇才人力资源有限公司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E：劳务承包，资质范围内的人力资源服务和劳务派遣所涉及场所的相关环境管理活动</w:t>
            </w:r>
          </w:p>
          <w:p>
            <w:pPr>
              <w:snapToGrid w:val="0"/>
              <w:spacing w:line="0" w:lineRule="atLeast"/>
              <w:jc w:val="left"/>
              <w:rPr>
                <w:sz w:val="22"/>
                <w:szCs w:val="22"/>
              </w:rPr>
            </w:pPr>
            <w:r>
              <w:rPr>
                <w:sz w:val="22"/>
                <w:szCs w:val="22"/>
              </w:rPr>
              <w:t>Q：劳务承包，资质范围内的人力资源服务和劳务派遣</w:t>
            </w:r>
          </w:p>
          <w:p>
            <w:pPr>
              <w:snapToGrid w:val="0"/>
              <w:spacing w:line="0" w:lineRule="atLeast"/>
              <w:jc w:val="left"/>
              <w:rPr>
                <w:sz w:val="22"/>
                <w:szCs w:val="22"/>
              </w:rPr>
            </w:pPr>
            <w:r>
              <w:rPr>
                <w:sz w:val="22"/>
                <w:szCs w:val="22"/>
              </w:rPr>
              <w:t>O：劳务承包，资质范围内的人力资源服务和劳务派遣所涉及场所的相关职业健康安全管理活动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十堰市茅箭区五堰街道十堰国际金融中心B栋1703</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十堰市茅箭区人民北路17号人力资源产业园206</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Shiyan HUICAI Human Resources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rPr>
              <w:t>Human Resources Services and Labor Dispatch within the labor contract, within the qualifications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Labor contracting, human resources services and labor dispatches related to labor services and related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1703, building B, Shiyan international financial center, Wuyan street, Maojian District, Shiyan City</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 xml:space="preserve">Labor contract, human resource service and labor dispatch involved 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206, Human Resources Industrial Park, No. 17, Renmin North Road, Maojian District, Shiyan City</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十堰市汇才人力资源有限公司</w:t>
      </w:r>
      <w:bookmarkEnd w:id="21"/>
      <w:r>
        <w:rPr>
          <w:rFonts w:hint="eastAsia"/>
          <w:b/>
          <w:color w:val="000000" w:themeColor="text1"/>
          <w:sz w:val="22"/>
          <w:szCs w:val="22"/>
        </w:rPr>
        <w:t>证书注册号：</w:t>
      </w:r>
      <w:bookmarkStart w:id="22" w:name="证书编号Add1"/>
      <w:r>
        <w:rPr>
          <w:b/>
          <w:color w:val="000000" w:themeColor="text1"/>
          <w:sz w:val="22"/>
          <w:szCs w:val="22"/>
        </w:rPr>
        <w:t>E:,Q:,O:</w:t>
      </w:r>
      <w:bookmarkEnd w:id="22"/>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十堰市茅箭区人民北路17号人力资源产业园206</w:t>
      </w:r>
      <w:bookmarkEnd w:id="23"/>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ZhYjcyMGI2OTA4ZmI0YzRhZjI1NTRkYzczNDA3MzAifQ=="/>
  </w:docVars>
  <w:rsids>
    <w:rsidRoot w:val="00000000"/>
    <w:rsid w:val="0D5A2F50"/>
    <w:rsid w:val="179F7151"/>
    <w:rsid w:val="1A0A63D2"/>
    <w:rsid w:val="1EC61467"/>
    <w:rsid w:val="49F71667"/>
    <w:rsid w:val="5A024D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1359</Words>
  <Characters>2466</Characters>
  <Lines>18</Lines>
  <Paragraphs>5</Paragraphs>
  <TotalTime>13</TotalTime>
  <ScaleCrop>false</ScaleCrop>
  <LinksUpToDate>false</LinksUpToDate>
  <CharactersWithSpaces>2721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Miss bao</cp:lastModifiedBy>
  <cp:lastPrinted>2022-07-18T07:26:00Z</cp:lastPrinted>
  <dcterms:modified xsi:type="dcterms:W3CDTF">2022-07-18T07:30:40Z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2052-11.1.0.11875</vt:lpwstr>
  </property>
</Properties>
</file>