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61"/>
        <w:gridCol w:w="194"/>
        <w:gridCol w:w="301"/>
        <w:gridCol w:w="399"/>
        <w:gridCol w:w="452"/>
        <w:gridCol w:w="193"/>
        <w:gridCol w:w="682"/>
        <w:gridCol w:w="756"/>
        <w:gridCol w:w="1153"/>
        <w:gridCol w:w="202"/>
        <w:gridCol w:w="344"/>
        <w:gridCol w:w="427"/>
        <w:gridCol w:w="300"/>
        <w:gridCol w:w="491"/>
        <w:gridCol w:w="99"/>
        <w:gridCol w:w="301"/>
        <w:gridCol w:w="900"/>
        <w:gridCol w:w="209"/>
        <w:gridCol w:w="409"/>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河北华西特种钢铁有限公司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注册地址（同营业执照）</w:t>
            </w:r>
          </w:p>
        </w:tc>
        <w:tc>
          <w:tcPr>
            <w:tcW w:w="8530" w:type="dxa"/>
            <w:gridSpan w:val="18"/>
            <w:vAlign w:val="center"/>
          </w:tcPr>
          <w:p>
            <w:pPr>
              <w:rPr>
                <w:sz w:val="21"/>
                <w:szCs w:val="21"/>
              </w:rPr>
            </w:pPr>
            <w:bookmarkStart w:id="1" w:name="注册地址"/>
            <w:r>
              <w:rPr>
                <w:sz w:val="21"/>
                <w:szCs w:val="21"/>
              </w:rPr>
              <w:t>唐山海港开发区东风大路以东、兴业大街以北、沿海公路以南办公楼一层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4"/>
            <w:vAlign w:val="center"/>
          </w:tcPr>
          <w:p>
            <w:pPr>
              <w:rPr>
                <w:sz w:val="21"/>
                <w:szCs w:val="21"/>
              </w:rPr>
            </w:pPr>
            <w:r>
              <w:rPr>
                <w:rFonts w:hint="eastAsia"/>
                <w:sz w:val="21"/>
                <w:szCs w:val="21"/>
              </w:rPr>
              <w:t>经营地址（同审核现场）</w:t>
            </w:r>
          </w:p>
        </w:tc>
        <w:tc>
          <w:tcPr>
            <w:tcW w:w="8530" w:type="dxa"/>
            <w:gridSpan w:val="18"/>
            <w:vAlign w:val="center"/>
          </w:tcPr>
          <w:p>
            <w:pPr>
              <w:rPr>
                <w:sz w:val="21"/>
                <w:szCs w:val="21"/>
              </w:rPr>
            </w:pPr>
            <w:bookmarkStart w:id="2" w:name="生产地址"/>
            <w:r>
              <w:rPr>
                <w:sz w:val="21"/>
                <w:szCs w:val="21"/>
              </w:rPr>
              <w:t>唐山海港开发区东风大路以东、兴业大街以北、沿海公路以南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4"/>
            <w:vAlign w:val="center"/>
          </w:tcPr>
          <w:p>
            <w:pPr>
              <w:rPr>
                <w:sz w:val="21"/>
                <w:szCs w:val="21"/>
              </w:rPr>
            </w:pPr>
            <w:r>
              <w:rPr>
                <w:rFonts w:hint="eastAsia"/>
                <w:sz w:val="21"/>
                <w:szCs w:val="21"/>
              </w:rPr>
              <w:t>合同编号</w:t>
            </w:r>
          </w:p>
        </w:tc>
        <w:tc>
          <w:tcPr>
            <w:tcW w:w="3837" w:type="dxa"/>
            <w:gridSpan w:val="7"/>
            <w:vAlign w:val="center"/>
          </w:tcPr>
          <w:p>
            <w:pPr>
              <w:rPr>
                <w:sz w:val="21"/>
                <w:szCs w:val="21"/>
              </w:rPr>
            </w:pPr>
            <w:bookmarkStart w:id="3" w:name="合同编号"/>
            <w:r>
              <w:rPr>
                <w:sz w:val="21"/>
                <w:szCs w:val="21"/>
              </w:rPr>
              <w:t>0812-2022-QEO 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8"/>
            <w:vAlign w:val="center"/>
          </w:tcPr>
          <w:p>
            <w:pPr>
              <w:rPr>
                <w:sz w:val="21"/>
                <w:szCs w:val="21"/>
              </w:rPr>
            </w:pPr>
            <w:bookmarkStart w:id="4" w:name="Q勾选"/>
            <w:bookmarkStart w:id="5" w:name="F勾选"/>
            <w:r>
              <w:rPr>
                <w:rFonts w:hint="eastAsia"/>
                <w:sz w:val="21"/>
                <w:szCs w:val="21"/>
              </w:rPr>
              <w:t>■</w:t>
            </w:r>
            <w:bookmarkEnd w:id="4"/>
            <w:r>
              <w:rPr>
                <w:spacing w:val="-2"/>
                <w:sz w:val="21"/>
                <w:szCs w:val="21"/>
              </w:rPr>
              <w:t>QMS</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OHSMS</w:t>
            </w:r>
            <w:bookmarkEnd w:id="5"/>
            <w:r>
              <w:rPr>
                <w:rFonts w:hint="eastAsia"/>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4"/>
            <w:vAlign w:val="center"/>
          </w:tcPr>
          <w:p>
            <w:pPr>
              <w:rPr>
                <w:sz w:val="21"/>
                <w:szCs w:val="21"/>
              </w:rPr>
            </w:pPr>
            <w:r>
              <w:rPr>
                <w:rFonts w:hint="eastAsia"/>
                <w:sz w:val="21"/>
                <w:szCs w:val="21"/>
              </w:rPr>
              <w:t>联系人</w:t>
            </w:r>
          </w:p>
        </w:tc>
        <w:tc>
          <w:tcPr>
            <w:tcW w:w="3837" w:type="dxa"/>
            <w:gridSpan w:val="7"/>
            <w:vAlign w:val="center"/>
          </w:tcPr>
          <w:p>
            <w:pPr>
              <w:rPr>
                <w:rFonts w:hint="eastAsia" w:eastAsia="宋体"/>
                <w:sz w:val="21"/>
                <w:szCs w:val="21"/>
                <w:lang w:eastAsia="zh-CN"/>
              </w:rPr>
            </w:pPr>
            <w:r>
              <w:rPr>
                <w:rFonts w:hint="eastAsia"/>
                <w:sz w:val="21"/>
                <w:szCs w:val="21"/>
                <w:lang w:val="en-US" w:eastAsia="zh-CN"/>
              </w:rPr>
              <w:t>杜辉</w:t>
            </w:r>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rFonts w:hint="default" w:eastAsia="宋体"/>
                <w:sz w:val="21"/>
                <w:szCs w:val="21"/>
                <w:lang w:val="en-US" w:eastAsia="zh-CN"/>
              </w:rPr>
            </w:pPr>
            <w:r>
              <w:rPr>
                <w:rFonts w:hint="eastAsia"/>
                <w:sz w:val="21"/>
                <w:szCs w:val="21"/>
                <w:lang w:val="en-US" w:eastAsia="zh-CN"/>
              </w:rPr>
              <w:t>13933331553</w:t>
            </w:r>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8" w:name="联系人邮箱"/>
            <w:r>
              <w:rPr>
                <w:sz w:val="21"/>
                <w:szCs w:val="21"/>
              </w:rPr>
              <w:t>690973241@qq.com</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4"/>
            <w:vAlign w:val="center"/>
          </w:tcPr>
          <w:p>
            <w:r>
              <w:rPr>
                <w:rFonts w:hint="eastAsia"/>
                <w:sz w:val="21"/>
                <w:szCs w:val="21"/>
              </w:rPr>
              <w:t>最高管理者或管理者代表</w:t>
            </w:r>
          </w:p>
        </w:tc>
        <w:tc>
          <w:tcPr>
            <w:tcW w:w="3837" w:type="dxa"/>
            <w:gridSpan w:val="7"/>
            <w:vAlign w:val="center"/>
          </w:tcPr>
          <w:p>
            <w:pPr>
              <w:rPr>
                <w:rFonts w:hint="eastAsia" w:eastAsia="宋体"/>
                <w:lang w:val="en-US" w:eastAsia="zh-CN"/>
              </w:rPr>
            </w:pPr>
            <w:r>
              <w:rPr>
                <w:rFonts w:hint="eastAsia"/>
                <w:sz w:val="21"/>
                <w:szCs w:val="21"/>
                <w:lang w:val="en-US" w:eastAsia="zh-CN"/>
              </w:rPr>
              <w:t>党现行</w:t>
            </w:r>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bookmarkStart w:id="9" w:name="管代电话"/>
            <w:bookmarkEnd w:id="9"/>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4"/>
            <w:vAlign w:val="center"/>
          </w:tcPr>
          <w:p>
            <w:r>
              <w:rPr>
                <w:rFonts w:hint="eastAsia"/>
              </w:rPr>
              <w:t>审核目的</w:t>
            </w:r>
          </w:p>
        </w:tc>
        <w:tc>
          <w:tcPr>
            <w:tcW w:w="8530" w:type="dxa"/>
            <w:gridSpan w:val="18"/>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4"/>
            <w:vAlign w:val="center"/>
          </w:tcPr>
          <w:p>
            <w:r>
              <w:rPr>
                <w:rFonts w:hint="eastAsia"/>
              </w:rPr>
              <w:t>审核类型</w:t>
            </w:r>
          </w:p>
        </w:tc>
        <w:tc>
          <w:tcPr>
            <w:tcW w:w="8530" w:type="dxa"/>
            <w:gridSpan w:val="18"/>
            <w:vAlign w:val="center"/>
          </w:tcPr>
          <w:p>
            <w:pPr>
              <w:rPr>
                <w:rFonts w:ascii="宋体" w:hAnsi="宋体"/>
                <w:b/>
                <w:sz w:val="21"/>
                <w:szCs w:val="21"/>
              </w:rPr>
            </w:pPr>
            <w:bookmarkStart w:id="10" w:name="审核类型"/>
            <w:r>
              <w:rPr>
                <w:rFonts w:ascii="宋体" w:hAnsi="宋体"/>
                <w:b/>
                <w:sz w:val="21"/>
                <w:szCs w:val="21"/>
              </w:rPr>
              <w:t>Q:一阶段,O:一阶段,EnMS:一阶段,E:一阶段</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4"/>
          </w:tcPr>
          <w:p>
            <w:r>
              <w:rPr>
                <w:rFonts w:hint="eastAsia" w:ascii="宋体" w:hAnsi="宋体" w:cs="宋体"/>
                <w:color w:val="000000"/>
                <w:kern w:val="0"/>
                <w:szCs w:val="21"/>
              </w:rPr>
              <w:t>审核方法</w:t>
            </w:r>
          </w:p>
        </w:tc>
        <w:tc>
          <w:tcPr>
            <w:tcW w:w="8530" w:type="dxa"/>
            <w:gridSpan w:val="18"/>
            <w:vAlign w:val="bottom"/>
          </w:tcPr>
          <w:p>
            <w:pPr>
              <w:widowControl/>
              <w:jc w:val="left"/>
              <w:rPr>
                <w:rFonts w:ascii="宋体" w:hAnsi="宋体"/>
                <w:b/>
                <w:sz w:val="21"/>
                <w:szCs w:val="21"/>
              </w:rPr>
            </w:pPr>
            <w:bookmarkStart w:id="11" w:name="现场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现场审核   </w:t>
            </w:r>
            <w:r>
              <w:rPr>
                <w:rFonts w:hint="eastAsia" w:ascii="宋体" w:hAnsi="宋体"/>
                <w:b/>
                <w:sz w:val="21"/>
                <w:szCs w:val="21"/>
              </w:rPr>
              <w:t>■</w:t>
            </w:r>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4"/>
          </w:tcPr>
          <w:p>
            <w:pPr>
              <w:rPr>
                <w:color w:val="0000FF"/>
              </w:rPr>
            </w:pPr>
            <w:r>
              <w:rPr>
                <w:rFonts w:hint="eastAsia" w:ascii="宋体" w:hAnsi="宋体" w:cs="宋体"/>
                <w:color w:val="0000FF"/>
                <w:kern w:val="0"/>
                <w:szCs w:val="21"/>
              </w:rPr>
              <w:t>远程审核方式</w:t>
            </w:r>
          </w:p>
        </w:tc>
        <w:tc>
          <w:tcPr>
            <w:tcW w:w="8530" w:type="dxa"/>
            <w:gridSpan w:val="18"/>
            <w:vAlign w:val="bottom"/>
          </w:tcPr>
          <w:p>
            <w:pPr>
              <w:widowControl/>
              <w:jc w:val="left"/>
              <w:rPr>
                <w:rFonts w:ascii="宋体" w:hAnsi="宋体"/>
                <w:b/>
                <w:color w:val="0000FF"/>
                <w:sz w:val="21"/>
                <w:szCs w:val="21"/>
              </w:rPr>
            </w:pPr>
            <w:r>
              <w:rPr>
                <w:rFonts w:hint="eastAsia" w:ascii="宋体" w:hAnsi="宋体"/>
                <w:b/>
                <w:sz w:val="21"/>
                <w:szCs w:val="21"/>
              </w:rPr>
              <w:t>■</w:t>
            </w:r>
            <w:r>
              <w:rPr>
                <w:color w:val="0000FF"/>
                <w:sz w:val="22"/>
              </w:rPr>
              <w:t>音频</w:t>
            </w:r>
            <w:r>
              <w:rPr>
                <w:rFonts w:hint="eastAsia" w:ascii="宋体" w:hAnsi="宋体"/>
                <w:b/>
                <w:sz w:val="21"/>
                <w:szCs w:val="21"/>
              </w:rPr>
              <w:t>■</w:t>
            </w:r>
            <w:r>
              <w:rPr>
                <w:color w:val="0000FF"/>
                <w:sz w:val="22"/>
              </w:rPr>
              <w:t>视频</w:t>
            </w:r>
            <w:r>
              <w:rPr>
                <w:rFonts w:hint="eastAsia" w:ascii="宋体" w:hAnsi="宋体"/>
                <w:b/>
                <w:sz w:val="21"/>
                <w:szCs w:val="21"/>
              </w:rPr>
              <w:t>■</w:t>
            </w:r>
            <w:r>
              <w:rPr>
                <w:color w:val="0000FF"/>
                <w:sz w:val="22"/>
              </w:rPr>
              <w:t>数据共享</w:t>
            </w:r>
            <w:r>
              <w:rPr>
                <w:rFonts w:hint="eastAsia" w:ascii="宋体" w:hAnsi="宋体"/>
                <w:b/>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96" w:type="dxa"/>
            <w:gridSpan w:val="4"/>
          </w:tcPr>
          <w:p>
            <w:pPr>
              <w:rPr>
                <w:color w:val="0000FF"/>
              </w:rPr>
            </w:pPr>
            <w:r>
              <w:rPr>
                <w:rFonts w:hint="eastAsia" w:ascii="宋体" w:hAnsi="宋体" w:cs="宋体"/>
                <w:color w:val="0000FF"/>
                <w:kern w:val="0"/>
                <w:szCs w:val="21"/>
              </w:rPr>
              <w:t>远程审核资源</w:t>
            </w:r>
          </w:p>
        </w:tc>
        <w:tc>
          <w:tcPr>
            <w:tcW w:w="8530" w:type="dxa"/>
            <w:gridSpan w:val="18"/>
            <w:vAlign w:val="bottom"/>
          </w:tcPr>
          <w:p>
            <w:pPr>
              <w:widowControl/>
              <w:jc w:val="left"/>
              <w:rPr>
                <w:rFonts w:ascii="宋体" w:hAnsi="宋体"/>
                <w:b/>
                <w:color w:val="0000FF"/>
                <w:sz w:val="21"/>
                <w:szCs w:val="21"/>
              </w:rPr>
            </w:pPr>
            <w:r>
              <w:rPr>
                <w:rFonts w:hint="eastAsia" w:ascii="宋体" w:hAnsi="宋体"/>
                <w:b/>
                <w:sz w:val="21"/>
                <w:szCs w:val="21"/>
              </w:rPr>
              <w:t>■</w:t>
            </w:r>
            <w:r>
              <w:rPr>
                <w:rFonts w:hint="eastAsia" w:ascii="宋体" w:hAnsi="宋体" w:cs="宋体"/>
                <w:color w:val="0000FF"/>
                <w:kern w:val="0"/>
                <w:szCs w:val="24"/>
              </w:rPr>
              <w:t>网络</w:t>
            </w:r>
            <w:r>
              <w:rPr>
                <w:rFonts w:hint="eastAsia" w:ascii="宋体" w:hAnsi="宋体"/>
                <w:b/>
                <w:sz w:val="21"/>
                <w:szCs w:val="21"/>
              </w:rPr>
              <w:t>■</w:t>
            </w:r>
            <w:r>
              <w:rPr>
                <w:rFonts w:hint="eastAsia" w:ascii="宋体" w:hAnsi="宋体" w:cs="宋体"/>
                <w:color w:val="0000FF"/>
                <w:kern w:val="0"/>
                <w:szCs w:val="24"/>
              </w:rPr>
              <w:t>智能手机</w:t>
            </w:r>
            <w:r>
              <w:rPr>
                <w:rFonts w:hint="eastAsia" w:ascii="宋体" w:hAnsi="宋体"/>
                <w:b/>
                <w:sz w:val="21"/>
                <w:szCs w:val="21"/>
              </w:rPr>
              <w:t>■</w:t>
            </w:r>
            <w:r>
              <w:rPr>
                <w:rFonts w:hint="eastAsia" w:ascii="宋体" w:hAnsi="宋体" w:cs="宋体"/>
                <w:color w:val="0000FF"/>
                <w:kern w:val="0"/>
                <w:szCs w:val="24"/>
              </w:rPr>
              <w:t>台式电脑</w:t>
            </w:r>
            <w:r>
              <w:rPr>
                <w:rFonts w:hint="eastAsia" w:ascii="宋体" w:hAnsi="宋体"/>
                <w:b/>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4"/>
            <w:vAlign w:val="center"/>
          </w:tcPr>
          <w:p>
            <w:r>
              <w:rPr>
                <w:rFonts w:hint="eastAsia"/>
              </w:rPr>
              <w:t>审核范围</w:t>
            </w:r>
          </w:p>
        </w:tc>
        <w:tc>
          <w:tcPr>
            <w:tcW w:w="5498" w:type="dxa"/>
            <w:gridSpan w:val="12"/>
            <w:vAlign w:val="center"/>
          </w:tcPr>
          <w:p>
            <w:bookmarkStart w:id="13" w:name="审核范围"/>
            <w:r>
              <w:t>Q：连铸钢坯的生产和销售</w:t>
            </w:r>
          </w:p>
          <w:p>
            <w:r>
              <w:t>O：连铸钢坯的生产和销售所涉及场所的相关职业健康安全管理活动</w:t>
            </w:r>
          </w:p>
          <w:p>
            <w:pPr>
              <w:rPr>
                <w:rFonts w:hint="eastAsia" w:eastAsia="宋体"/>
                <w:lang w:val="en-US" w:eastAsia="zh-CN"/>
              </w:rPr>
            </w:pPr>
            <w:r>
              <w:t>E：连铸钢坯的生产和销售所涉及场所的相关环境管理活</w:t>
            </w:r>
            <w:r>
              <w:rPr>
                <w:rFonts w:hint="eastAsia"/>
                <w:lang w:val="en-US" w:eastAsia="zh-CN"/>
              </w:rPr>
              <w:t>动</w:t>
            </w:r>
          </w:p>
          <w:p>
            <w:r>
              <w:t>EnMS：连铸钢坯的生产和销售所涉及的能源管理活动</w:t>
            </w:r>
            <w:bookmarkEnd w:id="13"/>
          </w:p>
        </w:tc>
        <w:tc>
          <w:tcPr>
            <w:tcW w:w="1201" w:type="dxa"/>
            <w:gridSpan w:val="2"/>
            <w:vAlign w:val="center"/>
          </w:tcPr>
          <w:p>
            <w:r>
              <w:rPr>
                <w:rFonts w:hint="eastAsia"/>
              </w:rPr>
              <w:t>项目专业代码</w:t>
            </w:r>
          </w:p>
        </w:tc>
        <w:tc>
          <w:tcPr>
            <w:tcW w:w="1831" w:type="dxa"/>
            <w:gridSpan w:val="4"/>
            <w:vAlign w:val="center"/>
          </w:tcPr>
          <w:p>
            <w:bookmarkStart w:id="14" w:name="专业代码"/>
            <w:r>
              <w:t>Q：17.05.02</w:t>
            </w:r>
          </w:p>
          <w:p>
            <w:r>
              <w:t>O：17.05.02</w:t>
            </w:r>
          </w:p>
          <w:p>
            <w:r>
              <w:rPr>
                <w:rFonts w:hint="eastAsia"/>
                <w:lang w:val="en-US" w:eastAsia="zh-CN"/>
              </w:rPr>
              <w:t>E</w:t>
            </w:r>
            <w:r>
              <w:t>：17.05.02</w:t>
            </w:r>
          </w:p>
          <w:p>
            <w:r>
              <w:t>EnMS：2.1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4"/>
            <w:vAlign w:val="center"/>
          </w:tcPr>
          <w:p>
            <w:r>
              <w:rPr>
                <w:rFonts w:hint="eastAsia"/>
              </w:rPr>
              <w:t>审核准则</w:t>
            </w:r>
          </w:p>
        </w:tc>
        <w:tc>
          <w:tcPr>
            <w:tcW w:w="8530" w:type="dxa"/>
            <w:gridSpan w:val="18"/>
            <w:vAlign w:val="center"/>
          </w:tcPr>
          <w:p>
            <w:pPr>
              <w:rPr>
                <w:rFonts w:ascii="宋体" w:hAnsi="宋体"/>
                <w:b/>
                <w:sz w:val="21"/>
                <w:szCs w:val="21"/>
              </w:rPr>
            </w:pPr>
            <w:bookmarkStart w:id="15" w:name="Q勾选Add1"/>
            <w:r>
              <w:rPr>
                <w:rFonts w:hint="eastAsia" w:ascii="宋体" w:hAnsi="宋体"/>
                <w:b/>
                <w:sz w:val="21"/>
                <w:szCs w:val="21"/>
              </w:rPr>
              <w:t>■</w:t>
            </w:r>
            <w:bookmarkEnd w:id="15"/>
            <w:r>
              <w:rPr>
                <w:rFonts w:hint="eastAsia" w:ascii="宋体" w:hAnsi="宋体"/>
                <w:b/>
                <w:sz w:val="21"/>
                <w:szCs w:val="21"/>
              </w:rPr>
              <w:t xml:space="preserve">GB/T19001-2016/ISO 9001:2015   </w:t>
            </w:r>
          </w:p>
          <w:p>
            <w:pPr>
              <w:rPr>
                <w:rFonts w:hint="eastAsia" w:ascii="宋体" w:hAnsi="宋体"/>
                <w:b/>
                <w:sz w:val="21"/>
                <w:szCs w:val="21"/>
              </w:rPr>
            </w:pPr>
            <w:r>
              <w:rPr>
                <w:rFonts w:hint="eastAsia" w:ascii="宋体" w:hAnsi="宋体"/>
                <w:b/>
                <w:sz w:val="21"/>
                <w:szCs w:val="21"/>
              </w:rPr>
              <w:t xml:space="preserve">■GB/T24001-2016/ISO 14001:2015 </w:t>
            </w:r>
            <w:bookmarkStart w:id="16" w:name="S勾选Add1"/>
          </w:p>
          <w:p>
            <w:pPr>
              <w:rPr>
                <w:rFonts w:ascii="宋体" w:hAnsi="宋体"/>
                <w:b/>
                <w:sz w:val="21"/>
                <w:szCs w:val="21"/>
              </w:rPr>
            </w:pPr>
            <w:r>
              <w:rPr>
                <w:rFonts w:hint="eastAsia" w:ascii="宋体" w:hAnsi="宋体"/>
                <w:b/>
                <w:sz w:val="21"/>
                <w:szCs w:val="21"/>
              </w:rPr>
              <w:t>■</w:t>
            </w:r>
            <w:bookmarkEnd w:id="16"/>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103-2013 能源管理体系 钢铁企业认证要求</w:t>
            </w:r>
            <w:r>
              <w:rPr>
                <w:rFonts w:hint="eastAsia" w:ascii="宋体" w:hAnsi="宋体"/>
                <w:sz w:val="21"/>
                <w:szCs w:val="21"/>
              </w:rPr>
              <w:t xml:space="preserve"> </w:t>
            </w:r>
          </w:p>
          <w:p>
            <w:pPr>
              <w:rPr>
                <w:rFonts w:ascii="宋体" w:hAnsi="宋体"/>
                <w:b/>
                <w:sz w:val="21"/>
                <w:szCs w:val="21"/>
              </w:rPr>
            </w:pPr>
            <w:r>
              <w:rPr>
                <w:rFonts w:hint="eastAsia" w:ascii="宋体" w:hAnsi="宋体"/>
                <w:b/>
                <w:sz w:val="21"/>
                <w:szCs w:val="21"/>
              </w:rPr>
              <w:t>FSMS：</w:t>
            </w:r>
            <w:bookmarkStart w:id="17" w:name="F勾选Add1"/>
            <w:r>
              <w:rPr>
                <w:rFonts w:hint="eastAsia" w:ascii="宋体" w:hAnsi="宋体"/>
                <w:b/>
                <w:sz w:val="21"/>
                <w:szCs w:val="21"/>
              </w:rPr>
              <w:t>□</w:t>
            </w:r>
            <w:bookmarkEnd w:id="1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18" w:name="H勾选Add1"/>
            <w:r>
              <w:rPr>
                <w:rFonts w:hint="eastAsia" w:ascii="宋体" w:hAnsi="宋体"/>
                <w:b/>
                <w:sz w:val="21"/>
                <w:szCs w:val="21"/>
              </w:rPr>
              <w:t>□</w:t>
            </w:r>
            <w:bookmarkEnd w:id="1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4"/>
            <w:vAlign w:val="center"/>
          </w:tcPr>
          <w:p>
            <w:r>
              <w:rPr>
                <w:rFonts w:hint="eastAsia"/>
              </w:rPr>
              <w:t>审核日期</w:t>
            </w:r>
          </w:p>
        </w:tc>
        <w:tc>
          <w:tcPr>
            <w:tcW w:w="8530" w:type="dxa"/>
            <w:gridSpan w:val="18"/>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19" w:name="审核日期"/>
            <w:r>
              <w:rPr>
                <w:rFonts w:hint="eastAsia"/>
                <w:b/>
                <w:sz w:val="21"/>
                <w:szCs w:val="21"/>
              </w:rPr>
              <w:t xml:space="preserve">2022年07月07日 上午至2022年07月08日 </w:t>
            </w:r>
            <w:r>
              <w:rPr>
                <w:rFonts w:hint="eastAsia"/>
                <w:b/>
                <w:sz w:val="21"/>
                <w:szCs w:val="21"/>
                <w:lang w:val="en-US" w:eastAsia="zh-CN"/>
              </w:rPr>
              <w:t>下</w:t>
            </w:r>
            <w:r>
              <w:rPr>
                <w:rFonts w:hint="eastAsia"/>
                <w:b/>
                <w:sz w:val="21"/>
                <w:szCs w:val="21"/>
              </w:rPr>
              <w:t>午</w:t>
            </w:r>
            <w:bookmarkEnd w:id="19"/>
            <w:r>
              <w:rPr>
                <w:rFonts w:hint="eastAsia"/>
                <w:b/>
                <w:sz w:val="21"/>
                <w:szCs w:val="21"/>
              </w:rPr>
              <w:t>，共</w:t>
            </w:r>
            <w:bookmarkStart w:id="20" w:name="审核天数"/>
            <w:r>
              <w:rPr>
                <w:rFonts w:hint="eastAsia"/>
                <w:b/>
                <w:sz w:val="21"/>
                <w:szCs w:val="21"/>
                <w:lang w:val="en-US" w:eastAsia="zh-CN"/>
              </w:rPr>
              <w:t>2</w:t>
            </w:r>
            <w:r>
              <w:rPr>
                <w:rFonts w:hint="eastAsia"/>
                <w:b/>
                <w:sz w:val="21"/>
                <w:szCs w:val="21"/>
              </w:rPr>
              <w:t>.</w:t>
            </w:r>
            <w:bookmarkEnd w:id="20"/>
            <w:r>
              <w:rPr>
                <w:rFonts w:hint="eastAsia"/>
                <w:b/>
                <w:sz w:val="21"/>
                <w:szCs w:val="21"/>
                <w:lang w:val="en-US" w:eastAsia="zh-CN"/>
              </w:rPr>
              <w:t>0</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远程审核于2022年07月07日 上午至2022年07月08日 </w:t>
            </w:r>
            <w:r>
              <w:rPr>
                <w:rFonts w:hint="eastAsia"/>
                <w:b/>
                <w:sz w:val="21"/>
                <w:szCs w:val="21"/>
                <w:lang w:val="en-US" w:eastAsia="zh-CN"/>
              </w:rPr>
              <w:t>下</w:t>
            </w:r>
            <w:r>
              <w:rPr>
                <w:rFonts w:hint="eastAsia"/>
                <w:b/>
                <w:sz w:val="21"/>
                <w:szCs w:val="21"/>
              </w:rPr>
              <w:t>午，共</w:t>
            </w:r>
            <w:r>
              <w:rPr>
                <w:rFonts w:hint="eastAsia"/>
                <w:b/>
                <w:sz w:val="21"/>
                <w:szCs w:val="21"/>
                <w:lang w:val="en-US" w:eastAsia="zh-CN"/>
              </w:rPr>
              <w:t>2</w:t>
            </w:r>
            <w:r>
              <w:rPr>
                <w:rFonts w:hint="eastAsia"/>
                <w:b/>
                <w:sz w:val="21"/>
                <w:szCs w:val="21"/>
              </w:rPr>
              <w:t>.</w:t>
            </w:r>
            <w:r>
              <w:rPr>
                <w:rFonts w:hint="eastAsia"/>
                <w:b/>
                <w:sz w:val="21"/>
                <w:szCs w:val="21"/>
                <w:lang w:val="en-US" w:eastAsia="zh-CN"/>
              </w:rPr>
              <w:t>0</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4"/>
            <w:vAlign w:val="center"/>
          </w:tcPr>
          <w:p>
            <w:r>
              <w:rPr>
                <w:rFonts w:hint="eastAsia"/>
              </w:rPr>
              <w:t>审核语言</w:t>
            </w:r>
          </w:p>
        </w:tc>
        <w:tc>
          <w:tcPr>
            <w:tcW w:w="8530" w:type="dxa"/>
            <w:gridSpan w:val="18"/>
            <w:vAlign w:val="center"/>
          </w:tcPr>
          <w:p>
            <w:pPr>
              <w:tabs>
                <w:tab w:val="center" w:pos="4153"/>
                <w:tab w:val="right" w:pos="8306"/>
              </w:tabs>
              <w:snapToGrid w:val="0"/>
              <w:spacing w:line="360" w:lineRule="auto"/>
              <w:rPr>
                <w:b/>
                <w:sz w:val="21"/>
                <w:szCs w:val="21"/>
              </w:rPr>
            </w:pPr>
            <w:r>
              <w:rPr>
                <w:rFonts w:hint="eastAsia" w:ascii="宋体" w:hAnsi="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2"/>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Align w:val="center"/>
          </w:tcPr>
          <w:p>
            <w:pPr>
              <w:jc w:val="center"/>
              <w:rPr>
                <w:sz w:val="21"/>
                <w:szCs w:val="21"/>
              </w:rPr>
            </w:pPr>
            <w:r>
              <w:rPr>
                <w:rFonts w:hint="eastAsia"/>
                <w:sz w:val="21"/>
                <w:szCs w:val="21"/>
              </w:rPr>
              <w:t>组内身份</w:t>
            </w:r>
          </w:p>
        </w:tc>
        <w:tc>
          <w:tcPr>
            <w:tcW w:w="955" w:type="dxa"/>
            <w:gridSpan w:val="4"/>
            <w:vAlign w:val="center"/>
          </w:tcPr>
          <w:p>
            <w:pPr>
              <w:jc w:val="center"/>
              <w:rPr>
                <w:sz w:val="21"/>
                <w:szCs w:val="21"/>
              </w:rPr>
            </w:pPr>
            <w:r>
              <w:rPr>
                <w:rFonts w:hint="eastAsia"/>
                <w:sz w:val="21"/>
                <w:szCs w:val="21"/>
              </w:rPr>
              <w:t>姓名</w:t>
            </w:r>
          </w:p>
        </w:tc>
        <w:tc>
          <w:tcPr>
            <w:tcW w:w="645" w:type="dxa"/>
            <w:gridSpan w:val="2"/>
            <w:vAlign w:val="center"/>
          </w:tcPr>
          <w:p>
            <w:pPr>
              <w:jc w:val="center"/>
              <w:rPr>
                <w:sz w:val="21"/>
                <w:szCs w:val="21"/>
              </w:rPr>
            </w:pPr>
            <w:r>
              <w:rPr>
                <w:rFonts w:hint="eastAsia"/>
                <w:sz w:val="21"/>
                <w:szCs w:val="21"/>
              </w:rPr>
              <w:t>性别</w:t>
            </w:r>
          </w:p>
        </w:tc>
        <w:tc>
          <w:tcPr>
            <w:tcW w:w="2591" w:type="dxa"/>
            <w:gridSpan w:val="3"/>
            <w:vAlign w:val="center"/>
          </w:tcPr>
          <w:p>
            <w:pPr>
              <w:jc w:val="center"/>
              <w:rPr>
                <w:sz w:val="21"/>
                <w:szCs w:val="21"/>
              </w:rPr>
            </w:pPr>
            <w:r>
              <w:rPr>
                <w:rFonts w:hint="eastAsia"/>
                <w:sz w:val="18"/>
                <w:szCs w:val="18"/>
              </w:rPr>
              <w:t>注册证书号</w:t>
            </w:r>
          </w:p>
        </w:tc>
        <w:tc>
          <w:tcPr>
            <w:tcW w:w="973" w:type="dxa"/>
            <w:gridSpan w:val="3"/>
            <w:vAlign w:val="center"/>
          </w:tcPr>
          <w:p>
            <w:pPr>
              <w:jc w:val="center"/>
              <w:rPr>
                <w:sz w:val="18"/>
                <w:szCs w:val="18"/>
              </w:rPr>
            </w:pPr>
            <w:r>
              <w:rPr>
                <w:rFonts w:hint="eastAsia"/>
                <w:sz w:val="18"/>
                <w:szCs w:val="18"/>
              </w:rPr>
              <w:t>审核方式</w:t>
            </w:r>
          </w:p>
        </w:tc>
        <w:tc>
          <w:tcPr>
            <w:tcW w:w="1191" w:type="dxa"/>
            <w:gridSpan w:val="4"/>
            <w:vAlign w:val="center"/>
          </w:tcPr>
          <w:p>
            <w:pPr>
              <w:jc w:val="center"/>
              <w:rPr>
                <w:sz w:val="21"/>
                <w:szCs w:val="21"/>
              </w:rPr>
            </w:pPr>
            <w:r>
              <w:rPr>
                <w:rFonts w:hint="eastAsia"/>
                <w:sz w:val="21"/>
                <w:szCs w:val="21"/>
              </w:rPr>
              <w:t>专业代码</w:t>
            </w:r>
          </w:p>
        </w:tc>
        <w:tc>
          <w:tcPr>
            <w:tcW w:w="1647"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955" w:type="dxa"/>
            <w:gridSpan w:val="4"/>
            <w:vAlign w:val="center"/>
          </w:tcPr>
          <w:p>
            <w:pPr>
              <w:jc w:val="center"/>
              <w:rPr>
                <w:sz w:val="21"/>
                <w:szCs w:val="21"/>
              </w:rPr>
            </w:pPr>
            <w:r>
              <w:rPr>
                <w:sz w:val="21"/>
                <w:szCs w:val="21"/>
              </w:rPr>
              <w:t>李丽英</w:t>
            </w:r>
          </w:p>
        </w:tc>
        <w:tc>
          <w:tcPr>
            <w:tcW w:w="645" w:type="dxa"/>
            <w:gridSpan w:val="2"/>
            <w:vAlign w:val="center"/>
          </w:tcPr>
          <w:p>
            <w:pPr>
              <w:jc w:val="center"/>
              <w:rPr>
                <w:sz w:val="21"/>
                <w:szCs w:val="21"/>
              </w:rPr>
            </w:pPr>
            <w:r>
              <w:rPr>
                <w:sz w:val="21"/>
                <w:szCs w:val="21"/>
              </w:rPr>
              <w:t>女</w:t>
            </w:r>
          </w:p>
        </w:tc>
        <w:tc>
          <w:tcPr>
            <w:tcW w:w="2591" w:type="dxa"/>
            <w:gridSpan w:val="3"/>
            <w:vAlign w:val="center"/>
          </w:tcPr>
          <w:p>
            <w:pPr>
              <w:jc w:val="center"/>
              <w:rPr>
                <w:sz w:val="21"/>
                <w:szCs w:val="21"/>
              </w:rPr>
            </w:pPr>
            <w:r>
              <w:rPr>
                <w:sz w:val="21"/>
                <w:szCs w:val="21"/>
              </w:rPr>
              <w:t>2021-N1QMS-4021820</w:t>
            </w:r>
          </w:p>
          <w:p>
            <w:pPr>
              <w:jc w:val="center"/>
              <w:rPr>
                <w:sz w:val="21"/>
                <w:szCs w:val="21"/>
              </w:rPr>
            </w:pPr>
            <w:r>
              <w:rPr>
                <w:sz w:val="21"/>
                <w:szCs w:val="21"/>
              </w:rPr>
              <w:t>2020-N1OHSMS-4021820</w:t>
            </w:r>
          </w:p>
          <w:p>
            <w:pPr>
              <w:jc w:val="center"/>
              <w:rPr>
                <w:sz w:val="21"/>
                <w:szCs w:val="21"/>
              </w:rPr>
            </w:pPr>
            <w:r>
              <w:rPr>
                <w:sz w:val="21"/>
                <w:szCs w:val="21"/>
              </w:rPr>
              <w:t>2020-N1EnMS-3021820</w:t>
            </w:r>
          </w:p>
          <w:p>
            <w:pPr>
              <w:jc w:val="center"/>
              <w:rPr>
                <w:sz w:val="21"/>
                <w:szCs w:val="21"/>
              </w:rPr>
            </w:pPr>
            <w:r>
              <w:rPr>
                <w:sz w:val="21"/>
                <w:szCs w:val="21"/>
              </w:rPr>
              <w:t>2021-N1EMS-4021820</w:t>
            </w:r>
          </w:p>
        </w:tc>
        <w:tc>
          <w:tcPr>
            <w:tcW w:w="973" w:type="dxa"/>
            <w:gridSpan w:val="3"/>
            <w:vAlign w:val="center"/>
          </w:tcPr>
          <w:p>
            <w:pPr>
              <w:jc w:val="center"/>
              <w:rPr>
                <w:sz w:val="18"/>
                <w:szCs w:val="18"/>
              </w:rPr>
            </w:pPr>
            <w:r>
              <w:rPr>
                <w:sz w:val="18"/>
                <w:szCs w:val="18"/>
              </w:rPr>
              <w:t>现场审核</w:t>
            </w:r>
          </w:p>
        </w:tc>
        <w:tc>
          <w:tcPr>
            <w:tcW w:w="1191" w:type="dxa"/>
            <w:gridSpan w:val="4"/>
            <w:vAlign w:val="center"/>
          </w:tcPr>
          <w:p>
            <w:pPr>
              <w:jc w:val="center"/>
              <w:rPr>
                <w:sz w:val="21"/>
                <w:szCs w:val="21"/>
              </w:rPr>
            </w:pPr>
          </w:p>
        </w:tc>
        <w:tc>
          <w:tcPr>
            <w:tcW w:w="1647"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55" w:type="dxa"/>
            <w:gridSpan w:val="4"/>
            <w:vAlign w:val="center"/>
          </w:tcPr>
          <w:p>
            <w:pPr>
              <w:jc w:val="center"/>
              <w:rPr>
                <w:sz w:val="21"/>
                <w:szCs w:val="21"/>
              </w:rPr>
            </w:pPr>
            <w:r>
              <w:rPr>
                <w:sz w:val="21"/>
                <w:szCs w:val="21"/>
              </w:rPr>
              <w:t>张静</w:t>
            </w:r>
          </w:p>
        </w:tc>
        <w:tc>
          <w:tcPr>
            <w:tcW w:w="645" w:type="dxa"/>
            <w:gridSpan w:val="2"/>
            <w:vAlign w:val="center"/>
          </w:tcPr>
          <w:p>
            <w:pPr>
              <w:jc w:val="center"/>
              <w:rPr>
                <w:sz w:val="21"/>
                <w:szCs w:val="21"/>
              </w:rPr>
            </w:pPr>
            <w:r>
              <w:rPr>
                <w:sz w:val="21"/>
                <w:szCs w:val="21"/>
              </w:rPr>
              <w:t>女</w:t>
            </w:r>
          </w:p>
        </w:tc>
        <w:tc>
          <w:tcPr>
            <w:tcW w:w="2591" w:type="dxa"/>
            <w:gridSpan w:val="3"/>
            <w:vAlign w:val="center"/>
          </w:tcPr>
          <w:p>
            <w:pPr>
              <w:jc w:val="center"/>
              <w:rPr>
                <w:sz w:val="21"/>
                <w:szCs w:val="21"/>
              </w:rPr>
            </w:pPr>
            <w:r>
              <w:rPr>
                <w:sz w:val="21"/>
                <w:szCs w:val="21"/>
              </w:rPr>
              <w:t>2019-N1QMS-3022240</w:t>
            </w:r>
          </w:p>
          <w:p>
            <w:pPr>
              <w:jc w:val="center"/>
              <w:rPr>
                <w:sz w:val="21"/>
                <w:szCs w:val="21"/>
              </w:rPr>
            </w:pPr>
            <w:r>
              <w:rPr>
                <w:sz w:val="21"/>
                <w:szCs w:val="21"/>
              </w:rPr>
              <w:t>2020-N1OHSMS-3022240</w:t>
            </w:r>
          </w:p>
          <w:p>
            <w:pPr>
              <w:jc w:val="center"/>
              <w:rPr>
                <w:sz w:val="21"/>
                <w:szCs w:val="21"/>
              </w:rPr>
            </w:pPr>
            <w:r>
              <w:rPr>
                <w:sz w:val="21"/>
                <w:szCs w:val="21"/>
              </w:rPr>
              <w:t>2022-N0EnMS-1022240</w:t>
            </w:r>
          </w:p>
          <w:p>
            <w:pPr>
              <w:jc w:val="center"/>
              <w:rPr>
                <w:sz w:val="21"/>
                <w:szCs w:val="21"/>
              </w:rPr>
            </w:pPr>
            <w:r>
              <w:rPr>
                <w:sz w:val="21"/>
                <w:szCs w:val="21"/>
              </w:rPr>
              <w:t>2020-N1EMS-3022240</w:t>
            </w:r>
          </w:p>
        </w:tc>
        <w:tc>
          <w:tcPr>
            <w:tcW w:w="973" w:type="dxa"/>
            <w:gridSpan w:val="3"/>
            <w:vAlign w:val="center"/>
          </w:tcPr>
          <w:p>
            <w:pPr>
              <w:jc w:val="center"/>
              <w:rPr>
                <w:sz w:val="18"/>
                <w:szCs w:val="18"/>
              </w:rPr>
            </w:pPr>
            <w:r>
              <w:rPr>
                <w:sz w:val="18"/>
                <w:szCs w:val="18"/>
              </w:rPr>
              <w:t>远程审核</w:t>
            </w:r>
          </w:p>
        </w:tc>
        <w:tc>
          <w:tcPr>
            <w:tcW w:w="1191" w:type="dxa"/>
            <w:gridSpan w:val="4"/>
            <w:vAlign w:val="center"/>
          </w:tcPr>
          <w:p>
            <w:pPr>
              <w:jc w:val="center"/>
              <w:rPr>
                <w:sz w:val="21"/>
                <w:szCs w:val="21"/>
              </w:rPr>
            </w:pPr>
          </w:p>
        </w:tc>
        <w:tc>
          <w:tcPr>
            <w:tcW w:w="1647" w:type="dxa"/>
            <w:gridSpan w:val="4"/>
            <w:vAlign w:val="center"/>
          </w:tcPr>
          <w:p>
            <w:pPr>
              <w:jc w:val="center"/>
              <w:rPr>
                <w:sz w:val="21"/>
                <w:szCs w:val="21"/>
              </w:rPr>
            </w:pPr>
            <w:r>
              <w:rPr>
                <w:sz w:val="21"/>
                <w:szCs w:val="21"/>
              </w:rPr>
              <w:t>13501146660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955" w:type="dxa"/>
            <w:gridSpan w:val="4"/>
            <w:vAlign w:val="center"/>
          </w:tcPr>
          <w:p>
            <w:pPr>
              <w:jc w:val="center"/>
              <w:rPr>
                <w:sz w:val="21"/>
                <w:szCs w:val="21"/>
              </w:rPr>
            </w:pPr>
            <w:r>
              <w:rPr>
                <w:sz w:val="21"/>
                <w:szCs w:val="21"/>
              </w:rPr>
              <w:t>吉洁</w:t>
            </w:r>
          </w:p>
        </w:tc>
        <w:tc>
          <w:tcPr>
            <w:tcW w:w="645" w:type="dxa"/>
            <w:gridSpan w:val="2"/>
            <w:vAlign w:val="center"/>
          </w:tcPr>
          <w:p>
            <w:pPr>
              <w:jc w:val="center"/>
              <w:rPr>
                <w:sz w:val="21"/>
                <w:szCs w:val="21"/>
              </w:rPr>
            </w:pPr>
            <w:r>
              <w:rPr>
                <w:sz w:val="21"/>
                <w:szCs w:val="21"/>
              </w:rPr>
              <w:t>女</w:t>
            </w:r>
          </w:p>
        </w:tc>
        <w:tc>
          <w:tcPr>
            <w:tcW w:w="2591" w:type="dxa"/>
            <w:gridSpan w:val="3"/>
            <w:vAlign w:val="center"/>
          </w:tcPr>
          <w:p>
            <w:pPr>
              <w:jc w:val="center"/>
              <w:rPr>
                <w:sz w:val="21"/>
                <w:szCs w:val="21"/>
              </w:rPr>
            </w:pPr>
            <w:r>
              <w:rPr>
                <w:sz w:val="21"/>
                <w:szCs w:val="21"/>
              </w:rPr>
              <w:t>2021-N1QMS-1215052</w:t>
            </w:r>
          </w:p>
          <w:p>
            <w:pPr>
              <w:jc w:val="center"/>
              <w:rPr>
                <w:sz w:val="21"/>
                <w:szCs w:val="21"/>
              </w:rPr>
            </w:pPr>
            <w:r>
              <w:rPr>
                <w:sz w:val="21"/>
                <w:szCs w:val="21"/>
              </w:rPr>
              <w:t>2022-N1OHSMS-1215052</w:t>
            </w:r>
          </w:p>
          <w:p>
            <w:pPr>
              <w:jc w:val="center"/>
              <w:rPr>
                <w:sz w:val="21"/>
                <w:szCs w:val="21"/>
              </w:rPr>
            </w:pPr>
            <w:r>
              <w:rPr>
                <w:sz w:val="21"/>
                <w:szCs w:val="21"/>
              </w:rPr>
              <w:t>2022-N1EMS-1215052</w:t>
            </w:r>
          </w:p>
        </w:tc>
        <w:tc>
          <w:tcPr>
            <w:tcW w:w="973" w:type="dxa"/>
            <w:gridSpan w:val="3"/>
            <w:vAlign w:val="center"/>
          </w:tcPr>
          <w:p>
            <w:pPr>
              <w:jc w:val="center"/>
              <w:rPr>
                <w:sz w:val="18"/>
                <w:szCs w:val="18"/>
              </w:rPr>
            </w:pPr>
            <w:r>
              <w:rPr>
                <w:sz w:val="18"/>
                <w:szCs w:val="18"/>
              </w:rPr>
              <w:t>现场审核</w:t>
            </w:r>
          </w:p>
        </w:tc>
        <w:tc>
          <w:tcPr>
            <w:tcW w:w="1191" w:type="dxa"/>
            <w:gridSpan w:val="4"/>
            <w:vAlign w:val="center"/>
          </w:tcPr>
          <w:p>
            <w:pPr>
              <w:jc w:val="center"/>
              <w:rPr>
                <w:sz w:val="21"/>
                <w:szCs w:val="21"/>
              </w:rPr>
            </w:pPr>
          </w:p>
        </w:tc>
        <w:tc>
          <w:tcPr>
            <w:tcW w:w="1647" w:type="dxa"/>
            <w:gridSpan w:val="4"/>
            <w:vAlign w:val="center"/>
          </w:tcPr>
          <w:p>
            <w:pPr>
              <w:jc w:val="center"/>
              <w:rPr>
                <w:sz w:val="21"/>
                <w:szCs w:val="21"/>
              </w:rPr>
            </w:pPr>
            <w:r>
              <w:rPr>
                <w:sz w:val="21"/>
                <w:szCs w:val="21"/>
              </w:rPr>
              <w:t>18633812642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D</w:t>
            </w:r>
            <w:r>
              <w:rPr>
                <w:rFonts w:hint="eastAsia"/>
                <w:sz w:val="21"/>
                <w:szCs w:val="21"/>
                <w:lang w:eastAsia="zh-CN"/>
              </w:rPr>
              <w:t>）</w:t>
            </w:r>
          </w:p>
        </w:tc>
        <w:tc>
          <w:tcPr>
            <w:tcW w:w="955" w:type="dxa"/>
            <w:gridSpan w:val="4"/>
            <w:vAlign w:val="center"/>
          </w:tcPr>
          <w:p>
            <w:pPr>
              <w:jc w:val="center"/>
              <w:rPr>
                <w:sz w:val="21"/>
                <w:szCs w:val="21"/>
              </w:rPr>
            </w:pPr>
            <w:r>
              <w:rPr>
                <w:sz w:val="21"/>
                <w:szCs w:val="21"/>
              </w:rPr>
              <w:t>杨园</w:t>
            </w:r>
          </w:p>
        </w:tc>
        <w:tc>
          <w:tcPr>
            <w:tcW w:w="645" w:type="dxa"/>
            <w:gridSpan w:val="2"/>
            <w:vAlign w:val="center"/>
          </w:tcPr>
          <w:p>
            <w:pPr>
              <w:jc w:val="center"/>
              <w:rPr>
                <w:sz w:val="21"/>
                <w:szCs w:val="21"/>
              </w:rPr>
            </w:pPr>
            <w:r>
              <w:rPr>
                <w:sz w:val="21"/>
                <w:szCs w:val="21"/>
              </w:rPr>
              <w:t>女</w:t>
            </w:r>
          </w:p>
        </w:tc>
        <w:tc>
          <w:tcPr>
            <w:tcW w:w="2591" w:type="dxa"/>
            <w:gridSpan w:val="3"/>
            <w:vAlign w:val="center"/>
          </w:tcPr>
          <w:p>
            <w:pPr>
              <w:jc w:val="center"/>
              <w:rPr>
                <w:sz w:val="21"/>
                <w:szCs w:val="21"/>
              </w:rPr>
            </w:pPr>
            <w:r>
              <w:rPr>
                <w:sz w:val="21"/>
                <w:szCs w:val="21"/>
              </w:rPr>
              <w:t>2021-N1QMS-2011923</w:t>
            </w:r>
          </w:p>
          <w:p>
            <w:pPr>
              <w:jc w:val="center"/>
              <w:rPr>
                <w:sz w:val="21"/>
                <w:szCs w:val="21"/>
              </w:rPr>
            </w:pPr>
            <w:r>
              <w:rPr>
                <w:sz w:val="21"/>
                <w:szCs w:val="21"/>
              </w:rPr>
              <w:t>2020-N1OHSMS-3011923</w:t>
            </w:r>
          </w:p>
          <w:p>
            <w:pPr>
              <w:jc w:val="center"/>
              <w:rPr>
                <w:sz w:val="21"/>
                <w:szCs w:val="21"/>
              </w:rPr>
            </w:pPr>
            <w:r>
              <w:rPr>
                <w:sz w:val="21"/>
                <w:szCs w:val="21"/>
              </w:rPr>
              <w:t>2021-N1EnMS-1011923</w:t>
            </w:r>
          </w:p>
          <w:p>
            <w:pPr>
              <w:jc w:val="center"/>
              <w:rPr>
                <w:sz w:val="21"/>
                <w:szCs w:val="21"/>
              </w:rPr>
            </w:pPr>
            <w:r>
              <w:rPr>
                <w:sz w:val="21"/>
                <w:szCs w:val="21"/>
              </w:rPr>
              <w:t>2021-N1EMS-4011923</w:t>
            </w:r>
          </w:p>
        </w:tc>
        <w:tc>
          <w:tcPr>
            <w:tcW w:w="973" w:type="dxa"/>
            <w:gridSpan w:val="3"/>
            <w:vAlign w:val="center"/>
          </w:tcPr>
          <w:p>
            <w:pPr>
              <w:jc w:val="center"/>
              <w:rPr>
                <w:sz w:val="18"/>
                <w:szCs w:val="18"/>
              </w:rPr>
            </w:pPr>
            <w:r>
              <w:rPr>
                <w:sz w:val="18"/>
                <w:szCs w:val="18"/>
              </w:rPr>
              <w:t>现场审核</w:t>
            </w:r>
          </w:p>
        </w:tc>
        <w:tc>
          <w:tcPr>
            <w:tcW w:w="1191" w:type="dxa"/>
            <w:gridSpan w:val="4"/>
            <w:vAlign w:val="center"/>
          </w:tcPr>
          <w:p>
            <w:pPr>
              <w:jc w:val="center"/>
              <w:rPr>
                <w:sz w:val="21"/>
                <w:szCs w:val="21"/>
              </w:rPr>
            </w:pPr>
            <w:r>
              <w:rPr>
                <w:sz w:val="21"/>
                <w:szCs w:val="21"/>
              </w:rPr>
              <w:t>Q:17.05.02</w:t>
            </w:r>
          </w:p>
          <w:p>
            <w:pPr>
              <w:jc w:val="center"/>
              <w:rPr>
                <w:sz w:val="21"/>
                <w:szCs w:val="21"/>
              </w:rPr>
            </w:pPr>
            <w:r>
              <w:rPr>
                <w:sz w:val="21"/>
                <w:szCs w:val="21"/>
              </w:rPr>
              <w:t>E:17.05.02</w:t>
            </w:r>
          </w:p>
          <w:p>
            <w:pPr>
              <w:jc w:val="center"/>
              <w:rPr>
                <w:sz w:val="21"/>
                <w:szCs w:val="21"/>
              </w:rPr>
            </w:pPr>
            <w:r>
              <w:rPr>
                <w:sz w:val="21"/>
                <w:szCs w:val="21"/>
              </w:rPr>
              <w:t>O:17.05.02</w:t>
            </w:r>
          </w:p>
        </w:tc>
        <w:tc>
          <w:tcPr>
            <w:tcW w:w="1647" w:type="dxa"/>
            <w:gridSpan w:val="4"/>
            <w:vAlign w:val="center"/>
          </w:tcPr>
          <w:p>
            <w:pPr>
              <w:jc w:val="center"/>
              <w:rPr>
                <w:sz w:val="21"/>
                <w:szCs w:val="21"/>
              </w:rPr>
            </w:pPr>
            <w:r>
              <w:rPr>
                <w:sz w:val="21"/>
                <w:szCs w:val="21"/>
              </w:rPr>
              <w:t>13223424716</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40"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E</w:t>
            </w:r>
            <w:r>
              <w:rPr>
                <w:rFonts w:hint="eastAsia"/>
                <w:sz w:val="21"/>
                <w:szCs w:val="21"/>
                <w:lang w:eastAsia="zh-CN"/>
              </w:rPr>
              <w:t>）</w:t>
            </w:r>
          </w:p>
        </w:tc>
        <w:tc>
          <w:tcPr>
            <w:tcW w:w="955" w:type="dxa"/>
            <w:gridSpan w:val="4"/>
            <w:vAlign w:val="center"/>
          </w:tcPr>
          <w:p>
            <w:pPr>
              <w:jc w:val="center"/>
              <w:rPr>
                <w:sz w:val="21"/>
                <w:szCs w:val="21"/>
              </w:rPr>
            </w:pPr>
            <w:r>
              <w:rPr>
                <w:sz w:val="21"/>
                <w:szCs w:val="21"/>
              </w:rPr>
              <w:t>郑雅楠</w:t>
            </w:r>
          </w:p>
        </w:tc>
        <w:tc>
          <w:tcPr>
            <w:tcW w:w="645" w:type="dxa"/>
            <w:gridSpan w:val="2"/>
            <w:vAlign w:val="center"/>
          </w:tcPr>
          <w:p>
            <w:pPr>
              <w:jc w:val="center"/>
              <w:rPr>
                <w:sz w:val="21"/>
                <w:szCs w:val="21"/>
              </w:rPr>
            </w:pPr>
            <w:r>
              <w:rPr>
                <w:sz w:val="21"/>
                <w:szCs w:val="21"/>
              </w:rPr>
              <w:t>女</w:t>
            </w:r>
          </w:p>
        </w:tc>
        <w:tc>
          <w:tcPr>
            <w:tcW w:w="2591" w:type="dxa"/>
            <w:gridSpan w:val="3"/>
            <w:vAlign w:val="center"/>
          </w:tcPr>
          <w:p>
            <w:pPr>
              <w:jc w:val="center"/>
              <w:rPr>
                <w:sz w:val="21"/>
                <w:szCs w:val="21"/>
              </w:rPr>
            </w:pPr>
            <w:r>
              <w:rPr>
                <w:sz w:val="21"/>
                <w:szCs w:val="21"/>
              </w:rPr>
              <w:t>ISC-JSZJ-547</w:t>
            </w:r>
          </w:p>
          <w:p>
            <w:pPr>
              <w:jc w:val="center"/>
              <w:rPr>
                <w:sz w:val="21"/>
                <w:szCs w:val="21"/>
              </w:rPr>
            </w:pPr>
            <w:r>
              <w:rPr>
                <w:sz w:val="21"/>
                <w:szCs w:val="21"/>
              </w:rPr>
              <w:t>唐山国堂钢铁有限公司</w:t>
            </w:r>
          </w:p>
        </w:tc>
        <w:tc>
          <w:tcPr>
            <w:tcW w:w="973" w:type="dxa"/>
            <w:gridSpan w:val="3"/>
            <w:vAlign w:val="center"/>
          </w:tcPr>
          <w:p>
            <w:pPr>
              <w:jc w:val="center"/>
              <w:rPr>
                <w:sz w:val="18"/>
                <w:szCs w:val="18"/>
              </w:rPr>
            </w:pPr>
            <w:r>
              <w:rPr>
                <w:sz w:val="18"/>
                <w:szCs w:val="18"/>
              </w:rPr>
              <w:t>现场审核</w:t>
            </w:r>
          </w:p>
        </w:tc>
        <w:tc>
          <w:tcPr>
            <w:tcW w:w="1191" w:type="dxa"/>
            <w:gridSpan w:val="4"/>
            <w:vAlign w:val="center"/>
          </w:tcPr>
          <w:p>
            <w:pPr>
              <w:jc w:val="center"/>
              <w:rPr>
                <w:sz w:val="21"/>
                <w:szCs w:val="21"/>
              </w:rPr>
            </w:pPr>
            <w:r>
              <w:rPr>
                <w:sz w:val="21"/>
                <w:szCs w:val="21"/>
              </w:rPr>
              <w:t>EnMS:2.1</w:t>
            </w:r>
          </w:p>
        </w:tc>
        <w:tc>
          <w:tcPr>
            <w:tcW w:w="1647" w:type="dxa"/>
            <w:gridSpan w:val="4"/>
            <w:vAlign w:val="center"/>
          </w:tcPr>
          <w:p>
            <w:pPr>
              <w:jc w:val="center"/>
              <w:rPr>
                <w:sz w:val="21"/>
                <w:szCs w:val="21"/>
              </w:rPr>
            </w:pPr>
            <w:r>
              <w:rPr>
                <w:sz w:val="21"/>
                <w:szCs w:val="21"/>
              </w:rPr>
              <w:t>13333256790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40" w:type="dxa"/>
            <w:vAlign w:val="center"/>
          </w:tcPr>
          <w:p/>
        </w:tc>
        <w:tc>
          <w:tcPr>
            <w:tcW w:w="955" w:type="dxa"/>
            <w:gridSpan w:val="4"/>
            <w:vAlign w:val="center"/>
          </w:tcPr>
          <w:p/>
        </w:tc>
        <w:tc>
          <w:tcPr>
            <w:tcW w:w="645" w:type="dxa"/>
            <w:gridSpan w:val="2"/>
            <w:vAlign w:val="center"/>
          </w:tcPr>
          <w:p/>
        </w:tc>
        <w:tc>
          <w:tcPr>
            <w:tcW w:w="2591" w:type="dxa"/>
            <w:gridSpan w:val="3"/>
            <w:vAlign w:val="center"/>
          </w:tcPr>
          <w:p/>
        </w:tc>
        <w:tc>
          <w:tcPr>
            <w:tcW w:w="973" w:type="dxa"/>
            <w:gridSpan w:val="3"/>
            <w:vAlign w:val="center"/>
          </w:tcPr>
          <w:p/>
        </w:tc>
        <w:tc>
          <w:tcPr>
            <w:tcW w:w="1191" w:type="dxa"/>
            <w:gridSpan w:val="4"/>
            <w:vAlign w:val="center"/>
          </w:tcPr>
          <w:p/>
        </w:tc>
        <w:tc>
          <w:tcPr>
            <w:tcW w:w="1647"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40" w:type="dxa"/>
            <w:vAlign w:val="center"/>
          </w:tcPr>
          <w:p/>
        </w:tc>
        <w:tc>
          <w:tcPr>
            <w:tcW w:w="955" w:type="dxa"/>
            <w:gridSpan w:val="4"/>
            <w:vAlign w:val="center"/>
          </w:tcPr>
          <w:p/>
        </w:tc>
        <w:tc>
          <w:tcPr>
            <w:tcW w:w="645" w:type="dxa"/>
            <w:gridSpan w:val="2"/>
            <w:vAlign w:val="center"/>
          </w:tcPr>
          <w:p/>
        </w:tc>
        <w:tc>
          <w:tcPr>
            <w:tcW w:w="2591" w:type="dxa"/>
            <w:gridSpan w:val="3"/>
            <w:vAlign w:val="center"/>
          </w:tcPr>
          <w:p/>
        </w:tc>
        <w:tc>
          <w:tcPr>
            <w:tcW w:w="973" w:type="dxa"/>
            <w:gridSpan w:val="3"/>
            <w:vAlign w:val="center"/>
          </w:tcPr>
          <w:p/>
        </w:tc>
        <w:tc>
          <w:tcPr>
            <w:tcW w:w="1191" w:type="dxa"/>
            <w:gridSpan w:val="4"/>
            <w:vAlign w:val="center"/>
          </w:tcPr>
          <w:p/>
        </w:tc>
        <w:tc>
          <w:tcPr>
            <w:tcW w:w="1647"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40" w:type="dxa"/>
            <w:vAlign w:val="center"/>
          </w:tcPr>
          <w:p/>
        </w:tc>
        <w:tc>
          <w:tcPr>
            <w:tcW w:w="955" w:type="dxa"/>
            <w:gridSpan w:val="4"/>
            <w:vAlign w:val="center"/>
          </w:tcPr>
          <w:p/>
        </w:tc>
        <w:tc>
          <w:tcPr>
            <w:tcW w:w="645" w:type="dxa"/>
            <w:gridSpan w:val="2"/>
            <w:vAlign w:val="center"/>
          </w:tcPr>
          <w:p/>
        </w:tc>
        <w:tc>
          <w:tcPr>
            <w:tcW w:w="2591" w:type="dxa"/>
            <w:gridSpan w:val="3"/>
            <w:vAlign w:val="center"/>
          </w:tcPr>
          <w:p/>
        </w:tc>
        <w:tc>
          <w:tcPr>
            <w:tcW w:w="973" w:type="dxa"/>
            <w:gridSpan w:val="3"/>
            <w:vAlign w:val="center"/>
          </w:tcPr>
          <w:p/>
        </w:tc>
        <w:tc>
          <w:tcPr>
            <w:tcW w:w="1191" w:type="dxa"/>
            <w:gridSpan w:val="4"/>
            <w:vAlign w:val="center"/>
          </w:tcPr>
          <w:p/>
        </w:tc>
        <w:tc>
          <w:tcPr>
            <w:tcW w:w="1647"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2"/>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3"/>
            <w:vAlign w:val="center"/>
          </w:tcPr>
          <w:p>
            <w:pPr>
              <w:jc w:val="center"/>
            </w:pPr>
            <w:r>
              <w:rPr>
                <w:rFonts w:hint="eastAsia"/>
                <w:sz w:val="21"/>
                <w:szCs w:val="21"/>
              </w:rPr>
              <w:t>组内身份</w:t>
            </w:r>
          </w:p>
        </w:tc>
        <w:tc>
          <w:tcPr>
            <w:tcW w:w="1152" w:type="dxa"/>
            <w:gridSpan w:val="3"/>
            <w:vAlign w:val="center"/>
          </w:tcPr>
          <w:p>
            <w:pPr>
              <w:jc w:val="center"/>
            </w:pPr>
            <w:r>
              <w:rPr>
                <w:rFonts w:hint="eastAsia"/>
                <w:sz w:val="21"/>
                <w:szCs w:val="21"/>
              </w:rPr>
              <w:t>姓名</w:t>
            </w:r>
          </w:p>
        </w:tc>
        <w:tc>
          <w:tcPr>
            <w:tcW w:w="875" w:type="dxa"/>
            <w:gridSpan w:val="2"/>
            <w:vAlign w:val="center"/>
          </w:tcPr>
          <w:p>
            <w:pPr>
              <w:jc w:val="center"/>
            </w:pPr>
            <w:r>
              <w:rPr>
                <w:rFonts w:hint="eastAsia"/>
                <w:sz w:val="21"/>
                <w:szCs w:val="21"/>
              </w:rPr>
              <w:t>性别</w:t>
            </w:r>
          </w:p>
        </w:tc>
        <w:tc>
          <w:tcPr>
            <w:tcW w:w="2455" w:type="dxa"/>
            <w:gridSpan w:val="4"/>
            <w:vAlign w:val="center"/>
          </w:tcPr>
          <w:p>
            <w:pPr>
              <w:jc w:val="center"/>
              <w:rPr>
                <w:sz w:val="21"/>
                <w:szCs w:val="21"/>
              </w:rPr>
            </w:pPr>
            <w:r>
              <w:rPr>
                <w:rFonts w:hint="eastAsia"/>
                <w:sz w:val="21"/>
                <w:szCs w:val="21"/>
              </w:rPr>
              <w:t>现工作单位名称</w:t>
            </w:r>
          </w:p>
        </w:tc>
        <w:tc>
          <w:tcPr>
            <w:tcW w:w="1218" w:type="dxa"/>
            <w:gridSpan w:val="3"/>
            <w:vAlign w:val="center"/>
          </w:tcPr>
          <w:p>
            <w:pPr>
              <w:jc w:val="center"/>
            </w:pPr>
            <w:r>
              <w:rPr>
                <w:rFonts w:hint="eastAsia"/>
                <w:sz w:val="21"/>
                <w:szCs w:val="21"/>
              </w:rPr>
              <w:t>专业代码</w:t>
            </w:r>
          </w:p>
        </w:tc>
        <w:tc>
          <w:tcPr>
            <w:tcW w:w="1509" w:type="dxa"/>
            <w:gridSpan w:val="4"/>
            <w:vAlign w:val="center"/>
          </w:tcPr>
          <w:p>
            <w:pPr>
              <w:jc w:val="center"/>
            </w:pPr>
            <w:r>
              <w:rPr>
                <w:rFonts w:hint="eastAsia"/>
                <w:sz w:val="21"/>
                <w:szCs w:val="21"/>
              </w:rPr>
              <w:t>组内代码</w:t>
            </w:r>
          </w:p>
        </w:tc>
        <w:tc>
          <w:tcPr>
            <w:tcW w:w="1622" w:type="dxa"/>
            <w:gridSpan w:val="3"/>
            <w:vAlign w:val="center"/>
          </w:tcPr>
          <w:p>
            <w:pPr>
              <w:jc w:val="cente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3"/>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E</w:t>
            </w:r>
            <w:r>
              <w:rPr>
                <w:rFonts w:hint="eastAsia"/>
                <w:sz w:val="21"/>
                <w:szCs w:val="21"/>
                <w:lang w:eastAsia="zh-CN"/>
              </w:rPr>
              <w:t>）</w:t>
            </w:r>
          </w:p>
        </w:tc>
        <w:tc>
          <w:tcPr>
            <w:tcW w:w="1152"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郑雅楠</w:t>
            </w:r>
          </w:p>
        </w:tc>
        <w:tc>
          <w:tcPr>
            <w:tcW w:w="875"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455" w:type="dxa"/>
            <w:gridSpan w:val="4"/>
            <w:vAlign w:val="center"/>
          </w:tcPr>
          <w:p>
            <w:pPr>
              <w:jc w:val="center"/>
              <w:rPr>
                <w:rFonts w:ascii="Times New Roman" w:hAnsi="Times New Roman" w:eastAsia="宋体" w:cs="Times New Roman"/>
                <w:kern w:val="2"/>
                <w:sz w:val="18"/>
                <w:szCs w:val="18"/>
                <w:lang w:val="en-US" w:eastAsia="zh-CN" w:bidi="ar-SA"/>
              </w:rPr>
            </w:pPr>
            <w:r>
              <w:rPr>
                <w:sz w:val="21"/>
                <w:szCs w:val="21"/>
              </w:rPr>
              <w:t>唐山国堂钢铁有限公司</w:t>
            </w:r>
          </w:p>
        </w:tc>
        <w:tc>
          <w:tcPr>
            <w:tcW w:w="1218"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EnMS:2.1</w:t>
            </w:r>
          </w:p>
        </w:tc>
        <w:tc>
          <w:tcPr>
            <w:tcW w:w="1509"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ISC-JSZJ-547</w:t>
            </w:r>
          </w:p>
        </w:tc>
        <w:tc>
          <w:tcPr>
            <w:tcW w:w="1622" w:type="dxa"/>
            <w:gridSpan w:val="3"/>
            <w:vAlign w:val="center"/>
          </w:tcPr>
          <w:p>
            <w:pPr>
              <w:jc w:val="center"/>
            </w:pPr>
            <w:r>
              <w:rPr>
                <w:sz w:val="21"/>
                <w:szCs w:val="21"/>
              </w:rPr>
              <w:t>13333256790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3"/>
            <w:vAlign w:val="center"/>
          </w:tcPr>
          <w:p/>
        </w:tc>
        <w:tc>
          <w:tcPr>
            <w:tcW w:w="1152" w:type="dxa"/>
            <w:gridSpan w:val="3"/>
            <w:vAlign w:val="center"/>
          </w:tcPr>
          <w:p/>
        </w:tc>
        <w:tc>
          <w:tcPr>
            <w:tcW w:w="875" w:type="dxa"/>
            <w:gridSpan w:val="2"/>
            <w:vAlign w:val="center"/>
          </w:tcPr>
          <w:p/>
        </w:tc>
        <w:tc>
          <w:tcPr>
            <w:tcW w:w="2455" w:type="dxa"/>
            <w:gridSpan w:val="4"/>
            <w:vAlign w:val="center"/>
          </w:tcPr>
          <w:p/>
        </w:tc>
        <w:tc>
          <w:tcPr>
            <w:tcW w:w="1218" w:type="dxa"/>
            <w:gridSpan w:val="3"/>
            <w:vAlign w:val="center"/>
          </w:tcPr>
          <w:p/>
        </w:tc>
        <w:tc>
          <w:tcPr>
            <w:tcW w:w="1509" w:type="dxa"/>
            <w:gridSpan w:val="4"/>
            <w:vAlign w:val="center"/>
          </w:tcPr>
          <w:p/>
        </w:tc>
        <w:tc>
          <w:tcPr>
            <w:tcW w:w="1622" w:type="dxa"/>
            <w:gridSpan w:val="3"/>
            <w:vAlign w:val="center"/>
          </w:tcPr>
          <w:p/>
        </w:tc>
      </w:tr>
      <w:tr>
        <w:tblPrEx>
          <w:tblCellMar>
            <w:top w:w="0" w:type="dxa"/>
            <w:left w:w="108" w:type="dxa"/>
            <w:bottom w:w="0" w:type="dxa"/>
            <w:right w:w="108" w:type="dxa"/>
          </w:tblCellMar>
        </w:tblPrEx>
        <w:trPr>
          <w:trHeight w:val="825" w:hRule="atLeast"/>
          <w:jc w:val="center"/>
        </w:trPr>
        <w:tc>
          <w:tcPr>
            <w:tcW w:w="10226" w:type="dxa"/>
            <w:gridSpan w:val="22"/>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7"/>
            <w:vAlign w:val="center"/>
          </w:tcPr>
          <w:p>
            <w:pPr>
              <w:rPr>
                <w:sz w:val="21"/>
                <w:szCs w:val="21"/>
              </w:rPr>
            </w:pP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2022.7.4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2022.7.7</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08"/>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08" w:type="dxa"/>
            <w:vAlign w:val="center"/>
          </w:tcPr>
          <w:p>
            <w:pPr>
              <w:snapToGrid w:val="0"/>
              <w:spacing w:line="280" w:lineRule="exact"/>
              <w:jc w:val="center"/>
              <w:rPr>
                <w:b/>
                <w:sz w:val="22"/>
                <w:szCs w:val="22"/>
              </w:rPr>
            </w:pPr>
            <w:r>
              <w:rPr>
                <w:rFonts w:hint="eastAsia"/>
                <w:b/>
                <w:sz w:val="20"/>
              </w:rPr>
              <w:t>受审核部门、场所及审核内容</w:t>
            </w:r>
          </w:p>
        </w:tc>
        <w:tc>
          <w:tcPr>
            <w:tcW w:w="15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7-7</w:t>
            </w:r>
          </w:p>
        </w:tc>
        <w:tc>
          <w:tcPr>
            <w:tcW w:w="1389" w:type="dxa"/>
            <w:vAlign w:val="center"/>
          </w:tcPr>
          <w:p>
            <w:pPr>
              <w:snapToGrid w:val="0"/>
              <w:spacing w:line="280" w:lineRule="exact"/>
              <w:jc w:val="both"/>
              <w:rPr>
                <w:rFonts w:hint="default" w:eastAsia="宋体"/>
                <w:b/>
                <w:sz w:val="20"/>
                <w:lang w:val="en-US" w:eastAsia="zh-CN"/>
              </w:rPr>
            </w:pPr>
            <w:r>
              <w:rPr>
                <w:rFonts w:hint="eastAsia"/>
                <w:b/>
                <w:sz w:val="20"/>
                <w:lang w:val="en-US" w:eastAsia="zh-CN"/>
              </w:rPr>
              <w:t>8:00-8:30</w:t>
            </w:r>
          </w:p>
        </w:tc>
        <w:tc>
          <w:tcPr>
            <w:tcW w:w="6408" w:type="dxa"/>
            <w:vAlign w:val="center"/>
          </w:tcPr>
          <w:p>
            <w:pPr>
              <w:snapToGrid w:val="0"/>
              <w:spacing w:line="280" w:lineRule="exact"/>
              <w:jc w:val="center"/>
              <w:rPr>
                <w:b/>
                <w:sz w:val="20"/>
              </w:rPr>
            </w:pPr>
            <w:r>
              <w:rPr>
                <w:rFonts w:hint="eastAsia"/>
                <w:b/>
                <w:sz w:val="20"/>
              </w:rPr>
              <w:t>首次会议</w:t>
            </w:r>
          </w:p>
        </w:tc>
        <w:tc>
          <w:tcPr>
            <w:tcW w:w="1569"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B(腾讯会议）</w:t>
            </w:r>
          </w:p>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ACDE(现场）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7-7</w:t>
            </w:r>
          </w:p>
        </w:tc>
        <w:tc>
          <w:tcPr>
            <w:tcW w:w="1389" w:type="dxa"/>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8:30-16:30</w:t>
            </w:r>
          </w:p>
        </w:tc>
        <w:tc>
          <w:tcPr>
            <w:tcW w:w="6408"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体系运行时间是否满足3个月</w:t>
            </w:r>
          </w:p>
        </w:tc>
        <w:tc>
          <w:tcPr>
            <w:tcW w:w="15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szCs w:val="22"/>
                <w:lang w:val="en-US" w:eastAsia="zh-CN"/>
              </w:rPr>
              <w:t>B(远程：微信、网络、文件传输等）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7-8</w:t>
            </w:r>
          </w:p>
        </w:tc>
        <w:tc>
          <w:tcPr>
            <w:tcW w:w="1389" w:type="dxa"/>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8:00-15:30</w:t>
            </w:r>
          </w:p>
        </w:tc>
        <w:tc>
          <w:tcPr>
            <w:tcW w:w="6408"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69"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B(远程：微信、网络、文件传输等）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7-7</w:t>
            </w:r>
          </w:p>
        </w:tc>
        <w:tc>
          <w:tcPr>
            <w:tcW w:w="1389" w:type="dxa"/>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8:30-16:30</w:t>
            </w:r>
          </w:p>
        </w:tc>
        <w:tc>
          <w:tcPr>
            <w:tcW w:w="6408" w:type="dxa"/>
            <w:vMerge w:val="restart"/>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69" w:type="dxa"/>
            <w:tcBorders>
              <w:right w:val="single" w:color="auto" w:sz="8" w:space="0"/>
            </w:tcBorders>
            <w:vAlign w:val="center"/>
          </w:tcPr>
          <w:p>
            <w:pPr>
              <w:snapToGrid w:val="0"/>
              <w:spacing w:line="280" w:lineRule="exact"/>
              <w:jc w:val="left"/>
              <w:rPr>
                <w:rFonts w:hint="default"/>
                <w:b/>
                <w:sz w:val="20"/>
                <w:lang w:val="en-US" w:eastAsia="zh-CN"/>
              </w:rPr>
            </w:pPr>
            <w:r>
              <w:rPr>
                <w:rFonts w:hint="eastAsia"/>
                <w:b/>
                <w:sz w:val="20"/>
                <w:lang w:val="en-US" w:eastAsia="zh-CN"/>
              </w:rPr>
              <w:t>C（审核QEO）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7-7</w:t>
            </w:r>
          </w:p>
        </w:tc>
        <w:tc>
          <w:tcPr>
            <w:tcW w:w="1389" w:type="dxa"/>
            <w:vAlign w:val="center"/>
          </w:tcPr>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val="en-US" w:eastAsia="zh-CN"/>
              </w:rPr>
              <w:t>8:30-12:00</w:t>
            </w:r>
          </w:p>
        </w:tc>
        <w:tc>
          <w:tcPr>
            <w:tcW w:w="6408" w:type="dxa"/>
            <w:vMerge w:val="continue"/>
            <w:tcBorders/>
            <w:vAlign w:val="center"/>
          </w:tcPr>
          <w:p>
            <w:pPr>
              <w:rPr>
                <w:rFonts w:hint="eastAsia"/>
                <w:szCs w:val="18"/>
              </w:rPr>
            </w:pPr>
          </w:p>
        </w:tc>
        <w:tc>
          <w:tcPr>
            <w:tcW w:w="1569"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AE（审核En）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7-8</w:t>
            </w:r>
          </w:p>
        </w:tc>
        <w:tc>
          <w:tcPr>
            <w:tcW w:w="1389" w:type="dxa"/>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8:00-15:30</w:t>
            </w:r>
          </w:p>
        </w:tc>
        <w:tc>
          <w:tcPr>
            <w:tcW w:w="6408" w:type="dxa"/>
            <w:vMerge w:val="restart"/>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69"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C（审核QEO）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7-7</w:t>
            </w:r>
          </w:p>
        </w:tc>
        <w:tc>
          <w:tcPr>
            <w:tcW w:w="1389" w:type="dxa"/>
            <w:vAlign w:val="center"/>
          </w:tcPr>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val="en-US" w:eastAsia="zh-CN"/>
              </w:rPr>
              <w:t>12:30-16:30</w:t>
            </w:r>
          </w:p>
        </w:tc>
        <w:tc>
          <w:tcPr>
            <w:tcW w:w="6408" w:type="dxa"/>
            <w:vMerge w:val="continue"/>
            <w:tcBorders/>
            <w:vAlign w:val="center"/>
          </w:tcPr>
          <w:p>
            <w:pPr>
              <w:widowControl/>
              <w:jc w:val="left"/>
              <w:rPr>
                <w:rFonts w:hint="eastAsia"/>
                <w:szCs w:val="18"/>
              </w:rPr>
            </w:pPr>
          </w:p>
        </w:tc>
        <w:tc>
          <w:tcPr>
            <w:tcW w:w="1569"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AE（审核En）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7-7</w:t>
            </w:r>
          </w:p>
        </w:tc>
        <w:tc>
          <w:tcPr>
            <w:tcW w:w="1389" w:type="dxa"/>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8:30-12:00</w:t>
            </w:r>
          </w:p>
        </w:tc>
        <w:tc>
          <w:tcPr>
            <w:tcW w:w="6408" w:type="dxa"/>
            <w:shd w:val="clear" w:color="auto" w:fill="auto"/>
            <w:vAlign w:val="center"/>
          </w:tcPr>
          <w:p>
            <w:pPr>
              <w:rPr>
                <w:szCs w:val="18"/>
                <w:shd w:val="pct10" w:color="auto" w:fill="FFFFFF"/>
              </w:rPr>
            </w:pPr>
            <w:r>
              <w:rPr>
                <w:rFonts w:hint="eastAsia"/>
                <w:szCs w:val="18"/>
                <w:shd w:val="pct10" w:color="auto" w:fill="FFFFFF"/>
              </w:rPr>
              <w:t>QMS运行情况：</w:t>
            </w:r>
          </w:p>
          <w:p>
            <w:pPr>
              <w:widowControl/>
              <w:jc w:val="left"/>
              <w:rPr>
                <w:rFonts w:hint="eastAsia"/>
                <w:szCs w:val="18"/>
              </w:rPr>
            </w:pPr>
            <w:r>
              <w:rPr>
                <w:rFonts w:hint="eastAsia"/>
                <w:szCs w:val="18"/>
              </w:rPr>
              <w:t>确认不适用条款及合理的理由</w:t>
            </w:r>
          </w:p>
          <w:p>
            <w:pPr>
              <w:widowControl/>
              <w:jc w:val="left"/>
              <w:rPr>
                <w:rFonts w:hint="eastAsia"/>
                <w:szCs w:val="18"/>
              </w:rPr>
            </w:pPr>
            <w:r>
              <w:rPr>
                <w:rFonts w:hint="eastAsia"/>
                <w:szCs w:val="18"/>
              </w:rPr>
              <w:t>了解质量关键控制点</w:t>
            </w:r>
          </w:p>
          <w:p>
            <w:pPr>
              <w:widowControl/>
              <w:jc w:val="left"/>
              <w:rPr>
                <w:rFonts w:hint="eastAsia"/>
                <w:szCs w:val="18"/>
              </w:rPr>
            </w:pPr>
            <w:r>
              <w:rPr>
                <w:rFonts w:hint="eastAsia"/>
                <w:szCs w:val="18"/>
              </w:rPr>
              <w:t>了解关键过程和需要确认的过程及控制情况；</w:t>
            </w:r>
          </w:p>
          <w:p>
            <w:pPr>
              <w:widowControl/>
              <w:jc w:val="left"/>
              <w:rPr>
                <w:rFonts w:hint="eastAsia"/>
                <w:szCs w:val="18"/>
              </w:rPr>
            </w:pPr>
            <w:r>
              <w:rPr>
                <w:rFonts w:hint="eastAsia"/>
                <w:szCs w:val="18"/>
              </w:rPr>
              <w:t>了解产品执行的标准或技术要求；</w:t>
            </w:r>
          </w:p>
          <w:p>
            <w:pPr>
              <w:widowControl/>
              <w:jc w:val="left"/>
              <w:rPr>
                <w:rFonts w:hint="eastAsia"/>
                <w:szCs w:val="18"/>
              </w:rPr>
            </w:pPr>
            <w:r>
              <w:rPr>
                <w:rFonts w:hint="eastAsia"/>
                <w:szCs w:val="18"/>
              </w:rPr>
              <w:t>查看型式检验的证据（报告）</w:t>
            </w:r>
          </w:p>
          <w:p>
            <w:pPr>
              <w:widowControl/>
              <w:jc w:val="left"/>
              <w:rPr>
                <w:rFonts w:hint="eastAsia"/>
                <w:szCs w:val="18"/>
              </w:rPr>
            </w:pPr>
            <w:r>
              <w:rPr>
                <w:rFonts w:hint="eastAsia"/>
                <w:szCs w:val="18"/>
              </w:rPr>
              <w:t>了解顾客投诉处理</w:t>
            </w:r>
          </w:p>
          <w:p>
            <w:pPr>
              <w:widowControl/>
              <w:jc w:val="left"/>
              <w:rPr>
                <w:rFonts w:hint="eastAsia"/>
                <w:szCs w:val="18"/>
              </w:rPr>
            </w:pPr>
            <w:r>
              <w:rPr>
                <w:rFonts w:hint="eastAsia"/>
                <w:szCs w:val="18"/>
              </w:rPr>
              <w:t>了解顾客满意度的情况</w:t>
            </w:r>
          </w:p>
          <w:p>
            <w:pPr>
              <w:widowControl/>
              <w:jc w:val="left"/>
            </w:pPr>
            <w:r>
              <w:rPr>
                <w:rFonts w:hint="eastAsia"/>
                <w:szCs w:val="18"/>
              </w:rPr>
              <w:t>确定建设单位的在建项目清单（仅限建工QMS）</w:t>
            </w:r>
          </w:p>
        </w:tc>
        <w:tc>
          <w:tcPr>
            <w:tcW w:w="1569"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7-7</w:t>
            </w:r>
          </w:p>
        </w:tc>
        <w:tc>
          <w:tcPr>
            <w:tcW w:w="1389" w:type="dxa"/>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408" w:type="dxa"/>
            <w:shd w:val="clear" w:color="auto" w:fill="auto"/>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jc w:val="left"/>
              <w:rPr>
                <w:rFonts w:hint="eastAsia"/>
                <w:szCs w:val="18"/>
              </w:rPr>
            </w:pPr>
            <w:r>
              <w:rPr>
                <w:rFonts w:hint="eastAsia"/>
                <w:szCs w:val="18"/>
              </w:rPr>
              <w:t>巡视生产区域（厂区、车间、库房、实验室等）</w:t>
            </w:r>
          </w:p>
          <w:p>
            <w:pPr>
              <w:widowControl/>
              <w:jc w:val="left"/>
              <w:rPr>
                <w:rFonts w:hint="eastAsia"/>
                <w:szCs w:val="18"/>
              </w:rPr>
            </w:pPr>
            <w:r>
              <w:rPr>
                <w:rFonts w:hint="eastAsia"/>
                <w:szCs w:val="18"/>
              </w:rPr>
              <w:t>确认生产/服务流程</w:t>
            </w:r>
          </w:p>
          <w:p>
            <w:pPr>
              <w:widowControl/>
              <w:jc w:val="left"/>
              <w:rPr>
                <w:rFonts w:hint="eastAsia"/>
                <w:szCs w:val="18"/>
              </w:rPr>
            </w:pPr>
            <w:r>
              <w:rPr>
                <w:rFonts w:hint="eastAsia"/>
                <w:szCs w:val="18"/>
              </w:rPr>
              <w:t>观察基础设施（生产设备）运行完好</w:t>
            </w:r>
          </w:p>
          <w:p>
            <w:pPr>
              <w:widowControl/>
              <w:jc w:val="left"/>
              <w:rPr>
                <w:rFonts w:hint="eastAsia"/>
                <w:szCs w:val="18"/>
              </w:rPr>
            </w:pPr>
            <w:r>
              <w:rPr>
                <w:rFonts w:hint="eastAsia"/>
                <w:szCs w:val="18"/>
              </w:rPr>
              <w:t>观察质量相关的监视和测量设备的种类并了解检定/校准情况</w:t>
            </w:r>
          </w:p>
          <w:p>
            <w:pPr>
              <w:widowControl/>
              <w:jc w:val="left"/>
              <w:rPr>
                <w:rFonts w:hint="eastAsia"/>
                <w:szCs w:val="18"/>
              </w:rPr>
            </w:pPr>
            <w:r>
              <w:rPr>
                <w:rFonts w:hint="eastAsia"/>
                <w:szCs w:val="18"/>
              </w:rPr>
              <w:t>观察使用特种设备的种类并了解定期检测和备案登记情况</w:t>
            </w:r>
          </w:p>
          <w:p>
            <w:pPr>
              <w:widowControl/>
              <w:jc w:val="left"/>
            </w:pPr>
            <w:r>
              <w:rPr>
                <w:rFonts w:hint="eastAsia"/>
                <w:szCs w:val="18"/>
              </w:rPr>
              <w:t>观察工作环境</w:t>
            </w:r>
          </w:p>
        </w:tc>
        <w:tc>
          <w:tcPr>
            <w:tcW w:w="1569"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kern w:val="2"/>
                <w:sz w:val="20"/>
                <w:lang w:val="en-US" w:eastAsia="zh-CN" w:bidi="ar-SA"/>
              </w:rPr>
              <w:t>7-8</w:t>
            </w:r>
          </w:p>
        </w:tc>
        <w:tc>
          <w:tcPr>
            <w:tcW w:w="1389" w:type="dxa"/>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8:30-10:00</w:t>
            </w:r>
          </w:p>
        </w:tc>
        <w:tc>
          <w:tcPr>
            <w:tcW w:w="6408" w:type="dxa"/>
            <w:shd w:val="clear" w:color="auto" w:fill="auto"/>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查看地理位置图、污水管网图（适用时）</w:t>
            </w:r>
          </w:p>
          <w:p>
            <w:pPr>
              <w:rPr>
                <w:szCs w:val="18"/>
              </w:rPr>
            </w:pPr>
            <w:r>
              <w:rPr>
                <w:rFonts w:hint="eastAsia"/>
                <w:szCs w:val="18"/>
              </w:rPr>
              <w:t>了解主要资源和能源使用种类</w:t>
            </w:r>
          </w:p>
          <w:p>
            <w:pPr>
              <w:rPr>
                <w:szCs w:val="18"/>
              </w:rPr>
            </w:pPr>
            <w:r>
              <w:rPr>
                <w:rFonts w:hint="eastAsia"/>
                <w:szCs w:val="18"/>
              </w:rPr>
              <w:t>查看环境因素的识别和评价程序合理性</w:t>
            </w:r>
          </w:p>
          <w:p>
            <w:pPr>
              <w:rPr>
                <w:szCs w:val="18"/>
              </w:rPr>
            </w:pP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rFonts w:hint="eastAsia" w:ascii="Times New Roman" w:hAnsi="Times New Roman" w:eastAsia="宋体" w:cs="Times New Roman"/>
                <w:kern w:val="2"/>
                <w:sz w:val="24"/>
                <w:szCs w:val="18"/>
                <w:lang w:val="en-US" w:eastAsia="zh-CN" w:bidi="ar-SA"/>
              </w:rPr>
            </w:pPr>
            <w:r>
              <w:rPr>
                <w:szCs w:val="18"/>
              </w:rPr>
              <w:t>查看《排污许可证》</w:t>
            </w:r>
          </w:p>
        </w:tc>
        <w:tc>
          <w:tcPr>
            <w:tcW w:w="1569"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cs="Times New Roman"/>
                <w:b/>
                <w:kern w:val="2"/>
                <w:sz w:val="20"/>
                <w:lang w:val="en-US" w:eastAsia="zh-CN" w:bidi="ar-SA"/>
              </w:rPr>
              <w:t>7-8</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408" w:type="dxa"/>
            <w:shd w:val="clear" w:color="auto" w:fill="auto"/>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巡视生产区域（厂区、车间、库房、实验室等）</w:t>
            </w:r>
          </w:p>
          <w:p>
            <w:pPr>
              <w:widowControl/>
              <w:jc w:val="left"/>
              <w:rPr>
                <w:rFonts w:hint="eastAsia"/>
                <w:szCs w:val="18"/>
              </w:rPr>
            </w:pPr>
            <w:r>
              <w:rPr>
                <w:rFonts w:hint="eastAsia"/>
                <w:szCs w:val="18"/>
              </w:rPr>
              <w:t>巡视动力设施和辅助设施（污水处理站、锅炉房、高低压配电室、空压站、制冷站、消防中控室、消防泵房、除尘装置、尾气处理、危化品库房、危险废弃物存放处、改建/扩建施工现场、食堂、宿舍、班车等）</w:t>
            </w:r>
          </w:p>
          <w:p>
            <w:pPr>
              <w:widowControl/>
              <w:jc w:val="left"/>
              <w:rPr>
                <w:rFonts w:hint="eastAsia"/>
                <w:szCs w:val="18"/>
              </w:rPr>
            </w:pPr>
            <w:r>
              <w:rPr>
                <w:rFonts w:hint="eastAsia"/>
                <w:szCs w:val="18"/>
              </w:rPr>
              <w:t>确认生产/服务流程</w:t>
            </w:r>
          </w:p>
          <w:p>
            <w:pPr>
              <w:widowControl/>
              <w:jc w:val="left"/>
              <w:rPr>
                <w:rFonts w:hint="eastAsia"/>
                <w:szCs w:val="18"/>
              </w:rPr>
            </w:pPr>
            <w:r>
              <w:rPr>
                <w:rFonts w:hint="eastAsia"/>
                <w:szCs w:val="18"/>
              </w:rPr>
              <w:t>观察基础设施（环保设备）运行完好</w:t>
            </w:r>
          </w:p>
          <w:p>
            <w:pPr>
              <w:widowControl/>
              <w:jc w:val="left"/>
              <w:rPr>
                <w:rFonts w:hint="eastAsia"/>
                <w:szCs w:val="18"/>
              </w:rPr>
            </w:pPr>
            <w:r>
              <w:rPr>
                <w:rFonts w:hint="eastAsia"/>
                <w:szCs w:val="18"/>
              </w:rPr>
              <w:t>观察环境相关的监视和测量设备的种类并了解检定/校准情况</w:t>
            </w:r>
          </w:p>
          <w:p>
            <w:pPr>
              <w:widowControl/>
              <w:jc w:val="left"/>
              <w:rPr>
                <w:rFonts w:hint="eastAsia"/>
                <w:szCs w:val="18"/>
              </w:rPr>
            </w:pPr>
            <w:r>
              <w:rPr>
                <w:rFonts w:hint="eastAsia"/>
                <w:szCs w:val="18"/>
              </w:rPr>
              <w:t>观察使用特种设备的种类并了解定期检测和备案登记情况</w:t>
            </w:r>
          </w:p>
          <w:p>
            <w:pPr>
              <w:widowControl/>
              <w:jc w:val="left"/>
              <w:rPr>
                <w:rFonts w:ascii="Times New Roman" w:hAnsi="Times New Roman" w:eastAsia="宋体" w:cs="Times New Roman"/>
                <w:kern w:val="2"/>
                <w:sz w:val="24"/>
                <w:lang w:val="en-US" w:eastAsia="zh-CN" w:bidi="ar-SA"/>
              </w:rPr>
            </w:pPr>
            <w:r>
              <w:rPr>
                <w:rFonts w:hint="eastAsia"/>
                <w:szCs w:val="18"/>
              </w:rPr>
              <w:t>观察总排口是否存在明显违规现象</w:t>
            </w:r>
          </w:p>
        </w:tc>
        <w:tc>
          <w:tcPr>
            <w:tcW w:w="1569"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cs="Times New Roman"/>
                <w:b/>
                <w:kern w:val="2"/>
                <w:sz w:val="20"/>
                <w:lang w:val="en-US" w:eastAsia="zh-CN" w:bidi="ar-SA"/>
              </w:rPr>
              <w:t>7-8</w:t>
            </w:r>
          </w:p>
        </w:tc>
        <w:tc>
          <w:tcPr>
            <w:tcW w:w="1389" w:type="dxa"/>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12:30-14:00</w:t>
            </w:r>
          </w:p>
        </w:tc>
        <w:tc>
          <w:tcPr>
            <w:tcW w:w="6408" w:type="dxa"/>
            <w:shd w:val="clear" w:color="auto" w:fill="auto"/>
            <w:vAlign w:val="center"/>
          </w:tcPr>
          <w:p>
            <w:pPr>
              <w:rPr>
                <w:szCs w:val="18"/>
                <w:shd w:val="pct10" w:color="auto" w:fill="FFFFFF"/>
              </w:rPr>
            </w:pPr>
            <w:r>
              <w:rPr>
                <w:rFonts w:hint="eastAsia"/>
                <w:szCs w:val="18"/>
                <w:shd w:val="pct10" w:color="auto" w:fill="FFFFFF"/>
              </w:rPr>
              <w:t>OHSMS运行情况：</w:t>
            </w:r>
          </w:p>
          <w:p>
            <w:pPr>
              <w:widowControl/>
              <w:jc w:val="left"/>
              <w:rPr>
                <w:rFonts w:hint="eastAsia"/>
                <w:szCs w:val="18"/>
              </w:rPr>
            </w:pPr>
            <w:r>
              <w:rPr>
                <w:rFonts w:hint="eastAsia"/>
                <w:szCs w:val="18"/>
              </w:rPr>
              <w:t>查看危险源的辨识和评价程序合理性</w:t>
            </w:r>
          </w:p>
          <w:p>
            <w:pPr>
              <w:widowControl/>
              <w:jc w:val="left"/>
              <w:rPr>
                <w:rFonts w:hint="eastAsia"/>
                <w:szCs w:val="18"/>
              </w:rPr>
            </w:pPr>
            <w:r>
              <w:rPr>
                <w:rFonts w:hint="eastAsia"/>
                <w:szCs w:val="18"/>
              </w:rPr>
              <w:t>了解重要危险源的辨识和控制措施</w:t>
            </w:r>
          </w:p>
          <w:p>
            <w:pPr>
              <w:widowControl/>
              <w:jc w:val="left"/>
              <w:rPr>
                <w:rFonts w:hint="eastAsia"/>
                <w:szCs w:val="18"/>
              </w:rPr>
            </w:pPr>
            <w:r>
              <w:rPr>
                <w:rFonts w:hint="eastAsia"/>
                <w:szCs w:val="18"/>
              </w:rPr>
              <w:t>了解适用的职业健康安全法律和其他要求的获取、识别程序实施情况和合规性评价</w:t>
            </w:r>
          </w:p>
          <w:p>
            <w:pPr>
              <w:widowControl/>
              <w:jc w:val="left"/>
              <w:rPr>
                <w:rFonts w:hint="eastAsia"/>
                <w:szCs w:val="18"/>
              </w:rPr>
            </w:pPr>
            <w:r>
              <w:rPr>
                <w:rFonts w:hint="eastAsia"/>
                <w:szCs w:val="18"/>
              </w:rPr>
              <w:t>查看合规性证明（安全评估、职业病评估、作业场所监测、）</w:t>
            </w:r>
          </w:p>
          <w:p>
            <w:pPr>
              <w:widowControl/>
              <w:jc w:val="left"/>
              <w:rPr>
                <w:rFonts w:hint="eastAsia"/>
                <w:szCs w:val="18"/>
              </w:rPr>
            </w:pPr>
            <w:r>
              <w:rPr>
                <w:rFonts w:hint="eastAsia"/>
                <w:szCs w:val="18"/>
              </w:rPr>
              <w:t>了解三级安全教育的实施</w:t>
            </w:r>
          </w:p>
          <w:p>
            <w:pPr>
              <w:widowControl/>
              <w:jc w:val="left"/>
              <w:rPr>
                <w:rFonts w:hint="eastAsia"/>
                <w:szCs w:val="18"/>
              </w:rPr>
            </w:pPr>
            <w:r>
              <w:rPr>
                <w:rFonts w:hint="eastAsia"/>
                <w:szCs w:val="18"/>
              </w:rPr>
              <w:t>了解职业病体检的情况</w:t>
            </w:r>
          </w:p>
          <w:p>
            <w:pPr>
              <w:widowControl/>
              <w:jc w:val="left"/>
              <w:rPr>
                <w:rFonts w:hint="eastAsia"/>
                <w:szCs w:val="18"/>
              </w:rPr>
            </w:pPr>
            <w:r>
              <w:rPr>
                <w:rFonts w:hint="eastAsia"/>
                <w:szCs w:val="18"/>
              </w:rPr>
              <w:t>了解危险化学品的种类及MSDS</w:t>
            </w:r>
          </w:p>
          <w:p>
            <w:pPr>
              <w:widowControl/>
              <w:jc w:val="left"/>
              <w:rPr>
                <w:rFonts w:hint="eastAsia"/>
                <w:szCs w:val="18"/>
              </w:rPr>
            </w:pPr>
            <w:r>
              <w:rPr>
                <w:rFonts w:hint="eastAsia"/>
                <w:szCs w:val="18"/>
              </w:rPr>
              <w:t>了解消防控制方法（消防备案或消防验收）</w:t>
            </w:r>
          </w:p>
          <w:p>
            <w:pPr>
              <w:widowControl/>
              <w:jc w:val="left"/>
              <w:rPr>
                <w:rFonts w:hint="eastAsia"/>
              </w:rPr>
            </w:pPr>
            <w:r>
              <w:rPr>
                <w:rFonts w:hint="eastAsia"/>
                <w:szCs w:val="18"/>
              </w:rPr>
              <w:t>了解应急准备和响应情况</w:t>
            </w:r>
          </w:p>
        </w:tc>
        <w:tc>
          <w:tcPr>
            <w:tcW w:w="1569" w:type="dxa"/>
            <w:tcBorders>
              <w:right w:val="single" w:color="auto" w:sz="8" w:space="0"/>
            </w:tcBorders>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7-8</w:t>
            </w:r>
          </w:p>
        </w:tc>
        <w:tc>
          <w:tcPr>
            <w:tcW w:w="1389" w:type="dxa"/>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14:00-15:30</w:t>
            </w:r>
          </w:p>
        </w:tc>
        <w:tc>
          <w:tcPr>
            <w:tcW w:w="6408" w:type="dxa"/>
            <w:shd w:val="clear" w:color="auto" w:fill="auto"/>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巡视生产区域（厂区、车间、库房、实验室等）</w:t>
            </w:r>
          </w:p>
          <w:p>
            <w:pPr>
              <w:widowControl/>
              <w:jc w:val="left"/>
              <w:rPr>
                <w:rFonts w:hint="eastAsia"/>
                <w:szCs w:val="18"/>
              </w:rPr>
            </w:pPr>
            <w:r>
              <w:rPr>
                <w:rFonts w:hint="eastAsia"/>
                <w:szCs w:val="18"/>
              </w:rPr>
              <w:t>巡视动力设施和辅助设施（污水处理站、锅炉房、高低压配电室、空压站、制冷站、消防中控室、消防泵房、除尘装置、尾气处理、危化品库房、危险废弃物存放处、改建/扩建施工现场、食堂、宿舍、班车等）</w:t>
            </w:r>
          </w:p>
          <w:p>
            <w:pPr>
              <w:widowControl/>
              <w:jc w:val="left"/>
              <w:rPr>
                <w:rFonts w:hint="eastAsia"/>
                <w:szCs w:val="18"/>
              </w:rPr>
            </w:pPr>
            <w:r>
              <w:rPr>
                <w:rFonts w:hint="eastAsia"/>
                <w:szCs w:val="18"/>
              </w:rPr>
              <w:t>确认生产/服务流程</w:t>
            </w:r>
          </w:p>
          <w:p>
            <w:pPr>
              <w:widowControl/>
              <w:jc w:val="left"/>
              <w:rPr>
                <w:rFonts w:hint="eastAsia"/>
                <w:szCs w:val="18"/>
              </w:rPr>
            </w:pPr>
            <w:r>
              <w:rPr>
                <w:rFonts w:hint="eastAsia"/>
                <w:szCs w:val="18"/>
              </w:rPr>
              <w:t>观察基础设施完好并运行（安全装置/手持电动工具等）</w:t>
            </w:r>
          </w:p>
          <w:p>
            <w:pPr>
              <w:widowControl/>
              <w:jc w:val="left"/>
              <w:rPr>
                <w:rFonts w:hint="eastAsia"/>
                <w:szCs w:val="18"/>
              </w:rPr>
            </w:pPr>
            <w:r>
              <w:rPr>
                <w:rFonts w:hint="eastAsia"/>
                <w:szCs w:val="18"/>
              </w:rPr>
              <w:t>观察职业健康安全相关的监视和测量设备的种类并了解检定/校准情况</w:t>
            </w:r>
          </w:p>
          <w:p>
            <w:pPr>
              <w:widowControl/>
              <w:jc w:val="left"/>
              <w:rPr>
                <w:rFonts w:hint="eastAsia"/>
                <w:szCs w:val="18"/>
              </w:rPr>
            </w:pPr>
            <w:r>
              <w:rPr>
                <w:rFonts w:hint="eastAsia"/>
                <w:szCs w:val="18"/>
              </w:rPr>
              <w:t>观察使用特种设备的种类并了解定期检测和备案登记情况</w:t>
            </w:r>
          </w:p>
          <w:p>
            <w:pPr>
              <w:widowControl/>
              <w:jc w:val="left"/>
              <w:rPr>
                <w:rFonts w:hint="eastAsia"/>
                <w:szCs w:val="18"/>
              </w:rPr>
            </w:pPr>
            <w:r>
              <w:rPr>
                <w:rFonts w:hint="eastAsia"/>
                <w:szCs w:val="18"/>
              </w:rPr>
              <w:t>观察员工劳保用品的佩戴情况</w:t>
            </w:r>
          </w:p>
          <w:p>
            <w:pPr>
              <w:widowControl/>
              <w:jc w:val="left"/>
            </w:pPr>
            <w:r>
              <w:rPr>
                <w:rFonts w:hint="eastAsia"/>
                <w:szCs w:val="18"/>
              </w:rPr>
              <w:t>了解是否存在室外作业的情况</w:t>
            </w:r>
          </w:p>
        </w:tc>
        <w:tc>
          <w:tcPr>
            <w:tcW w:w="1569" w:type="dxa"/>
            <w:tcBorders>
              <w:right w:val="single" w:color="auto" w:sz="8" w:space="0"/>
            </w:tcBorders>
            <w:shd w:val="clear" w:color="auto" w:fill="auto"/>
            <w:vAlign w:val="center"/>
          </w:tcPr>
          <w:p>
            <w:pPr>
              <w:snapToGrid w:val="0"/>
              <w:spacing w:line="280" w:lineRule="exact"/>
              <w:jc w:val="left"/>
              <w:rPr>
                <w:rFonts w:hint="eastAsia" w:eastAsia="宋体"/>
                <w:b/>
                <w:sz w:val="20"/>
                <w:lang w:eastAsia="zh-CN"/>
              </w:rPr>
            </w:pPr>
            <w:r>
              <w:rPr>
                <w:rFonts w:hint="eastAsia"/>
                <w:b/>
                <w:sz w:val="20"/>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7-8</w:t>
            </w:r>
          </w:p>
        </w:tc>
        <w:tc>
          <w:tcPr>
            <w:tcW w:w="1389" w:type="dxa"/>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8:00-12:00</w:t>
            </w:r>
          </w:p>
        </w:tc>
        <w:tc>
          <w:tcPr>
            <w:tcW w:w="6408"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rFonts w:hint="eastAsia"/>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569"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7-8</w:t>
            </w:r>
          </w:p>
        </w:tc>
        <w:tc>
          <w:tcPr>
            <w:tcW w:w="1389" w:type="dxa"/>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12:30-15:30</w:t>
            </w:r>
          </w:p>
        </w:tc>
        <w:tc>
          <w:tcPr>
            <w:tcW w:w="6408"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69"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7-8</w:t>
            </w:r>
          </w:p>
        </w:tc>
        <w:tc>
          <w:tcPr>
            <w:tcW w:w="1389" w:type="dxa"/>
            <w:shd w:val="clear" w:color="auto" w:fill="auto"/>
            <w:vAlign w:val="center"/>
          </w:tcPr>
          <w:p>
            <w:pPr>
              <w:snapToGrid w:val="0"/>
              <w:spacing w:line="280" w:lineRule="exact"/>
              <w:jc w:val="both"/>
              <w:rPr>
                <w:rFonts w:hint="default" w:ascii="Times New Roman" w:hAnsi="Times New Roman" w:eastAsia="宋体" w:cs="Times New Roman"/>
                <w:b/>
                <w:kern w:val="2"/>
                <w:sz w:val="20"/>
                <w:lang w:val="en-US" w:eastAsia="zh-CN" w:bidi="ar-SA"/>
              </w:rPr>
            </w:pPr>
            <w:r>
              <w:rPr>
                <w:rFonts w:hint="eastAsia"/>
                <w:b/>
                <w:sz w:val="20"/>
                <w:lang w:val="en-US" w:eastAsia="zh-CN"/>
              </w:rPr>
              <w:t>15:30-16:00</w:t>
            </w:r>
          </w:p>
        </w:tc>
        <w:tc>
          <w:tcPr>
            <w:tcW w:w="6408" w:type="dxa"/>
            <w:shd w:val="clear" w:color="auto" w:fill="auto"/>
            <w:vAlign w:val="center"/>
          </w:tcPr>
          <w:p>
            <w:pPr>
              <w:widowControl/>
              <w:spacing w:before="40"/>
              <w:jc w:val="left"/>
              <w:rPr>
                <w:rFonts w:hint="default" w:eastAsia="宋体"/>
                <w:lang w:val="en-US" w:eastAsia="zh-CN"/>
              </w:rPr>
            </w:pPr>
            <w:r>
              <w:rPr>
                <w:rFonts w:hint="eastAsia"/>
                <w:lang w:val="en-US" w:eastAsia="zh-CN"/>
              </w:rPr>
              <w:t>审核组沟通，与管理者代表沟通</w:t>
            </w:r>
          </w:p>
        </w:tc>
        <w:tc>
          <w:tcPr>
            <w:tcW w:w="1569"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r>
              <w:rPr>
                <w:rFonts w:hint="eastAsia"/>
                <w:b/>
                <w:sz w:val="20"/>
                <w:lang w:val="en-US" w:eastAsia="zh-CN"/>
              </w:rPr>
              <w:t>B(腾讯会议）</w:t>
            </w:r>
          </w:p>
          <w:p>
            <w:pPr>
              <w:snapToGrid w:val="0"/>
              <w:spacing w:line="280" w:lineRule="exact"/>
              <w:jc w:val="left"/>
              <w:rPr>
                <w:rFonts w:hint="default"/>
                <w:b/>
                <w:sz w:val="20"/>
                <w:lang w:val="en-US" w:eastAsia="zh-CN"/>
              </w:rPr>
            </w:pPr>
            <w:r>
              <w:rPr>
                <w:rFonts w:hint="eastAsia"/>
                <w:b/>
                <w:sz w:val="20"/>
                <w:lang w:val="en-US" w:eastAsia="zh-CN"/>
              </w:rPr>
              <w:t>ACDE(现场）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011" w:type="dxa"/>
            <w:tcBorders>
              <w:left w:val="single" w:color="auto" w:sz="8" w:space="0"/>
            </w:tcBorders>
            <w:shd w:val="clear" w:color="auto" w:fill="auto"/>
            <w:vAlign w:val="center"/>
          </w:tcPr>
          <w:p>
            <w:pPr>
              <w:snapToGrid w:val="0"/>
              <w:spacing w:line="280" w:lineRule="exact"/>
              <w:jc w:val="center"/>
              <w:rPr>
                <w:rFonts w:hint="default" w:eastAsia="宋体"/>
                <w:b/>
                <w:sz w:val="20"/>
                <w:lang w:val="en-US" w:eastAsia="zh-CN"/>
              </w:rPr>
            </w:pPr>
            <w:r>
              <w:rPr>
                <w:rFonts w:hint="eastAsia"/>
                <w:b/>
                <w:sz w:val="20"/>
                <w:lang w:val="en-US" w:eastAsia="zh-CN"/>
              </w:rPr>
              <w:t>7-8</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16:00-16:30</w:t>
            </w:r>
          </w:p>
        </w:tc>
        <w:tc>
          <w:tcPr>
            <w:tcW w:w="6408" w:type="dxa"/>
            <w:shd w:val="clear" w:color="auto" w:fill="auto"/>
            <w:vAlign w:val="center"/>
          </w:tcPr>
          <w:p>
            <w:pPr>
              <w:widowControl/>
              <w:spacing w:before="40"/>
              <w:jc w:val="left"/>
              <w:rPr>
                <w:rFonts w:hint="eastAsia"/>
              </w:rPr>
            </w:pPr>
            <w:r>
              <w:rPr>
                <w:rFonts w:hint="eastAsia"/>
              </w:rPr>
              <w:t>末次会议</w:t>
            </w:r>
          </w:p>
        </w:tc>
        <w:tc>
          <w:tcPr>
            <w:tcW w:w="1569"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r>
              <w:rPr>
                <w:rFonts w:hint="eastAsia"/>
                <w:b/>
                <w:sz w:val="20"/>
                <w:lang w:val="en-US" w:eastAsia="zh-CN"/>
              </w:rPr>
              <w:t>B(腾讯会议）</w:t>
            </w:r>
          </w:p>
          <w:p>
            <w:pPr>
              <w:snapToGrid w:val="0"/>
              <w:spacing w:line="280" w:lineRule="exact"/>
              <w:jc w:val="left"/>
              <w:rPr>
                <w:rFonts w:hint="default" w:eastAsia="宋体"/>
                <w:b/>
                <w:sz w:val="20"/>
                <w:lang w:val="en-US" w:eastAsia="zh-CN"/>
              </w:rPr>
            </w:pPr>
            <w:r>
              <w:rPr>
                <w:rFonts w:hint="eastAsia"/>
                <w:b/>
                <w:sz w:val="20"/>
                <w:lang w:val="en-US" w:eastAsia="zh-CN"/>
              </w:rPr>
              <w:t>ACDE(现场）</w:t>
            </w:r>
          </w:p>
        </w:tc>
      </w:tr>
    </w:tbl>
    <w:p>
      <w:pPr>
        <w:widowControl/>
        <w:spacing w:before="40"/>
        <w:jc w:val="left"/>
        <w:rPr>
          <w:rFonts w:hint="default"/>
          <w:szCs w:val="22"/>
          <w:lang w:val="en-US" w:eastAsia="zh-CN"/>
        </w:rPr>
      </w:pPr>
      <w:r>
        <w:rPr>
          <w:rFonts w:hint="eastAsia"/>
          <w:szCs w:val="22"/>
          <w:lang w:val="en-US" w:eastAsia="zh-CN"/>
        </w:rPr>
        <w:t>注：每天12：00-12:30午餐+午休</w:t>
      </w:r>
      <w:bookmarkStart w:id="21" w:name="_GoBack"/>
      <w:bookmarkEnd w:id="21"/>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712718"/>
    <w:rsid w:val="16821093"/>
    <w:rsid w:val="1BED1F2F"/>
    <w:rsid w:val="1F67384C"/>
    <w:rsid w:val="200B05A5"/>
    <w:rsid w:val="56095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7</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2022-07-07T18:03:18Z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