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黑龙江佳和市政工程有限公司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园林绿化景观工程服务流程：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合同签订—施工方案拟定—清理</w:t>
            </w:r>
            <w:r>
              <w:rPr>
                <w:rFonts w:hint="eastAsia"/>
                <w:b/>
                <w:sz w:val="20"/>
                <w:lang w:eastAsia="zh-CN"/>
              </w:rPr>
              <w:t>平整</w:t>
            </w:r>
            <w:r>
              <w:rPr>
                <w:rFonts w:hint="eastAsia"/>
                <w:b/>
                <w:sz w:val="20"/>
              </w:rPr>
              <w:t>场地—放线定点—苗木种植—</w:t>
            </w:r>
            <w:r>
              <w:rPr>
                <w:rFonts w:hint="eastAsia"/>
                <w:b/>
                <w:sz w:val="20"/>
                <w:lang w:eastAsia="zh-CN"/>
              </w:rPr>
              <w:t>竣工验收</w:t>
            </w:r>
            <w:r>
              <w:rPr>
                <w:rFonts w:hint="eastAsia"/>
                <w:b/>
                <w:sz w:val="20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</w:rPr>
              <w:t>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服务过程主要质量要求：绿化标准，如苗木成活率栽植土回填及地形造型、养护期植被质量等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服务过程控制措施</w:t>
            </w:r>
            <w:r>
              <w:rPr>
                <w:rFonts w:hint="eastAsia"/>
                <w:b/>
                <w:sz w:val="20"/>
                <w:lang w:eastAsia="zh-CN"/>
              </w:rPr>
              <w:t>：按作业规范、施工实施方案、合同技术要求等进行控制。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JJ83-2016《城乡建设用地竖向规划规范》、CJJ82-2012《城市园林绿化工程施工及验收规范》、CJJ75-97《城市道路绿化规划及设计规范》、GB50420-2007《城市绿地设计规范》委托方工程勘察报告、现状地形图、绿化工程施工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检验项目：绿化、苗木成活质量、交付及时性、顾客投诉处理满意度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170180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186055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黑龙江佳和市政工程有限公司</w:t>
            </w:r>
            <w:bookmarkStart w:id="3" w:name="_GoBack"/>
            <w:bookmarkEnd w:id="3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园林绿化景观工程服务流程：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合同签订—施工方案拟定—清理</w:t>
            </w:r>
            <w:r>
              <w:rPr>
                <w:rFonts w:hint="eastAsia"/>
                <w:b/>
                <w:sz w:val="20"/>
                <w:lang w:eastAsia="zh-CN"/>
              </w:rPr>
              <w:t>平整</w:t>
            </w:r>
            <w:r>
              <w:rPr>
                <w:rFonts w:hint="eastAsia"/>
                <w:b/>
                <w:sz w:val="20"/>
              </w:rPr>
              <w:t>场地—放线定点—苗木种植—</w:t>
            </w:r>
            <w:r>
              <w:rPr>
                <w:rFonts w:hint="eastAsia"/>
                <w:b/>
                <w:sz w:val="20"/>
                <w:lang w:eastAsia="zh-CN"/>
              </w:rPr>
              <w:t>竣工验收</w:t>
            </w:r>
            <w:r>
              <w:rPr>
                <w:rFonts w:hint="eastAsia"/>
                <w:b/>
                <w:sz w:val="20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</w:rPr>
              <w:t>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潜在火灾、固体废弃物排放、农药泄漏、噪声。采取分类收集、管理方案和预案措施管理。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大气污染物综合排放标准（GB16297-1996 ）二级标准；《污水排入城镇下水道水质标准》(GB/T31962-2015)表1中B级 标准；《工业企业厂界环境噪声排放标准》（GB12348-2008）3类；中华人民共和国安全消防法等。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280035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937260</wp:posOffset>
                  </wp:positionV>
                  <wp:extent cx="371475" cy="341630"/>
                  <wp:effectExtent l="0" t="0" r="9525" b="127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A503A1D"/>
    <w:rsid w:val="0E637A88"/>
    <w:rsid w:val="0E882536"/>
    <w:rsid w:val="0F556ADB"/>
    <w:rsid w:val="0FB53704"/>
    <w:rsid w:val="0FF42918"/>
    <w:rsid w:val="14B940A6"/>
    <w:rsid w:val="17A444A6"/>
    <w:rsid w:val="1A28414D"/>
    <w:rsid w:val="2DEA4E78"/>
    <w:rsid w:val="32B36180"/>
    <w:rsid w:val="3656156E"/>
    <w:rsid w:val="370C7B03"/>
    <w:rsid w:val="38BD5663"/>
    <w:rsid w:val="3FC47F75"/>
    <w:rsid w:val="45E85A95"/>
    <w:rsid w:val="4929321F"/>
    <w:rsid w:val="49352F56"/>
    <w:rsid w:val="4D563357"/>
    <w:rsid w:val="4EBC6E10"/>
    <w:rsid w:val="52834D6E"/>
    <w:rsid w:val="53EB5057"/>
    <w:rsid w:val="5A5202B4"/>
    <w:rsid w:val="5B0A0784"/>
    <w:rsid w:val="60E43025"/>
    <w:rsid w:val="6E2F4189"/>
    <w:rsid w:val="707606FC"/>
    <w:rsid w:val="72231C64"/>
    <w:rsid w:val="798E266F"/>
    <w:rsid w:val="7A925C48"/>
    <w:rsid w:val="7F56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2022-07-25T03:02:04Z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