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黑龙江佳和市政工程有限公司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服务符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lang w:val="en-US" w:eastAsia="zh-CN"/>
        </w:rPr>
        <w:t>黑龙江佳和市政工程有限公司（盖章）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2022年07月14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E531C94"/>
    <w:rsid w:val="138D6A93"/>
    <w:rsid w:val="26F04BA9"/>
    <w:rsid w:val="2CE13B61"/>
    <w:rsid w:val="2F1439AB"/>
    <w:rsid w:val="306B31D8"/>
    <w:rsid w:val="311B7D55"/>
    <w:rsid w:val="31F925AC"/>
    <w:rsid w:val="47F62F01"/>
    <w:rsid w:val="539071DB"/>
    <w:rsid w:val="57923DDA"/>
    <w:rsid w:val="5A754802"/>
    <w:rsid w:val="62265C72"/>
    <w:rsid w:val="6E310036"/>
    <w:rsid w:val="79C03F87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2022-07-09T16:24:08Z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D4E4BAB2F39442EB8ABB9CED81534DB0</vt:lpwstr>
  </property>
</Properties>
</file>