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0191-2020-QEO-2022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北京太合集佳家具有限公司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北京太合集佳家具有限公司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北京市通州区景盛南一街135号院2号楼9层910</w:t>
            </w:r>
            <w:bookmarkEnd w:id="6"/>
          </w:p>
        </w:tc>
        <w:tc>
          <w:tcPr>
            <w:tcW w:w="1242" w:type="dxa"/>
            <w:vMerge w:val="restart"/>
            <w:vAlign w:val="center"/>
          </w:tcPr>
          <w:p>
            <w:r>
              <w:rPr>
                <w:rFonts w:hint="eastAsia"/>
              </w:rPr>
              <w:t>邮编</w:t>
            </w:r>
          </w:p>
        </w:tc>
        <w:tc>
          <w:tcPr>
            <w:tcW w:w="1771" w:type="dxa"/>
          </w:tcPr>
          <w:p>
            <w:bookmarkStart w:id="7" w:name="注册邮编"/>
            <w:r>
              <w:t>101102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经营地址：北京市通州区景盛南一街135号院2号楼9层910/生产地址：河北省唐山市汉沽管理区临津产业园</w:t>
            </w:r>
            <w:bookmarkEnd w:id="8"/>
          </w:p>
        </w:tc>
        <w:tc>
          <w:tcPr>
            <w:tcW w:w="1242" w:type="dxa"/>
            <w:vMerge w:val="continue"/>
            <w:vAlign w:val="center"/>
          </w:tcPr>
          <w:p/>
        </w:tc>
        <w:tc>
          <w:tcPr>
            <w:tcW w:w="1771" w:type="dxa"/>
          </w:tcPr>
          <w:p>
            <w:bookmarkStart w:id="9" w:name="办公邮编"/>
            <w:r>
              <w:t>101102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刘跃勇</w:t>
            </w:r>
            <w:bookmarkEnd w:id="10"/>
          </w:p>
        </w:tc>
        <w:tc>
          <w:tcPr>
            <w:tcW w:w="1313" w:type="dxa"/>
            <w:vAlign w:val="center"/>
          </w:tcPr>
          <w:p>
            <w:r>
              <w:rPr>
                <w:rFonts w:hint="eastAsia"/>
              </w:rPr>
              <w:t>电话.</w:t>
            </w:r>
          </w:p>
        </w:tc>
        <w:tc>
          <w:tcPr>
            <w:tcW w:w="2180" w:type="dxa"/>
            <w:vAlign w:val="center"/>
          </w:tcPr>
          <w:p>
            <w:bookmarkStart w:id="11" w:name="联系人电话"/>
            <w:r>
              <w:t>13601281489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刘云飞</w:t>
            </w:r>
            <w:bookmarkEnd w:id="13"/>
          </w:p>
        </w:tc>
        <w:tc>
          <w:tcPr>
            <w:tcW w:w="1313" w:type="dxa"/>
            <w:vAlign w:val="center"/>
          </w:tcPr>
          <w:p>
            <w:r>
              <w:rPr>
                <w:rFonts w:hint="eastAsia"/>
              </w:rPr>
              <w:t>管理者代表</w:t>
            </w:r>
          </w:p>
        </w:tc>
        <w:tc>
          <w:tcPr>
            <w:tcW w:w="2180" w:type="dxa"/>
          </w:tcPr>
          <w:p>
            <w:bookmarkStart w:id="14" w:name="管理者代表"/>
            <w:r>
              <w:t>刘跃勇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heme="minorEastAsia" w:hAnsiTheme="minorEastAsia" w:eastAsiaTheme="minorEastAsia" w:cstheme="minorEastAsia"/>
                <w:color w:val="auto"/>
                <w:sz w:val="21"/>
                <w:szCs w:val="21"/>
              </w:rPr>
              <w:t xml:space="preserve">客户需求--立项---方案设计--产品设计出图- </w:t>
            </w:r>
            <w:r>
              <w:rPr>
                <w:rFonts w:hint="eastAsia" w:asciiTheme="minorEastAsia" w:hAnsiTheme="minorEastAsia" w:eastAsiaTheme="minorEastAsia" w:cstheme="minorEastAsia"/>
                <w:color w:val="auto"/>
                <w:sz w:val="21"/>
                <w:szCs w:val="21"/>
                <w:lang w:val="en-US" w:eastAsia="zh-CN"/>
              </w:rPr>
              <w:t>样品委托加工</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送三方检验--</w:t>
            </w:r>
            <w:r>
              <w:rPr>
                <w:rFonts w:hint="eastAsia" w:asciiTheme="minorEastAsia" w:hAnsiTheme="minorEastAsia" w:eastAsiaTheme="minorEastAsia" w:cstheme="minorEastAsia"/>
                <w:color w:val="auto"/>
                <w:sz w:val="21"/>
                <w:szCs w:val="21"/>
              </w:rPr>
              <w:t>改进--客户确认--客户验收</w:t>
            </w:r>
            <w:r>
              <w:rPr>
                <w:rFonts w:hint="eastAsia" w:asciiTheme="minorEastAsia" w:hAnsiTheme="minorEastAsia" w:eastAsiaTheme="minorEastAsia" w:cstheme="minorEastAsia"/>
                <w:color w:val="auto"/>
                <w:sz w:val="21"/>
                <w:szCs w:val="21"/>
                <w:lang w:val="en-US" w:eastAsia="zh-CN"/>
              </w:rPr>
              <w:t>--委托加工（批量生产）</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2022年07月21日 上午至2022年07月22日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河北省唐山市汉沽管理区临津产业园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Q：家具（办公家具、医疗家具、养老家具、酒店家具、居室家具、实验室家具）的设计、委托加工</w:t>
            </w:r>
          </w:p>
          <w:p>
            <w:r>
              <w:t>E：家具（办公家具、医疗家具、养老家具、酒店家具、居室家具、实验室家具）的设计、委托加工所涉及的相关环境管理活动。</w:t>
            </w:r>
          </w:p>
          <w:p>
            <w:r>
              <w:t>O：家具（办公家具、医疗家具、养老家具、酒店家具、居室家具、实验室家具）的设计、委托加工所涉及的相关职业健康安全管理活动。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Q：23.01.01;23.01.04;34.05.00</w:t>
            </w:r>
          </w:p>
          <w:p>
            <w:r>
              <w:t>E：23.01.01;23.01.04;34.05.00</w:t>
            </w:r>
          </w:p>
          <w:p>
            <w:r>
              <w:t>O：23.01.01;23.01.04;34.05.00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12-14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6</w:t>
            </w:r>
            <w:r>
              <w:rPr>
                <w:rFonts w:hint="eastAsia"/>
              </w:rPr>
              <w:t>月</w:t>
            </w:r>
            <w:r>
              <w:rPr>
                <w:rFonts w:hint="eastAsia"/>
                <w:lang w:val="en-US" w:eastAsia="zh-CN"/>
              </w:rPr>
              <w:t>22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北京太合集佳家具有限公司</w:t>
            </w:r>
            <w:r>
              <w:rPr>
                <w:rFonts w:hint="eastAsia"/>
                <w:lang w:val="en-US" w:eastAsia="zh-CN"/>
              </w:rPr>
              <w:t>/</w:t>
            </w:r>
            <w:r>
              <w:rPr>
                <w:rFonts w:asciiTheme="minorEastAsia" w:hAnsiTheme="minorEastAsia" w:eastAsiaTheme="minorEastAsia"/>
                <w:sz w:val="20"/>
              </w:rPr>
              <w:t>北京市通州区景盛南一街135号院2号楼9层910</w:t>
            </w:r>
          </w:p>
        </w:tc>
        <w:tc>
          <w:tcPr>
            <w:tcW w:w="2267" w:type="dxa"/>
          </w:tcPr>
          <w:p>
            <w:pPr>
              <w:rPr>
                <w:lang w:val="de-DE" w:eastAsia="ja-JP"/>
              </w:rPr>
            </w:pPr>
            <w:r>
              <w:rPr>
                <w:rFonts w:asciiTheme="minorEastAsia" w:hAnsiTheme="minorEastAsia" w:eastAsiaTheme="minorEastAsia"/>
                <w:sz w:val="20"/>
              </w:rPr>
              <w:t>经营地址：北京市通州区景盛南一街135号院2号楼9层910/生产地址：河北省唐山市汉沽管理区临津产业园</w:t>
            </w:r>
          </w:p>
        </w:tc>
        <w:tc>
          <w:tcPr>
            <w:tcW w:w="571" w:type="dxa"/>
            <w:vAlign w:val="center"/>
          </w:tcPr>
          <w:p>
            <w:pPr>
              <w:rPr>
                <w:rFonts w:hint="default" w:eastAsia="宋体"/>
                <w:lang w:val="en-US" w:eastAsia="zh-CN"/>
              </w:rPr>
            </w:pPr>
            <w:r>
              <w:rPr>
                <w:rFonts w:hint="eastAsia"/>
                <w:lang w:val="en-US" w:eastAsia="zh-CN"/>
              </w:rPr>
              <w:t>25人</w:t>
            </w:r>
          </w:p>
        </w:tc>
        <w:tc>
          <w:tcPr>
            <w:tcW w:w="2803" w:type="dxa"/>
            <w:vAlign w:val="center"/>
          </w:tcPr>
          <w:p>
            <w:pPr>
              <w:rPr>
                <w:sz w:val="20"/>
              </w:rPr>
            </w:pPr>
            <w:r>
              <w:rPr>
                <w:sz w:val="20"/>
              </w:rPr>
              <w:t>Q：家具（办公家具、医疗家具、养老家具、酒店家具、居室家具、实验室家具）的设计、委托加工</w:t>
            </w:r>
          </w:p>
          <w:p>
            <w:pPr>
              <w:rPr>
                <w:sz w:val="20"/>
              </w:rPr>
            </w:pPr>
            <w:r>
              <w:rPr>
                <w:sz w:val="20"/>
              </w:rPr>
              <w:t>E：家具（办公家具、医疗家具、养老家具、酒店家具、居室家具、实验室家具）的设计、委托加工所涉及的相关环境管理活动。</w:t>
            </w:r>
          </w:p>
          <w:p>
            <w:pPr>
              <w:rPr>
                <w:lang w:eastAsia="ja-JP"/>
              </w:rPr>
            </w:pPr>
            <w:r>
              <w:rPr>
                <w:sz w:val="20"/>
              </w:rPr>
              <w:t>O：家具（办公家具、医疗家具、养老家具、酒店家具、居室家具、实验室家具）的设计、委托加工所涉及的相关职业健康安全管理活动。</w:t>
            </w:r>
          </w:p>
        </w:tc>
        <w:tc>
          <w:tcPr>
            <w:tcW w:w="669" w:type="dxa"/>
            <w:vAlign w:val="center"/>
          </w:tcPr>
          <w:p>
            <w:pPr>
              <w:rPr>
                <w:rFonts w:hint="eastAsia" w:eastAsia="宋体"/>
                <w:lang w:eastAsia="zh-CN"/>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413"/>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413" w:type="dxa"/>
            <w:vAlign w:val="center"/>
          </w:tcPr>
          <w:p>
            <w:r>
              <w:rPr>
                <w:rFonts w:hint="eastAsia"/>
              </w:rPr>
              <w:t>审核员注册证书号</w:t>
            </w:r>
          </w:p>
        </w:tc>
        <w:tc>
          <w:tcPr>
            <w:tcW w:w="2636"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413" w:type="dxa"/>
            <w:vAlign w:val="center"/>
          </w:tcPr>
          <w:p>
            <w:r>
              <w:t>2020-N1QMS-2219448</w:t>
            </w:r>
          </w:p>
          <w:p>
            <w:r>
              <w:t>2020-N1EMS-2219448</w:t>
            </w:r>
          </w:p>
          <w:p>
            <w:r>
              <w:t>2020-N1OHSMS-2219448</w:t>
            </w:r>
          </w:p>
        </w:tc>
        <w:tc>
          <w:tcPr>
            <w:tcW w:w="2636" w:type="dxa"/>
            <w:vAlign w:val="center"/>
          </w:tcPr>
          <w:p>
            <w:pPr>
              <w:jc w:val="center"/>
              <w:rPr>
                <w:sz w:val="20"/>
                <w:lang w:val="de-DE"/>
              </w:rPr>
            </w:pPr>
            <w:r>
              <w:rPr>
                <w:sz w:val="20"/>
                <w:lang w:val="de-DE"/>
              </w:rPr>
              <w:t>Q:23.01.01,23.01.04,34.05.00</w:t>
            </w:r>
          </w:p>
          <w:p>
            <w:pPr>
              <w:jc w:val="center"/>
              <w:rPr>
                <w:sz w:val="20"/>
                <w:lang w:val="de-DE"/>
              </w:rPr>
            </w:pPr>
            <w:r>
              <w:rPr>
                <w:sz w:val="20"/>
                <w:lang w:val="de-DE"/>
              </w:rPr>
              <w:t>E:23.01.01,23.01.04,34.05.00</w:t>
            </w:r>
          </w:p>
          <w:p>
            <w:r>
              <w:rPr>
                <w:sz w:val="20"/>
                <w:lang w:val="de-DE"/>
              </w:rPr>
              <w:t>O:23.01.01,23.01.04,34.05.00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朱晓丽</w:t>
            </w:r>
          </w:p>
        </w:tc>
        <w:tc>
          <w:tcPr>
            <w:tcW w:w="1089" w:type="dxa"/>
            <w:vAlign w:val="center"/>
          </w:tcPr>
          <w:p>
            <w:r>
              <w:t>组员</w:t>
            </w:r>
          </w:p>
        </w:tc>
        <w:tc>
          <w:tcPr>
            <w:tcW w:w="711" w:type="dxa"/>
            <w:vAlign w:val="center"/>
          </w:tcPr>
          <w:p>
            <w:r>
              <w:t>女</w:t>
            </w:r>
          </w:p>
        </w:tc>
        <w:tc>
          <w:tcPr>
            <w:tcW w:w="3413" w:type="dxa"/>
            <w:vAlign w:val="center"/>
          </w:tcPr>
          <w:p>
            <w:r>
              <w:t>2021-N1QMS-3205805</w:t>
            </w:r>
          </w:p>
          <w:p>
            <w:r>
              <w:t>2021-N1EMS-3205805</w:t>
            </w:r>
          </w:p>
        </w:tc>
        <w:tc>
          <w:tcPr>
            <w:tcW w:w="2636" w:type="dxa"/>
            <w:vAlign w:val="center"/>
          </w:tcPr>
          <w:p>
            <w:r>
              <w:t>Q:34.05.00</w:t>
            </w:r>
          </w:p>
          <w:p>
            <w:r>
              <w:t>E:34.05.00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413" w:type="dxa"/>
            <w:vAlign w:val="center"/>
          </w:tcPr>
          <w:p/>
        </w:tc>
        <w:tc>
          <w:tcPr>
            <w:tcW w:w="263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413" w:type="dxa"/>
            <w:vAlign w:val="center"/>
          </w:tcPr>
          <w:p/>
        </w:tc>
        <w:tc>
          <w:tcPr>
            <w:tcW w:w="263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413" w:type="dxa"/>
            <w:vAlign w:val="center"/>
          </w:tcPr>
          <w:p/>
        </w:tc>
        <w:tc>
          <w:tcPr>
            <w:tcW w:w="263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413" w:type="dxa"/>
            <w:vAlign w:val="center"/>
          </w:tcPr>
          <w:p/>
        </w:tc>
        <w:tc>
          <w:tcPr>
            <w:tcW w:w="263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413" w:type="dxa"/>
            <w:vAlign w:val="center"/>
          </w:tcPr>
          <w:p/>
        </w:tc>
        <w:tc>
          <w:tcPr>
            <w:tcW w:w="263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413" w:type="dxa"/>
            <w:vAlign w:val="center"/>
          </w:tcPr>
          <w:p>
            <w:r>
              <w:rPr>
                <w:rFonts w:hint="eastAsia"/>
              </w:rPr>
              <w:t>工作单位</w:t>
            </w:r>
          </w:p>
        </w:tc>
        <w:tc>
          <w:tcPr>
            <w:tcW w:w="2636"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413" w:type="dxa"/>
            <w:vAlign w:val="center"/>
          </w:tcPr>
          <w:p/>
        </w:tc>
        <w:tc>
          <w:tcPr>
            <w:tcW w:w="263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413" w:type="dxa"/>
            <w:vAlign w:val="center"/>
          </w:tcPr>
          <w:p/>
        </w:tc>
        <w:tc>
          <w:tcPr>
            <w:tcW w:w="2636"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家具（办公家具、医疗家具、养老家具、酒店家具、居室家具、实验室家具）的设计、委托加工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家具（办公家具、医疗家具、养老家具、酒店家具、居室家具、实验室家具）的设计、委托加工所涉及的相关环境管理活动。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家具（办公家具、医疗家具、养老家具、酒店家具、居室家具、实验室家具）的设计、委托加工所涉及的相关职业健康安全管理活动。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rPr>
                <w:rFonts w:hint="eastAsia"/>
                <w:szCs w:val="21"/>
              </w:rPr>
            </w:pPr>
            <w:r>
              <w:rPr>
                <w:rFonts w:hint="eastAsia"/>
                <w:szCs w:val="21"/>
              </w:rPr>
              <w:t>质量:顾客满意，质量第一。</w:t>
            </w:r>
          </w:p>
          <w:p>
            <w:pPr>
              <w:spacing w:line="360" w:lineRule="auto"/>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8517"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6"/>
              <w:gridCol w:w="2740"/>
              <w:gridCol w:w="618"/>
              <w:gridCol w:w="3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w:t>
                  </w:r>
                </w:p>
              </w:tc>
              <w:tc>
                <w:tcPr>
                  <w:tcW w:w="2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计算公式</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考核频次</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1月-2022年6月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s="宋体"/>
                      <w:sz w:val="21"/>
                      <w:szCs w:val="21"/>
                    </w:rPr>
                    <w:t>成品一次交验合格</w:t>
                  </w:r>
                  <w:r>
                    <w:rPr>
                      <w:rFonts w:hint="eastAsia" w:cs="宋体"/>
                    </w:rPr>
                    <w:t>率≥98%</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s="宋体"/>
                      <w:sz w:val="18"/>
                      <w:szCs w:val="18"/>
                    </w:rPr>
                    <w:t>成品一次交验合格</w:t>
                  </w:r>
                  <w:r>
                    <w:rPr>
                      <w:rFonts w:hint="eastAsia" w:ascii="宋体" w:hAnsi="宋体" w:eastAsia="宋体" w:cs="宋体"/>
                      <w:i w:val="0"/>
                      <w:iCs w:val="0"/>
                      <w:color w:val="000000"/>
                      <w:kern w:val="0"/>
                      <w:sz w:val="20"/>
                      <w:szCs w:val="20"/>
                      <w:u w:val="none"/>
                      <w:lang w:val="en-US" w:eastAsia="zh-CN" w:bidi="ar"/>
                    </w:rPr>
                    <w:t>/产品交验总数×100%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sz w:val="21"/>
                      <w:szCs w:val="21"/>
                    </w:rPr>
                  </w:pPr>
                  <w:r>
                    <w:rPr>
                      <w:rFonts w:hint="eastAsia" w:cs="宋体"/>
                    </w:rPr>
                    <w:t>及时交付率100%</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sz w:val="18"/>
                      <w:szCs w:val="18"/>
                    </w:rPr>
                  </w:pPr>
                  <w:r>
                    <w:rPr>
                      <w:rFonts w:hint="eastAsia" w:ascii="宋体" w:hAnsi="宋体" w:eastAsia="宋体" w:cs="宋体"/>
                      <w:i w:val="0"/>
                      <w:iCs w:val="0"/>
                      <w:color w:val="000000"/>
                      <w:kern w:val="0"/>
                      <w:sz w:val="20"/>
                      <w:szCs w:val="20"/>
                      <w:u w:val="none"/>
                      <w:lang w:val="en-US" w:eastAsia="zh-CN" w:bidi="ar"/>
                    </w:rPr>
                    <w:t>及时交付数/交付总数×100%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每月</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顾客满意度≥8</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调查客户总分/调查客户数量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93分</w:t>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100余平米</w:t>
            </w:r>
            <w:r>
              <w:rPr>
                <w:rFonts w:hint="eastAsia"/>
              </w:rPr>
              <w:t>；生产车间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u w:val="single"/>
                <w:lang w:val="en-US" w:eastAsia="zh-CN"/>
              </w:rPr>
              <w:t>电脑、打印机、传真、电话</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52"/>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rPr>
              <w:sym w:font="Wingdings 2" w:char="0052"/>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钢卷尺、游标卡尺、压力表等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52"/>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A3"/>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家具（办公家具、医疗家具、养老家具、酒店家具、居室家具、实验室家具）的设计、委托加工</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焊接、喷涂</w:t>
                  </w:r>
                </w:p>
              </w:tc>
              <w:tc>
                <w:tcPr>
                  <w:tcW w:w="3265" w:type="dxa"/>
                </w:tcPr>
                <w:p>
                  <w:pPr>
                    <w:shd w:val="clear" w:color="auto" w:fill="C7DAF1" w:themeFill="text2" w:themeFillTint="32"/>
                    <w:jc w:val="left"/>
                    <w:rPr>
                      <w:rFonts w:hint="default" w:eastAsia="宋体"/>
                      <w:lang w:val="en-US" w:eastAsia="zh-CN"/>
                    </w:rPr>
                  </w:pPr>
                  <w:r>
                    <w:rPr>
                      <w:rFonts w:hint="eastAsia" w:ascii="宋体" w:hAnsi="宋体" w:cs="Times New Roman"/>
                      <w:color w:val="auto"/>
                      <w:kern w:val="0"/>
                      <w:sz w:val="21"/>
                      <w:szCs w:val="21"/>
                      <w:u w:val="none"/>
                      <w:lang w:val="en-US" w:eastAsia="zh-CN"/>
                    </w:rPr>
                    <w:t>无缝隙、光滑、严实合缝、均匀</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焊接、喷涂</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15-16</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2</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A3"/>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firstLine="630" w:firstLineChars="300"/>
              <w:rPr>
                <w:szCs w:val="21"/>
              </w:rPr>
            </w:pPr>
            <w:r>
              <w:rPr>
                <w:rFonts w:hint="eastAsia"/>
                <w:szCs w:val="21"/>
              </w:rPr>
              <w:t>环境:遵守法规，预防污染。</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采购部、办公室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□危化品泄露 </w:t>
            </w:r>
            <w:r>
              <w:rPr>
                <w:rFonts w:hint="eastAsia"/>
              </w:rPr>
              <w:sym w:font="Wingdings 2" w:char="00A3"/>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rPr>
                <w:rFonts w:hint="eastAsia" w:asciiTheme="majorEastAsia" w:hAnsiTheme="majorEastAsia" w:eastAsiaTheme="majorEastAsia" w:cstheme="majorEastAsia"/>
                <w:u w:val="single"/>
              </w:rPr>
            </w:pPr>
            <w:r>
              <w:rPr>
                <w:rFonts w:hint="eastAsia"/>
              </w:rPr>
              <w:sym w:font="Wingdings 2" w:char="0052"/>
            </w:r>
            <w:r>
              <w:rPr>
                <w:rFonts w:hint="eastAsia"/>
                <w:lang w:val="en-US" w:eastAsia="zh-CN"/>
              </w:rPr>
              <w:t>生产企业排污许可证书</w:t>
            </w:r>
            <w:r>
              <w:rPr>
                <w:rFonts w:hint="eastAsia"/>
              </w:rPr>
              <w:t xml:space="preserve">： </w:t>
            </w:r>
            <w:r>
              <w:rPr>
                <w:rFonts w:hint="eastAsia"/>
                <w:u w:val="single"/>
                <w:lang w:val="en-US" w:eastAsia="zh-CN"/>
              </w:rPr>
              <w:t>91110116765008717W001U</w:t>
            </w:r>
            <w:r>
              <w:rPr>
                <w:rFonts w:hint="eastAsia" w:asciiTheme="majorEastAsia" w:hAnsiTheme="majorEastAsia" w:eastAsiaTheme="majorEastAsia" w:cstheme="major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ascii="宋体" w:hAnsi="宋体" w:eastAsia="宋体" w:cs="宋体"/>
                <w:b w:val="0"/>
                <w:bCs/>
                <w:sz w:val="21"/>
                <w:szCs w:val="21"/>
              </w:rPr>
              <w:t>固定污染源排污登记表</w:t>
            </w:r>
            <w:r>
              <w:rPr>
                <w:rFonts w:hint="eastAsia"/>
              </w:rPr>
              <w:t>：</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A3"/>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pacing w:line="360" w:lineRule="auto"/>
              <w:ind w:firstLine="420" w:firstLineChars="200"/>
              <w:rPr>
                <w:rFonts w:hAnsi="宋体"/>
                <w:szCs w:val="24"/>
              </w:rPr>
            </w:pPr>
            <w:r>
              <w:rPr>
                <w:rFonts w:hint="eastAsia" w:hAnsi="宋体"/>
                <w:szCs w:val="24"/>
              </w:rPr>
              <w:t>1、固废分类处置率100%；      100%</w:t>
            </w:r>
          </w:p>
          <w:p>
            <w:pPr>
              <w:spacing w:line="360" w:lineRule="auto"/>
              <w:ind w:firstLine="420" w:firstLineChars="200"/>
              <w:rPr>
                <w:rFonts w:hAnsi="宋体"/>
                <w:szCs w:val="24"/>
              </w:rPr>
            </w:pPr>
            <w:r>
              <w:rPr>
                <w:rFonts w:hint="eastAsia" w:hAnsi="宋体"/>
                <w:szCs w:val="24"/>
              </w:rPr>
              <w:t>2、重大火灾事故为零            0次</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100余平米</w:t>
            </w:r>
            <w:r>
              <w:rPr>
                <w:rFonts w:hint="eastAsia"/>
              </w:rPr>
              <w:t>；生产车间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u w:val="single"/>
                <w:lang w:val="en-US" w:eastAsia="zh-CN"/>
              </w:rPr>
              <w:t>电脑、打印机、传真、电话</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asciiTheme="majorEastAsia" w:hAnsiTheme="majorEastAsia" w:eastAsiaTheme="majorEastAsia" w:cstheme="majorEastAsia"/>
                <w:sz w:val="21"/>
                <w:szCs w:val="21"/>
                <w:u w:val="single"/>
                <w:lang w:val="en-US" w:eastAsia="zh-CN"/>
              </w:rPr>
              <w:t>中央除尘系统、废水处理</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rPr>
              <w:sym w:font="Wingdings 2" w:char="0052"/>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lang w:val="en-US" w:eastAsia="zh-CN"/>
              </w:rPr>
              <w:t>叉</w:t>
            </w:r>
            <w:r>
              <w:rPr>
                <w:rFonts w:hint="eastAsia"/>
                <w:u w:val="single"/>
                <w:lang w:val="en-US" w:eastAsia="zh-CN"/>
              </w:rPr>
              <w:t>车检验报告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22</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2</w:t>
            </w:r>
            <w:r>
              <w:rPr>
                <w:rFonts w:hint="eastAsia"/>
              </w:rPr>
              <w:t>月</w:t>
            </w:r>
            <w:r>
              <w:rPr>
                <w:rFonts w:hint="eastAsia"/>
                <w:u w:val="single"/>
                <w:lang w:val="en-US" w:eastAsia="zh-CN"/>
              </w:rPr>
              <w:t>28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lang w:val="en-US" w:eastAsia="zh-CN"/>
              </w:rPr>
              <w:t>OH</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cs="宋体"/>
                <w:szCs w:val="22"/>
                <w:lang w:eastAsia="zh-CN"/>
              </w:rPr>
            </w:pPr>
            <w:r>
              <w:rPr>
                <w:rFonts w:hint="eastAsia"/>
              </w:rPr>
              <w:t>最高管理者制定了文件化的职业健康安全管理体系方针：</w:t>
            </w:r>
            <w:r>
              <w:rPr>
                <w:rFonts w:hint="eastAsia" w:cs="宋体"/>
                <w:szCs w:val="22"/>
              </w:rPr>
              <w:t>遵守法规，安全第一</w:t>
            </w:r>
            <w:r>
              <w:rPr>
                <w:rFonts w:hint="eastAsia" w:cs="宋体"/>
                <w:szCs w:val="22"/>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采购部、办公室</w:t>
            </w:r>
          </w:p>
          <w:p>
            <w:pPr>
              <w:rPr>
                <w:rFonts w:hint="default" w:eastAsia="宋体"/>
                <w:lang w:val="en-US" w:eastAsia="zh-CN"/>
              </w:rPr>
            </w:pPr>
            <w:r>
              <w:rPr>
                <w:rFonts w:hint="eastAsia"/>
              </w:rPr>
              <w:t>安全的主管部门是——</w:t>
            </w:r>
            <w:r>
              <w:rPr>
                <w:rFonts w:hint="eastAsia"/>
                <w:lang w:val="en-US" w:eastAsia="zh-CN"/>
              </w:rPr>
              <w:t>采购部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heme="minorEastAsia" w:hAnsiTheme="minorEastAsia"/>
                <w:color w:val="auto"/>
                <w:szCs w:val="21"/>
              </w:rPr>
              <w:t>刘继跃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A3"/>
            </w:r>
            <w:r>
              <w:rPr>
                <w:rFonts w:hint="eastAsia"/>
              </w:rPr>
              <w:t xml:space="preserve">职业病体检报告书日期：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spacing w:line="360" w:lineRule="auto"/>
              <w:ind w:firstLine="420" w:firstLineChars="200"/>
              <w:rPr>
                <w:rFonts w:hAnsi="宋体"/>
                <w:szCs w:val="24"/>
              </w:rPr>
            </w:pPr>
            <w:r>
              <w:rPr>
                <w:rFonts w:hint="eastAsia" w:hAnsi="宋体"/>
                <w:szCs w:val="24"/>
                <w:lang w:val="en-US" w:eastAsia="zh-CN"/>
              </w:rPr>
              <w:t>1</w:t>
            </w:r>
            <w:r>
              <w:rPr>
                <w:rFonts w:hint="eastAsia" w:hAnsi="宋体"/>
                <w:szCs w:val="24"/>
              </w:rPr>
              <w:t>、职业病发病率为0                 0</w:t>
            </w:r>
          </w:p>
          <w:p>
            <w:pPr>
              <w:spacing w:line="360" w:lineRule="auto"/>
              <w:ind w:firstLine="420" w:firstLineChars="200"/>
              <w:rPr>
                <w:rFonts w:hAnsi="宋体"/>
                <w:szCs w:val="24"/>
              </w:rPr>
            </w:pPr>
            <w:r>
              <w:rPr>
                <w:rFonts w:hint="eastAsia" w:hAnsi="宋体"/>
                <w:szCs w:val="24"/>
                <w:lang w:val="en-US" w:eastAsia="zh-CN"/>
              </w:rPr>
              <w:t>2</w:t>
            </w:r>
            <w:r>
              <w:rPr>
                <w:rFonts w:hint="eastAsia" w:hAnsi="宋体"/>
                <w:szCs w:val="24"/>
              </w:rPr>
              <w:t>、员工重大责任伤亡率为0           0</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100余平米</w:t>
            </w:r>
            <w:r>
              <w:rPr>
                <w:rFonts w:hint="eastAsia"/>
              </w:rPr>
              <w:t>；生产车间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u w:val="single"/>
                <w:lang w:val="en-US" w:eastAsia="zh-CN"/>
              </w:rPr>
              <w:t>电脑、打印机、传真、电话</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52"/>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rPr>
              <w:sym w:font="Wingdings 2" w:char="00A3"/>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A3"/>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A3"/>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叉车检验报告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22</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eastAsia" w:hAnsiTheme="minorEastAsia" w:eastAsiaTheme="minorEastAsia"/>
                <w:sz w:val="21"/>
                <w:szCs w:val="21"/>
                <w:lang w:val="en-US" w:eastAsia="zh-CN"/>
              </w:rPr>
            </w:pPr>
            <w:r>
              <w:rPr>
                <w:rFonts w:hint="eastAsia"/>
              </w:rPr>
              <w:t>《职业病体检》编号：</w:t>
            </w:r>
            <w:r>
              <w:rPr>
                <w:rFonts w:hint="eastAsia"/>
                <w:u w:val="single"/>
              </w:rPr>
              <w:t xml:space="preserve"> </w:t>
            </w:r>
            <w:r>
              <w:rPr>
                <w:rFonts w:hint="eastAsia" w:hAnsiTheme="minorEastAsia" w:eastAsiaTheme="minorEastAsia"/>
                <w:sz w:val="21"/>
                <w:szCs w:val="21"/>
                <w:u w:val="single"/>
                <w:lang w:val="en-US" w:eastAsia="zh-CN"/>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 xml:space="preserve">达标评价：符合要求 </w:t>
            </w:r>
            <w:r>
              <w:rPr>
                <w:rFonts w:hint="eastAsia" w:ascii="Wingdings" w:hAnsi="Wingdings"/>
              </w:rPr>
              <w:t>¨</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lang w:val="en-US" w:eastAsia="zh-CN"/>
              </w:rPr>
              <w:t>15-16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2</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05542933"/>
    <w:rsid w:val="4A7F79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18782</Words>
  <Characters>19691</Characters>
  <Lines>150</Lines>
  <Paragraphs>42</Paragraphs>
  <TotalTime>20</TotalTime>
  <ScaleCrop>false</ScaleCrop>
  <LinksUpToDate>false</LinksUpToDate>
  <CharactersWithSpaces>19812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2022-07-22T02:58:24Z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