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9F2" w:rsidRDefault="00D869F2">
      <w:pPr>
        <w:jc w:val="center"/>
      </w:pPr>
    </w:p>
    <w:p w:rsidR="00D869F2" w:rsidRDefault="00D869F2">
      <w:pPr>
        <w:jc w:val="center"/>
      </w:pPr>
    </w:p>
    <w:p w:rsidR="00D869F2" w:rsidRDefault="00D869F2">
      <w:pPr>
        <w:jc w:val="center"/>
      </w:pPr>
    </w:p>
    <w:p w:rsidR="00D869F2" w:rsidRDefault="00D869F2">
      <w:pPr>
        <w:jc w:val="center"/>
      </w:pPr>
    </w:p>
    <w:p w:rsidR="00D869F2" w:rsidRDefault="00D869F2">
      <w:pPr>
        <w:jc w:val="center"/>
      </w:pPr>
    </w:p>
    <w:p w:rsidR="00D869F2" w:rsidRDefault="00D869F2">
      <w:pPr>
        <w:jc w:val="center"/>
      </w:pPr>
    </w:p>
    <w:p w:rsidR="00D869F2" w:rsidRDefault="00D869F2">
      <w:pPr>
        <w:jc w:val="center"/>
      </w:pPr>
    </w:p>
    <w:p w:rsidR="00D869F2" w:rsidRDefault="002D7839">
      <w:pPr>
        <w:jc w:val="center"/>
      </w:pPr>
      <w:r>
        <w:rPr>
          <w:noProof/>
        </w:rP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rsidR="00D869F2" w:rsidRDefault="00D869F2">
      <w:pPr>
        <w:jc w:val="center"/>
      </w:pPr>
    </w:p>
    <w:p w:rsidR="00D869F2" w:rsidRDefault="00D869F2"/>
    <w:p w:rsidR="00D869F2" w:rsidRDefault="00D869F2">
      <w:pPr>
        <w:spacing w:line="0" w:lineRule="atLeast"/>
        <w:rPr>
          <w:rFonts w:ascii="宋体" w:hAnsi="宋体"/>
          <w:sz w:val="48"/>
        </w:rPr>
      </w:pPr>
    </w:p>
    <w:p w:rsidR="00D869F2" w:rsidRDefault="00D869F2">
      <w:pPr>
        <w:spacing w:line="0" w:lineRule="atLeast"/>
        <w:rPr>
          <w:rFonts w:ascii="宋体" w:hAnsi="宋体"/>
          <w:sz w:val="48"/>
        </w:rPr>
      </w:pPr>
    </w:p>
    <w:p w:rsidR="00D869F2" w:rsidRDefault="00D869F2">
      <w:pPr>
        <w:spacing w:line="0" w:lineRule="atLeast"/>
        <w:rPr>
          <w:rFonts w:ascii="宋体" w:hAnsi="宋体"/>
          <w:sz w:val="24"/>
          <w:szCs w:val="15"/>
        </w:rPr>
      </w:pPr>
    </w:p>
    <w:p w:rsidR="00D869F2" w:rsidRDefault="00D869F2">
      <w:pPr>
        <w:spacing w:line="500" w:lineRule="exact"/>
        <w:rPr>
          <w:rFonts w:ascii="宋体" w:hAnsi="宋体"/>
          <w:sz w:val="40"/>
          <w:szCs w:val="21"/>
        </w:rPr>
      </w:pPr>
    </w:p>
    <w:p w:rsidR="00D869F2" w:rsidRDefault="002D7839">
      <w:pPr>
        <w:adjustRightInd w:val="0"/>
        <w:snapToGrid w:val="0"/>
        <w:spacing w:line="500" w:lineRule="exact"/>
        <w:ind w:firstLine="57"/>
        <w:jc w:val="center"/>
        <w:rPr>
          <w:rFonts w:ascii="宋体" w:hAnsi="宋体"/>
          <w:b/>
          <w:sz w:val="44"/>
          <w:szCs w:val="44"/>
        </w:rPr>
      </w:pPr>
      <w:r>
        <w:rPr>
          <w:rFonts w:ascii="宋体" w:hAnsi="宋体" w:hint="eastAsia"/>
          <w:b/>
          <w:sz w:val="44"/>
          <w:szCs w:val="44"/>
        </w:rPr>
        <w:t>测量管理体系</w:t>
      </w:r>
    </w:p>
    <w:p w:rsidR="00D869F2" w:rsidRDefault="002D7839">
      <w:pPr>
        <w:adjustRightInd w:val="0"/>
        <w:snapToGrid w:val="0"/>
        <w:spacing w:line="400" w:lineRule="exact"/>
        <w:ind w:firstLine="57"/>
        <w:jc w:val="center"/>
        <w:rPr>
          <w:rFonts w:ascii="宋体" w:hAnsi="宋体"/>
          <w:b/>
          <w:bCs/>
          <w:sz w:val="32"/>
          <w:szCs w:val="32"/>
        </w:rPr>
      </w:pPr>
      <w:r>
        <w:rPr>
          <w:rFonts w:ascii="宋体" w:hAnsi="宋体" w:hint="eastAsia"/>
          <w:b/>
          <w:bCs/>
          <w:sz w:val="32"/>
          <w:szCs w:val="32"/>
        </w:rPr>
        <w:t>（</w:t>
      </w:r>
      <w:bookmarkStart w:id="0" w:name="审核依据"/>
      <w:r>
        <w:rPr>
          <w:rFonts w:ascii="宋体" w:hAnsi="宋体" w:hint="eastAsia"/>
          <w:b/>
          <w:bCs/>
          <w:sz w:val="32"/>
          <w:szCs w:val="32"/>
        </w:rPr>
        <w:t>GB/T19022-2003/ISO10012:2003</w:t>
      </w:r>
      <w:bookmarkEnd w:id="0"/>
      <w:r>
        <w:rPr>
          <w:rFonts w:ascii="宋体" w:hAnsi="宋体" w:hint="eastAsia"/>
          <w:b/>
          <w:bCs/>
          <w:sz w:val="32"/>
          <w:szCs w:val="32"/>
        </w:rPr>
        <w:t>）</w:t>
      </w:r>
    </w:p>
    <w:p w:rsidR="00D869F2" w:rsidRDefault="002D7839">
      <w:pPr>
        <w:widowControl/>
        <w:jc w:val="center"/>
        <w:rPr>
          <w:rFonts w:ascii="宋体" w:hAnsi="宋体"/>
          <w:b/>
          <w:sz w:val="48"/>
          <w:szCs w:val="48"/>
        </w:rPr>
      </w:pPr>
      <w:r>
        <w:rPr>
          <w:rFonts w:ascii="宋体" w:hAnsi="宋体" w:hint="eastAsia"/>
          <w:b/>
          <w:sz w:val="48"/>
          <w:szCs w:val="48"/>
        </w:rPr>
        <w:t>监督审核报告</w:t>
      </w:r>
    </w:p>
    <w:p w:rsidR="00D869F2" w:rsidRDefault="00D869F2">
      <w:pPr>
        <w:widowControl/>
        <w:rPr>
          <w:rFonts w:ascii="宋体" w:hAnsi="宋体"/>
          <w:b/>
          <w:sz w:val="52"/>
          <w:szCs w:val="52"/>
        </w:rPr>
      </w:pPr>
    </w:p>
    <w:p w:rsidR="00D869F2" w:rsidRDefault="00D869F2">
      <w:pPr>
        <w:widowControl/>
        <w:rPr>
          <w:rFonts w:ascii="宋体" w:hAnsi="宋体"/>
          <w:b/>
          <w:sz w:val="52"/>
          <w:szCs w:val="52"/>
        </w:rPr>
      </w:pPr>
    </w:p>
    <w:p w:rsidR="00D869F2" w:rsidRDefault="00D869F2">
      <w:pPr>
        <w:widowControl/>
        <w:rPr>
          <w:rFonts w:ascii="宋体" w:hAnsi="宋体"/>
          <w:b/>
          <w:sz w:val="52"/>
          <w:szCs w:val="52"/>
        </w:rPr>
      </w:pPr>
    </w:p>
    <w:p w:rsidR="00D869F2" w:rsidRDefault="00D869F2">
      <w:pPr>
        <w:spacing w:line="365" w:lineRule="exact"/>
        <w:rPr>
          <w:rFonts w:ascii="宋体" w:hAnsi="宋体"/>
          <w:sz w:val="32"/>
          <w:szCs w:val="24"/>
        </w:rPr>
      </w:pPr>
    </w:p>
    <w:p w:rsidR="00D869F2" w:rsidRDefault="00D869F2">
      <w:pPr>
        <w:spacing w:line="365" w:lineRule="exact"/>
        <w:rPr>
          <w:rFonts w:ascii="宋体" w:hAnsi="宋体"/>
          <w:sz w:val="32"/>
        </w:rPr>
      </w:pPr>
    </w:p>
    <w:p w:rsidR="00D869F2" w:rsidRDefault="002D7839">
      <w:pPr>
        <w:spacing w:line="360" w:lineRule="auto"/>
        <w:jc w:val="left"/>
        <w:rPr>
          <w:rFonts w:ascii="宋体" w:hAnsi="宋体"/>
          <w:sz w:val="24"/>
          <w:u w:val="single"/>
        </w:rPr>
      </w:pPr>
      <w:r>
        <w:rPr>
          <w:rFonts w:ascii="宋体" w:hAnsi="宋体" w:hint="eastAsia"/>
          <w:sz w:val="32"/>
        </w:rPr>
        <w:t>认</w:t>
      </w:r>
      <w:r>
        <w:rPr>
          <w:rFonts w:ascii="宋体" w:hAnsi="宋体" w:hint="eastAsia"/>
          <w:sz w:val="32"/>
        </w:rPr>
        <w:t xml:space="preserve"> </w:t>
      </w:r>
      <w:r>
        <w:rPr>
          <w:rFonts w:ascii="宋体" w:hAnsi="宋体" w:hint="eastAsia"/>
          <w:sz w:val="32"/>
        </w:rPr>
        <w:t>证</w:t>
      </w:r>
      <w:r>
        <w:rPr>
          <w:rFonts w:ascii="宋体" w:hAnsi="宋体" w:hint="eastAsia"/>
          <w:sz w:val="32"/>
        </w:rPr>
        <w:t xml:space="preserve"> </w:t>
      </w:r>
      <w:r>
        <w:rPr>
          <w:rFonts w:ascii="宋体" w:hAnsi="宋体" w:hint="eastAsia"/>
          <w:sz w:val="32"/>
        </w:rPr>
        <w:t>企</w:t>
      </w:r>
      <w:r>
        <w:rPr>
          <w:rFonts w:ascii="宋体" w:hAnsi="宋体" w:hint="eastAsia"/>
          <w:sz w:val="32"/>
        </w:rPr>
        <w:t xml:space="preserve"> </w:t>
      </w:r>
      <w:r>
        <w:rPr>
          <w:rFonts w:ascii="宋体" w:hAnsi="宋体" w:hint="eastAsia"/>
          <w:sz w:val="32"/>
        </w:rPr>
        <w:t>业</w:t>
      </w:r>
      <w:r>
        <w:rPr>
          <w:rFonts w:ascii="MS PGothic" w:hAnsi="MS PGothic" w:hint="eastAsia"/>
          <w:sz w:val="32"/>
        </w:rPr>
        <w:t>：</w:t>
      </w:r>
      <w:bookmarkStart w:id="1" w:name="组织名称"/>
      <w:proofErr w:type="gramStart"/>
      <w:r>
        <w:rPr>
          <w:rFonts w:ascii="宋体" w:hAnsi="宋体"/>
          <w:sz w:val="24"/>
          <w:u w:val="single"/>
        </w:rPr>
        <w:t>大庆博润绿洲</w:t>
      </w:r>
      <w:proofErr w:type="gramEnd"/>
      <w:r>
        <w:rPr>
          <w:rFonts w:ascii="宋体" w:hAnsi="宋体"/>
          <w:sz w:val="24"/>
          <w:u w:val="single"/>
        </w:rPr>
        <w:t>科技有限公司</w:t>
      </w:r>
      <w:bookmarkEnd w:id="1"/>
    </w:p>
    <w:p w:rsidR="00D869F2" w:rsidRDefault="002D7839">
      <w:pPr>
        <w:spacing w:line="360" w:lineRule="auto"/>
        <w:jc w:val="left"/>
        <w:rPr>
          <w:rFonts w:ascii="宋体" w:hAnsi="宋体"/>
          <w:spacing w:val="32"/>
          <w:sz w:val="32"/>
          <w:u w:val="single"/>
        </w:rPr>
      </w:pPr>
      <w:r>
        <w:rPr>
          <w:rFonts w:ascii="宋体" w:hAnsi="宋体" w:hint="eastAsia"/>
          <w:spacing w:val="80"/>
          <w:sz w:val="32"/>
        </w:rPr>
        <w:t>编</w:t>
      </w:r>
      <w:r>
        <w:rPr>
          <w:rFonts w:ascii="宋体" w:hAnsi="宋体" w:hint="eastAsia"/>
          <w:spacing w:val="80"/>
          <w:sz w:val="32"/>
        </w:rPr>
        <w:t xml:space="preserve">   </w:t>
      </w:r>
      <w:r>
        <w:rPr>
          <w:rFonts w:ascii="宋体" w:hAnsi="宋体" w:hint="eastAsia"/>
          <w:spacing w:val="80"/>
          <w:sz w:val="32"/>
        </w:rPr>
        <w:t>号</w:t>
      </w:r>
      <w:r>
        <w:rPr>
          <w:rFonts w:ascii="宋体" w:hAnsi="宋体" w:hint="eastAsia"/>
          <w:sz w:val="32"/>
        </w:rPr>
        <w:t>：</w:t>
      </w:r>
      <w:bookmarkStart w:id="2" w:name="合同编号"/>
      <w:r>
        <w:rPr>
          <w:rFonts w:ascii="宋体" w:hAnsi="宋体" w:hint="eastAsia"/>
          <w:sz w:val="32"/>
          <w:u w:val="single"/>
        </w:rPr>
        <w:t>0655-2021-2022</w:t>
      </w:r>
      <w:bookmarkEnd w:id="2"/>
    </w:p>
    <w:p w:rsidR="00D869F2" w:rsidRDefault="002D7839">
      <w:pPr>
        <w:spacing w:line="360" w:lineRule="auto"/>
        <w:jc w:val="left"/>
        <w:rPr>
          <w:rFonts w:ascii="宋体" w:hAnsi="宋体"/>
          <w:sz w:val="32"/>
        </w:rPr>
      </w:pPr>
      <w:r>
        <w:rPr>
          <w:rFonts w:ascii="宋体" w:hAnsi="宋体" w:hint="eastAsia"/>
          <w:spacing w:val="80"/>
          <w:sz w:val="32"/>
        </w:rPr>
        <w:t>审核类型</w:t>
      </w:r>
      <w:r>
        <w:rPr>
          <w:rFonts w:ascii="MS PGothic" w:hAnsi="MS PGothic" w:hint="eastAsia"/>
          <w:sz w:val="32"/>
        </w:rPr>
        <w:t>：</w:t>
      </w:r>
      <w:r>
        <w:rPr>
          <w:rFonts w:ascii="宋体" w:hAnsi="宋体" w:hint="eastAsia"/>
          <w:sz w:val="32"/>
          <w:u w:val="single"/>
        </w:rPr>
        <w:t>年度监督审核</w:t>
      </w:r>
    </w:p>
    <w:p w:rsidR="00D869F2" w:rsidRDefault="00D869F2">
      <w:pPr>
        <w:widowControl/>
        <w:spacing w:line="360" w:lineRule="auto"/>
        <w:ind w:right="360"/>
        <w:rPr>
          <w:rFonts w:ascii="宋体" w:hAnsi="宋体"/>
          <w:spacing w:val="80"/>
          <w:sz w:val="32"/>
        </w:rPr>
      </w:pPr>
    </w:p>
    <w:p w:rsidR="00D869F2" w:rsidRDefault="00D869F2">
      <w:pPr>
        <w:widowControl/>
        <w:spacing w:line="360" w:lineRule="auto"/>
        <w:ind w:right="360"/>
        <w:rPr>
          <w:rFonts w:ascii="Times New Roman" w:eastAsia="宋体" w:hAnsi="Times New Roman" w:cs="Times New Roman"/>
          <w:bCs/>
          <w:kern w:val="0"/>
          <w:sz w:val="18"/>
          <w:szCs w:val="18"/>
        </w:rPr>
      </w:pPr>
    </w:p>
    <w:p w:rsidR="00D869F2" w:rsidRDefault="00D869F2">
      <w:pPr>
        <w:widowControl/>
        <w:spacing w:line="360" w:lineRule="auto"/>
        <w:ind w:right="360"/>
        <w:rPr>
          <w:rFonts w:ascii="Times New Roman" w:eastAsia="宋体" w:hAnsi="Times New Roman" w:cs="Times New Roman"/>
          <w:bCs/>
          <w:kern w:val="0"/>
          <w:sz w:val="18"/>
          <w:szCs w:val="18"/>
        </w:rPr>
      </w:pPr>
    </w:p>
    <w:p w:rsidR="00D869F2" w:rsidRDefault="002D7839">
      <w:pPr>
        <w:widowControl/>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lastRenderedPageBreak/>
        <w:t>编号：</w:t>
      </w:r>
      <w:bookmarkStart w:id="3" w:name="合同编号Add"/>
      <w:r>
        <w:rPr>
          <w:rFonts w:ascii="Times New Roman" w:eastAsia="宋体" w:hAnsi="Times New Roman" w:cs="Times New Roman"/>
          <w:bCs/>
          <w:kern w:val="0"/>
          <w:sz w:val="18"/>
          <w:szCs w:val="18"/>
          <w:u w:val="single"/>
        </w:rPr>
        <w:t>0655-2021-2022</w:t>
      </w:r>
      <w:bookmarkEnd w:id="3"/>
    </w:p>
    <w:p w:rsidR="00D869F2" w:rsidRDefault="002D7839">
      <w:pPr>
        <w:widowControl/>
        <w:spacing w:line="360" w:lineRule="auto"/>
        <w:jc w:val="center"/>
        <w:rPr>
          <w:rFonts w:ascii="宋体" w:eastAsia="宋体" w:hAnsi="宋体" w:cs="宋体"/>
          <w:b/>
          <w:bCs/>
          <w:kern w:val="0"/>
          <w:sz w:val="30"/>
          <w:szCs w:val="30"/>
        </w:rPr>
      </w:pPr>
      <w:r>
        <w:rPr>
          <w:rFonts w:ascii="宋体" w:eastAsia="宋体" w:hAnsi="宋体" w:cs="宋体"/>
          <w:b/>
          <w:bCs/>
          <w:kern w:val="0"/>
          <w:sz w:val="30"/>
          <w:szCs w:val="30"/>
        </w:rPr>
        <w:t>监督审核报告</w:t>
      </w:r>
    </w:p>
    <w:p w:rsidR="00D869F2" w:rsidRDefault="002D7839">
      <w:pPr>
        <w:widowControl/>
        <w:spacing w:line="360" w:lineRule="auto"/>
        <w:rPr>
          <w:rFonts w:asciiTheme="minorEastAsia" w:hAnsiTheme="minorEastAsia" w:cs="宋体"/>
          <w:b/>
          <w:bCs/>
          <w:kern w:val="0"/>
          <w:szCs w:val="21"/>
        </w:rPr>
      </w:pPr>
      <w:r>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R="00D869F2">
        <w:tc>
          <w:tcPr>
            <w:tcW w:w="1849" w:type="dxa"/>
          </w:tcPr>
          <w:p w:rsidR="00D869F2" w:rsidRDefault="002D7839">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bCs/>
                <w:kern w:val="0"/>
                <w:szCs w:val="21"/>
              </w:rPr>
              <w:t>企业</w:t>
            </w:r>
            <w:r>
              <w:rPr>
                <w:rFonts w:asciiTheme="minorEastAsia" w:hAnsiTheme="minorEastAsia" w:cs="宋体"/>
                <w:kern w:val="0"/>
                <w:szCs w:val="21"/>
              </w:rPr>
              <w:t>名称</w:t>
            </w:r>
          </w:p>
        </w:tc>
        <w:tc>
          <w:tcPr>
            <w:tcW w:w="3119" w:type="dxa"/>
          </w:tcPr>
          <w:p w:rsidR="00D869F2" w:rsidRDefault="002D7839">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proofErr w:type="gramStart"/>
            <w:r>
              <w:rPr>
                <w:rFonts w:asciiTheme="minorEastAsia" w:hAnsiTheme="minorEastAsia" w:cs="宋体"/>
                <w:kern w:val="0"/>
                <w:szCs w:val="21"/>
              </w:rPr>
              <w:t>大庆博润绿洲</w:t>
            </w:r>
            <w:proofErr w:type="gramEnd"/>
            <w:r>
              <w:rPr>
                <w:rFonts w:asciiTheme="minorEastAsia" w:hAnsiTheme="minorEastAsia" w:cs="宋体"/>
                <w:kern w:val="0"/>
                <w:szCs w:val="21"/>
              </w:rPr>
              <w:t>科技有限公司</w:t>
            </w:r>
            <w:bookmarkEnd w:id="4"/>
          </w:p>
        </w:tc>
        <w:tc>
          <w:tcPr>
            <w:tcW w:w="1984" w:type="dxa"/>
          </w:tcPr>
          <w:p w:rsidR="00D869F2" w:rsidRDefault="002D7839">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企业联系人</w:t>
            </w:r>
          </w:p>
        </w:tc>
        <w:tc>
          <w:tcPr>
            <w:tcW w:w="2268" w:type="dxa"/>
          </w:tcPr>
          <w:p w:rsidR="00D869F2" w:rsidRDefault="002D783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Pr>
                <w:rFonts w:asciiTheme="minorEastAsia" w:hAnsiTheme="minorEastAsia" w:cs="宋体"/>
                <w:kern w:val="0"/>
                <w:szCs w:val="21"/>
              </w:rPr>
              <w:t>张春雷</w:t>
            </w:r>
            <w:bookmarkEnd w:id="5"/>
          </w:p>
        </w:tc>
      </w:tr>
      <w:tr w:rsidR="00D869F2">
        <w:tc>
          <w:tcPr>
            <w:tcW w:w="1849" w:type="dxa"/>
          </w:tcPr>
          <w:p w:rsidR="00D869F2" w:rsidRDefault="002D7839">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认证证书编号</w:t>
            </w:r>
          </w:p>
        </w:tc>
        <w:tc>
          <w:tcPr>
            <w:tcW w:w="3119" w:type="dxa"/>
          </w:tcPr>
          <w:p w:rsidR="00D869F2" w:rsidRDefault="002D7839">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Pr>
                <w:rFonts w:asciiTheme="minorEastAsia" w:hAnsiTheme="minorEastAsia" w:cs="宋体"/>
                <w:kern w:val="0"/>
                <w:szCs w:val="21"/>
              </w:rPr>
              <w:t>ISC-2021-1051</w:t>
            </w:r>
            <w:bookmarkEnd w:id="6"/>
          </w:p>
        </w:tc>
        <w:tc>
          <w:tcPr>
            <w:tcW w:w="1984" w:type="dxa"/>
          </w:tcPr>
          <w:p w:rsidR="00D869F2" w:rsidRDefault="002D7839">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证书有效期</w:t>
            </w:r>
          </w:p>
        </w:tc>
        <w:tc>
          <w:tcPr>
            <w:tcW w:w="2268" w:type="dxa"/>
          </w:tcPr>
          <w:p w:rsidR="00D869F2" w:rsidRDefault="002D783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Pr>
                <w:rFonts w:asciiTheme="minorEastAsia" w:hAnsiTheme="minorEastAsia" w:cs="宋体"/>
                <w:kern w:val="0"/>
                <w:szCs w:val="21"/>
              </w:rPr>
              <w:t>2026-07-05 0:00:00</w:t>
            </w:r>
            <w:bookmarkEnd w:id="7"/>
          </w:p>
        </w:tc>
      </w:tr>
      <w:tr w:rsidR="00D869F2">
        <w:tc>
          <w:tcPr>
            <w:tcW w:w="1849" w:type="dxa"/>
          </w:tcPr>
          <w:p w:rsidR="00D869F2" w:rsidRDefault="002D7839">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监督审核次数</w:t>
            </w:r>
          </w:p>
        </w:tc>
        <w:tc>
          <w:tcPr>
            <w:tcW w:w="3119" w:type="dxa"/>
          </w:tcPr>
          <w:p w:rsidR="00D869F2" w:rsidRDefault="002D7839">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proofErr w:type="gramStart"/>
            <w:r>
              <w:rPr>
                <w:rFonts w:asciiTheme="minorEastAsia" w:hAnsiTheme="minorEastAsia" w:cs="宋体"/>
                <w:kern w:val="0"/>
                <w:szCs w:val="21"/>
              </w:rPr>
              <w:t>一</w:t>
            </w:r>
            <w:bookmarkEnd w:id="8"/>
            <w:proofErr w:type="gramEnd"/>
          </w:p>
        </w:tc>
        <w:tc>
          <w:tcPr>
            <w:tcW w:w="1984" w:type="dxa"/>
          </w:tcPr>
          <w:p w:rsidR="00D869F2" w:rsidRDefault="002D7839">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本次监督</w:t>
            </w:r>
            <w:r>
              <w:rPr>
                <w:rFonts w:asciiTheme="minorEastAsia" w:hAnsiTheme="minorEastAsia" w:cs="宋体"/>
                <w:color w:val="333333"/>
                <w:kern w:val="0"/>
                <w:szCs w:val="21"/>
              </w:rPr>
              <w:t>时间</w:t>
            </w:r>
          </w:p>
        </w:tc>
        <w:tc>
          <w:tcPr>
            <w:tcW w:w="2268" w:type="dxa"/>
          </w:tcPr>
          <w:p w:rsidR="00D869F2" w:rsidRDefault="002D783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Pr>
                <w:rFonts w:asciiTheme="minorEastAsia" w:hAnsiTheme="minorEastAsia" w:cs="宋体"/>
                <w:kern w:val="0"/>
                <w:szCs w:val="21"/>
              </w:rPr>
              <w:t>2022</w:t>
            </w:r>
            <w:r>
              <w:rPr>
                <w:rFonts w:asciiTheme="minorEastAsia" w:hAnsiTheme="minorEastAsia" w:cs="宋体"/>
                <w:kern w:val="0"/>
                <w:szCs w:val="21"/>
              </w:rPr>
              <w:t>年</w:t>
            </w:r>
            <w:r>
              <w:rPr>
                <w:rFonts w:asciiTheme="minorEastAsia" w:hAnsiTheme="minorEastAsia" w:cs="宋体"/>
                <w:kern w:val="0"/>
                <w:szCs w:val="21"/>
              </w:rPr>
              <w:t>07</w:t>
            </w:r>
            <w:r>
              <w:rPr>
                <w:rFonts w:asciiTheme="minorEastAsia" w:hAnsiTheme="minorEastAsia" w:cs="宋体"/>
                <w:kern w:val="0"/>
                <w:szCs w:val="21"/>
              </w:rPr>
              <w:t>月</w:t>
            </w:r>
            <w:r>
              <w:rPr>
                <w:rFonts w:asciiTheme="minorEastAsia" w:hAnsiTheme="minorEastAsia" w:cs="宋体"/>
                <w:kern w:val="0"/>
                <w:szCs w:val="21"/>
              </w:rPr>
              <w:t>10</w:t>
            </w:r>
            <w:r>
              <w:rPr>
                <w:rFonts w:asciiTheme="minorEastAsia" w:hAnsiTheme="minorEastAsia" w:cs="宋体"/>
                <w:kern w:val="0"/>
                <w:szCs w:val="21"/>
              </w:rPr>
              <w:t>日</w:t>
            </w:r>
            <w:bookmarkEnd w:id="9"/>
            <w:r>
              <w:rPr>
                <w:rFonts w:asciiTheme="minorEastAsia" w:hAnsiTheme="minorEastAsia" w:cs="宋体" w:hint="eastAsia"/>
                <w:kern w:val="0"/>
                <w:szCs w:val="21"/>
              </w:rPr>
              <w:t>全天</w:t>
            </w:r>
          </w:p>
        </w:tc>
      </w:tr>
      <w:tr w:rsidR="00D869F2">
        <w:trPr>
          <w:trHeight w:val="856"/>
        </w:trPr>
        <w:tc>
          <w:tcPr>
            <w:tcW w:w="1849" w:type="dxa"/>
          </w:tcPr>
          <w:p w:rsidR="00D869F2" w:rsidRDefault="002D7839">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Pr>
                <w:rFonts w:asciiTheme="minorEastAsia" w:hAnsiTheme="minorEastAsia" w:cs="宋体" w:hint="eastAsia"/>
                <w:kern w:val="0"/>
                <w:szCs w:val="21"/>
              </w:rPr>
              <w:t>监督审核员</w:t>
            </w:r>
          </w:p>
          <w:p w:rsidR="00D869F2" w:rsidRDefault="002D7839">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Pr>
                <w:rFonts w:asciiTheme="minorEastAsia" w:hAnsiTheme="minorEastAsia" w:cs="宋体" w:hint="eastAsia"/>
                <w:kern w:val="0"/>
                <w:szCs w:val="21"/>
              </w:rPr>
              <w:t>姓名及确认号</w:t>
            </w:r>
          </w:p>
        </w:tc>
        <w:tc>
          <w:tcPr>
            <w:tcW w:w="3119" w:type="dxa"/>
          </w:tcPr>
          <w:p w:rsidR="00D869F2" w:rsidRDefault="002D7839">
            <w:pPr>
              <w:tabs>
                <w:tab w:val="left" w:pos="880"/>
              </w:tabs>
              <w:autoSpaceDE w:val="0"/>
              <w:autoSpaceDN w:val="0"/>
              <w:adjustRightInd w:val="0"/>
              <w:spacing w:before="35" w:line="276" w:lineRule="auto"/>
              <w:ind w:right="161"/>
              <w:rPr>
                <w:rFonts w:ascii="宋体" w:hAnsi="宋体"/>
                <w:szCs w:val="21"/>
              </w:rPr>
            </w:pPr>
            <w:proofErr w:type="gramStart"/>
            <w:r>
              <w:rPr>
                <w:rFonts w:ascii="宋体" w:hAnsi="宋体"/>
                <w:szCs w:val="21"/>
              </w:rPr>
              <w:t>焦秀伟</w:t>
            </w:r>
            <w:proofErr w:type="gramEnd"/>
          </w:p>
          <w:p w:rsidR="00D869F2" w:rsidRDefault="002D7839">
            <w:pPr>
              <w:numPr>
                <w:ilvl w:val="0"/>
                <w:numId w:val="1"/>
              </w:num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color w:val="000000"/>
                <w:szCs w:val="21"/>
                <w:shd w:val="pct10" w:color="auto" w:fill="FFFFFF"/>
              </w:rPr>
              <w:t>M1MMS-1274854</w:t>
            </w:r>
          </w:p>
          <w:p w:rsidR="00D869F2" w:rsidRDefault="002D7839">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hint="eastAsia"/>
                <w:color w:val="000000"/>
                <w:szCs w:val="21"/>
              </w:rPr>
              <w:t>ISC[S]0204</w:t>
            </w:r>
          </w:p>
        </w:tc>
        <w:tc>
          <w:tcPr>
            <w:tcW w:w="1984" w:type="dxa"/>
          </w:tcPr>
          <w:p w:rsidR="00D869F2" w:rsidRDefault="002D7839">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bCs/>
                <w:kern w:val="0"/>
                <w:szCs w:val="21"/>
              </w:rPr>
              <w:t>监督审核涉及的区域或部门</w:t>
            </w:r>
          </w:p>
        </w:tc>
        <w:tc>
          <w:tcPr>
            <w:tcW w:w="2268" w:type="dxa"/>
          </w:tcPr>
          <w:p w:rsidR="00D869F2" w:rsidRDefault="002D7839">
            <w:pPr>
              <w:tabs>
                <w:tab w:val="left" w:pos="880"/>
              </w:tabs>
              <w:autoSpaceDE w:val="0"/>
              <w:autoSpaceDN w:val="0"/>
              <w:adjustRightInd w:val="0"/>
              <w:spacing w:before="35" w:line="360" w:lineRule="auto"/>
              <w:ind w:right="161"/>
              <w:rPr>
                <w:rFonts w:asciiTheme="minorEastAsia" w:hAnsiTheme="minorEastAsia" w:cs="宋体"/>
                <w:kern w:val="0"/>
                <w:szCs w:val="21"/>
              </w:rPr>
            </w:pPr>
            <w:r>
              <w:rPr>
                <w:szCs w:val="21"/>
              </w:rPr>
              <w:t>管理层</w:t>
            </w:r>
            <w:r>
              <w:rPr>
                <w:rFonts w:hint="eastAsia"/>
                <w:szCs w:val="21"/>
              </w:rPr>
              <w:t>/</w:t>
            </w:r>
            <w:r>
              <w:rPr>
                <w:rFonts w:ascii="宋体" w:hAnsi="宋体" w:hint="eastAsia"/>
                <w:szCs w:val="21"/>
              </w:rPr>
              <w:t>质检部</w:t>
            </w:r>
            <w:r>
              <w:rPr>
                <w:rFonts w:ascii="宋体" w:hAnsi="宋体" w:hint="eastAsia"/>
                <w:szCs w:val="21"/>
              </w:rPr>
              <w:t>/</w:t>
            </w:r>
            <w:r>
              <w:rPr>
                <w:rFonts w:ascii="宋体" w:hAnsi="宋体" w:hint="eastAsia"/>
                <w:szCs w:val="21"/>
              </w:rPr>
              <w:t>生产技术部（生产车间）</w:t>
            </w:r>
            <w:r>
              <w:rPr>
                <w:rFonts w:ascii="宋体" w:hAnsi="宋体" w:hint="eastAsia"/>
                <w:szCs w:val="21"/>
              </w:rPr>
              <w:t>/</w:t>
            </w:r>
            <w:r>
              <w:rPr>
                <w:rFonts w:ascii="宋体" w:hAnsi="宋体" w:hint="eastAsia"/>
                <w:szCs w:val="21"/>
              </w:rPr>
              <w:t>供销部</w:t>
            </w:r>
            <w:r>
              <w:rPr>
                <w:rFonts w:ascii="宋体" w:hAnsi="宋体" w:hint="eastAsia"/>
                <w:szCs w:val="21"/>
              </w:rPr>
              <w:t>/</w:t>
            </w:r>
            <w:r>
              <w:rPr>
                <w:rFonts w:eastAsia="新宋体" w:hint="eastAsia"/>
                <w:szCs w:val="21"/>
              </w:rPr>
              <w:t>行政部</w:t>
            </w:r>
          </w:p>
        </w:tc>
      </w:tr>
    </w:tbl>
    <w:p w:rsidR="00D869F2" w:rsidRDefault="002D7839">
      <w:pPr>
        <w:widowControl/>
        <w:spacing w:line="360" w:lineRule="auto"/>
        <w:rPr>
          <w:rFonts w:asciiTheme="minorEastAsia" w:hAnsiTheme="minorEastAsia" w:cs="宋体"/>
          <w:kern w:val="0"/>
          <w:szCs w:val="21"/>
        </w:rPr>
      </w:pPr>
      <w:r>
        <w:rPr>
          <w:rFonts w:asciiTheme="minorEastAsia" w:hAnsiTheme="minorEastAsia" w:cs="宋体" w:hint="eastAsia"/>
          <w:b/>
          <w:bCs/>
          <w:kern w:val="0"/>
          <w:szCs w:val="21"/>
        </w:rPr>
        <w:t>二、</w:t>
      </w:r>
      <w:r>
        <w:rPr>
          <w:rFonts w:asciiTheme="minorEastAsia" w:hAnsiTheme="minorEastAsia" w:cs="宋体"/>
          <w:b/>
          <w:bCs/>
          <w:kern w:val="0"/>
          <w:szCs w:val="21"/>
        </w:rPr>
        <w:t>监督审核</w:t>
      </w:r>
      <w:r>
        <w:rPr>
          <w:rFonts w:asciiTheme="minorEastAsia" w:hAnsiTheme="minorEastAsia" w:cs="宋体" w:hint="eastAsia"/>
          <w:b/>
          <w:bCs/>
          <w:kern w:val="0"/>
          <w:szCs w:val="21"/>
        </w:rPr>
        <w:t>内容</w:t>
      </w:r>
      <w:r>
        <w:rPr>
          <w:rFonts w:asciiTheme="minorEastAsia" w:hAnsiTheme="minorEastAsia" w:cs="宋体" w:hint="eastAsia"/>
          <w:bCs/>
          <w:kern w:val="0"/>
          <w:szCs w:val="21"/>
        </w:rPr>
        <w:t>：</w:t>
      </w:r>
    </w:p>
    <w:p w:rsidR="00D869F2" w:rsidRDefault="002D7839">
      <w:pPr>
        <w:spacing w:line="360" w:lineRule="auto"/>
        <w:rPr>
          <w:b/>
          <w:bCs/>
          <w:szCs w:val="21"/>
        </w:rPr>
      </w:pPr>
      <w:r>
        <w:rPr>
          <w:rFonts w:hint="eastAsia"/>
          <w:b/>
          <w:bCs/>
          <w:szCs w:val="21"/>
        </w:rPr>
        <w:t>1.</w:t>
      </w:r>
      <w:r>
        <w:rPr>
          <w:b/>
          <w:bCs/>
          <w:szCs w:val="21"/>
        </w:rPr>
        <w:t>一年内违反法律法规</w:t>
      </w:r>
      <w:r>
        <w:rPr>
          <w:rFonts w:hint="eastAsia"/>
          <w:b/>
          <w:bCs/>
          <w:szCs w:val="21"/>
        </w:rPr>
        <w:t>或</w:t>
      </w:r>
      <w:r>
        <w:rPr>
          <w:b/>
          <w:bCs/>
          <w:szCs w:val="21"/>
        </w:rPr>
        <w:t>重大事故的情况：</w:t>
      </w:r>
    </w:p>
    <w:p w:rsidR="00D869F2" w:rsidRDefault="002D7839">
      <w:pPr>
        <w:spacing w:line="360" w:lineRule="auto"/>
        <w:ind w:firstLineChars="200" w:firstLine="420"/>
        <w:rPr>
          <w:szCs w:val="21"/>
        </w:rPr>
      </w:pPr>
      <w:r>
        <w:rPr>
          <w:rFonts w:hint="eastAsia"/>
          <w:szCs w:val="21"/>
        </w:rPr>
        <w:t>2021</w:t>
      </w:r>
      <w:r>
        <w:rPr>
          <w:rFonts w:hint="eastAsia"/>
          <w:szCs w:val="21"/>
        </w:rPr>
        <w:t>年</w:t>
      </w:r>
      <w:r>
        <w:rPr>
          <w:rFonts w:hint="eastAsia"/>
          <w:szCs w:val="21"/>
        </w:rPr>
        <w:t>7</w:t>
      </w:r>
      <w:r>
        <w:rPr>
          <w:rFonts w:hint="eastAsia"/>
          <w:szCs w:val="21"/>
        </w:rPr>
        <w:t>月至今，公司日常运行中生产经营平稳，企业未有违反法律、法规问题和产品质量问题的投诉或重大质量事故发生。</w:t>
      </w:r>
      <w:r>
        <w:rPr>
          <w:rFonts w:hint="eastAsia"/>
          <w:szCs w:val="21"/>
        </w:rPr>
        <w:t>企业营业执照于</w:t>
      </w:r>
      <w:r>
        <w:rPr>
          <w:rFonts w:hint="eastAsia"/>
          <w:szCs w:val="21"/>
        </w:rPr>
        <w:t>2021</w:t>
      </w:r>
      <w:r>
        <w:rPr>
          <w:rFonts w:hint="eastAsia"/>
          <w:szCs w:val="21"/>
        </w:rPr>
        <w:t>年</w:t>
      </w:r>
      <w:r>
        <w:rPr>
          <w:rFonts w:hint="eastAsia"/>
          <w:szCs w:val="21"/>
        </w:rPr>
        <w:t>7</w:t>
      </w:r>
      <w:r>
        <w:rPr>
          <w:rFonts w:hint="eastAsia"/>
          <w:szCs w:val="21"/>
        </w:rPr>
        <w:t>月</w:t>
      </w:r>
      <w:r>
        <w:rPr>
          <w:rFonts w:hint="eastAsia"/>
          <w:szCs w:val="21"/>
        </w:rPr>
        <w:t>21</w:t>
      </w:r>
      <w:r>
        <w:rPr>
          <w:rFonts w:hint="eastAsia"/>
          <w:szCs w:val="21"/>
        </w:rPr>
        <w:t>日因增项换证，企业测量管理体系认证范围无</w:t>
      </w:r>
      <w:r>
        <w:rPr>
          <w:rFonts w:hint="eastAsia"/>
          <w:szCs w:val="21"/>
        </w:rPr>
        <w:t>变化。公司一年来重点做了以下工作：</w:t>
      </w:r>
    </w:p>
    <w:p w:rsidR="00D869F2" w:rsidRDefault="002D7839">
      <w:pPr>
        <w:spacing w:line="360" w:lineRule="auto"/>
        <w:ind w:firstLineChars="200" w:firstLine="420"/>
        <w:rPr>
          <w:rFonts w:ascii="宋体" w:hAnsi="宋体" w:cs="宋体"/>
          <w:bCs/>
          <w:kern w:val="0"/>
          <w:szCs w:val="21"/>
        </w:rPr>
      </w:pPr>
      <w:r>
        <w:rPr>
          <w:rFonts w:hint="eastAsia"/>
          <w:szCs w:val="21"/>
        </w:rPr>
        <w:t xml:space="preserve">1.1 </w:t>
      </w:r>
      <w:r>
        <w:rPr>
          <w:szCs w:val="21"/>
        </w:rPr>
        <w:t>企业通过顾客满意度调查来证明满足顾客的测量要求。查《</w:t>
      </w:r>
      <w:r>
        <w:rPr>
          <w:szCs w:val="21"/>
        </w:rPr>
        <w:t>202</w:t>
      </w:r>
      <w:r>
        <w:rPr>
          <w:rFonts w:hint="eastAsia"/>
          <w:szCs w:val="21"/>
        </w:rPr>
        <w:t>2</w:t>
      </w:r>
      <w:r>
        <w:rPr>
          <w:szCs w:val="21"/>
        </w:rPr>
        <w:t>年测量管理体系客户满意度调查工作报告》，</w:t>
      </w:r>
      <w:r>
        <w:rPr>
          <w:szCs w:val="21"/>
        </w:rPr>
        <w:t>共发出内部客户满意度调查</w:t>
      </w:r>
      <w:r>
        <w:rPr>
          <w:rFonts w:hint="eastAsia"/>
          <w:szCs w:val="21"/>
        </w:rPr>
        <w:t>7</w:t>
      </w:r>
      <w:r>
        <w:rPr>
          <w:szCs w:val="21"/>
        </w:rPr>
        <w:t>份，</w:t>
      </w:r>
      <w:r>
        <w:rPr>
          <w:rFonts w:hint="eastAsia"/>
          <w:szCs w:val="21"/>
        </w:rPr>
        <w:t>收回</w:t>
      </w:r>
      <w:r>
        <w:rPr>
          <w:rFonts w:hint="eastAsia"/>
          <w:szCs w:val="21"/>
        </w:rPr>
        <w:t>7</w:t>
      </w:r>
      <w:r>
        <w:rPr>
          <w:rFonts w:hint="eastAsia"/>
          <w:szCs w:val="21"/>
        </w:rPr>
        <w:t>份，</w:t>
      </w:r>
      <w:r>
        <w:rPr>
          <w:szCs w:val="21"/>
        </w:rPr>
        <w:t>顾客满意度为</w:t>
      </w:r>
      <w:r>
        <w:rPr>
          <w:rFonts w:hint="eastAsia"/>
          <w:szCs w:val="21"/>
        </w:rPr>
        <w:t>98</w:t>
      </w:r>
      <w:r>
        <w:rPr>
          <w:szCs w:val="21"/>
        </w:rPr>
        <w:t>%</w:t>
      </w:r>
      <w:r>
        <w:rPr>
          <w:szCs w:val="21"/>
        </w:rPr>
        <w:t>。已达到目标值。</w:t>
      </w:r>
    </w:p>
    <w:p w:rsidR="00D869F2" w:rsidRDefault="002D7839">
      <w:pPr>
        <w:spacing w:line="360" w:lineRule="auto"/>
        <w:ind w:firstLineChars="200" w:firstLine="420"/>
        <w:rPr>
          <w:szCs w:val="21"/>
        </w:rPr>
      </w:pPr>
      <w:r>
        <w:rPr>
          <w:rFonts w:hint="eastAsia"/>
          <w:kern w:val="0"/>
        </w:rPr>
        <w:t xml:space="preserve">1.2 </w:t>
      </w:r>
      <w:r>
        <w:rPr>
          <w:szCs w:val="21"/>
        </w:rPr>
        <w:t>企业本次无新增关键测量过程。企业共识别出了</w:t>
      </w:r>
      <w:r>
        <w:rPr>
          <w:rFonts w:hint="eastAsia"/>
          <w:szCs w:val="21"/>
        </w:rPr>
        <w:t>12</w:t>
      </w:r>
      <w:r>
        <w:rPr>
          <w:szCs w:val="21"/>
        </w:rPr>
        <w:t>个测量过程</w:t>
      </w:r>
      <w:r>
        <w:rPr>
          <w:rFonts w:hint="eastAsia"/>
          <w:szCs w:val="21"/>
        </w:rPr>
        <w:t>，其中包括“</w:t>
      </w:r>
      <w:r>
        <w:rPr>
          <w:rFonts w:hint="eastAsia"/>
        </w:rPr>
        <w:t>轴承箱连接配合内径尺寸测量</w:t>
      </w:r>
      <w:r>
        <w:rPr>
          <w:rFonts w:hint="eastAsia"/>
          <w:szCs w:val="21"/>
        </w:rPr>
        <w:t>”等</w:t>
      </w:r>
      <w:r>
        <w:rPr>
          <w:rFonts w:hint="eastAsia"/>
          <w:szCs w:val="21"/>
        </w:rPr>
        <w:t>3</w:t>
      </w:r>
      <w:r>
        <w:rPr>
          <w:rFonts w:hint="eastAsia"/>
          <w:szCs w:val="21"/>
        </w:rPr>
        <w:t>个</w:t>
      </w:r>
      <w:r>
        <w:rPr>
          <w:szCs w:val="21"/>
        </w:rPr>
        <w:t>关键测量过程。企业通过对测量过程中的测量方法、测量环境条件、测量设备按照计划频次进行持续监视，生产的产品能够满足顾客和技术标准对产品的要求。</w:t>
      </w:r>
    </w:p>
    <w:p w:rsidR="00D869F2" w:rsidRDefault="002D7839">
      <w:pPr>
        <w:spacing w:line="360" w:lineRule="auto"/>
        <w:rPr>
          <w:szCs w:val="21"/>
        </w:rPr>
      </w:pPr>
      <w:r>
        <w:rPr>
          <w:rFonts w:hint="eastAsia"/>
          <w:b/>
          <w:bCs/>
          <w:szCs w:val="21"/>
        </w:rPr>
        <w:t>2.</w:t>
      </w:r>
      <w:r>
        <w:rPr>
          <w:rFonts w:hint="eastAsia"/>
          <w:b/>
          <w:bCs/>
          <w:szCs w:val="21"/>
        </w:rPr>
        <w:t>内部审核和管理评审</w:t>
      </w:r>
      <w:r>
        <w:rPr>
          <w:b/>
          <w:bCs/>
          <w:szCs w:val="21"/>
        </w:rPr>
        <w:t>的情况：</w:t>
      </w:r>
    </w:p>
    <w:p w:rsidR="00D869F2" w:rsidRDefault="002D7839">
      <w:pPr>
        <w:spacing w:line="360" w:lineRule="auto"/>
        <w:ind w:firstLineChars="200" w:firstLine="420"/>
        <w:rPr>
          <w:szCs w:val="21"/>
        </w:rPr>
      </w:pPr>
      <w:r>
        <w:rPr>
          <w:rFonts w:hint="eastAsia"/>
          <w:szCs w:val="21"/>
        </w:rPr>
        <w:t>2.1</w:t>
      </w:r>
      <w:r>
        <w:rPr>
          <w:rFonts w:hint="eastAsia"/>
          <w:szCs w:val="21"/>
        </w:rPr>
        <w:t>内审情况：公司于</w:t>
      </w:r>
      <w:r>
        <w:rPr>
          <w:rFonts w:hint="eastAsia"/>
          <w:szCs w:val="21"/>
        </w:rPr>
        <w:t>202</w:t>
      </w:r>
      <w:r>
        <w:rPr>
          <w:rFonts w:hint="eastAsia"/>
          <w:szCs w:val="21"/>
        </w:rPr>
        <w:t>2</w:t>
      </w:r>
      <w:r>
        <w:rPr>
          <w:rFonts w:hint="eastAsia"/>
          <w:szCs w:val="21"/>
        </w:rPr>
        <w:t>年</w:t>
      </w:r>
      <w:r>
        <w:rPr>
          <w:rFonts w:hint="eastAsia"/>
          <w:szCs w:val="21"/>
        </w:rPr>
        <w:t>5</w:t>
      </w:r>
      <w:r>
        <w:rPr>
          <w:rFonts w:hint="eastAsia"/>
          <w:szCs w:val="21"/>
        </w:rPr>
        <w:t>月</w:t>
      </w:r>
      <w:r>
        <w:rPr>
          <w:rFonts w:hint="eastAsia"/>
          <w:szCs w:val="21"/>
        </w:rPr>
        <w:t>19</w:t>
      </w:r>
      <w:r>
        <w:rPr>
          <w:rFonts w:hint="eastAsia"/>
          <w:szCs w:val="21"/>
        </w:rPr>
        <w:t>日组织了公司</w:t>
      </w:r>
      <w:r>
        <w:rPr>
          <w:szCs w:val="21"/>
        </w:rPr>
        <w:t>测量管理体系，</w:t>
      </w:r>
      <w:proofErr w:type="gramStart"/>
      <w:r>
        <w:rPr>
          <w:rFonts w:hint="eastAsia"/>
          <w:szCs w:val="21"/>
        </w:rPr>
        <w:t>内审分</w:t>
      </w:r>
      <w:r>
        <w:rPr>
          <w:rFonts w:hint="eastAsia"/>
          <w:szCs w:val="21"/>
        </w:rPr>
        <w:t>2</w:t>
      </w:r>
      <w:r>
        <w:rPr>
          <w:rFonts w:hint="eastAsia"/>
          <w:szCs w:val="21"/>
        </w:rPr>
        <w:t>个</w:t>
      </w:r>
      <w:proofErr w:type="gramEnd"/>
      <w:r>
        <w:rPr>
          <w:rFonts w:hint="eastAsia"/>
          <w:szCs w:val="21"/>
        </w:rPr>
        <w:t>组，对公司领导层及</w:t>
      </w:r>
      <w:r>
        <w:rPr>
          <w:rFonts w:hint="eastAsia"/>
          <w:szCs w:val="21"/>
        </w:rPr>
        <w:t>4</w:t>
      </w:r>
      <w:r>
        <w:rPr>
          <w:rFonts w:hint="eastAsia"/>
          <w:szCs w:val="21"/>
        </w:rPr>
        <w:t>个部门进行了全要素的审核，</w:t>
      </w:r>
      <w:r>
        <w:rPr>
          <w:szCs w:val="21"/>
        </w:rPr>
        <w:t>共开出了</w:t>
      </w:r>
      <w:r>
        <w:rPr>
          <w:rFonts w:hint="eastAsia"/>
          <w:szCs w:val="21"/>
        </w:rPr>
        <w:t>1</w:t>
      </w:r>
      <w:r>
        <w:rPr>
          <w:rFonts w:hint="eastAsia"/>
          <w:szCs w:val="21"/>
        </w:rPr>
        <w:t>不</w:t>
      </w:r>
      <w:r>
        <w:rPr>
          <w:szCs w:val="21"/>
        </w:rPr>
        <w:t>符合项</w:t>
      </w:r>
      <w:r>
        <w:rPr>
          <w:rFonts w:hint="eastAsia"/>
          <w:szCs w:val="21"/>
        </w:rPr>
        <w:t>，于</w:t>
      </w:r>
      <w:r>
        <w:rPr>
          <w:rFonts w:hint="eastAsia"/>
          <w:szCs w:val="21"/>
        </w:rPr>
        <w:t>5</w:t>
      </w:r>
      <w:r>
        <w:rPr>
          <w:rFonts w:hint="eastAsia"/>
          <w:szCs w:val="21"/>
        </w:rPr>
        <w:t>月</w:t>
      </w:r>
      <w:r>
        <w:rPr>
          <w:rFonts w:hint="eastAsia"/>
          <w:szCs w:val="21"/>
        </w:rPr>
        <w:t>20</w:t>
      </w:r>
      <w:r>
        <w:rPr>
          <w:rFonts w:hint="eastAsia"/>
          <w:szCs w:val="21"/>
        </w:rPr>
        <w:t>日完成整改。</w:t>
      </w:r>
    </w:p>
    <w:p w:rsidR="00D869F2" w:rsidRDefault="002D7839">
      <w:pPr>
        <w:spacing w:line="360" w:lineRule="auto"/>
        <w:ind w:firstLineChars="200" w:firstLine="420"/>
        <w:rPr>
          <w:szCs w:val="21"/>
        </w:rPr>
      </w:pPr>
      <w:r>
        <w:rPr>
          <w:rFonts w:hint="eastAsia"/>
          <w:szCs w:val="21"/>
        </w:rPr>
        <w:t>2.2</w:t>
      </w:r>
      <w:r>
        <w:rPr>
          <w:rFonts w:hint="eastAsia"/>
          <w:szCs w:val="21"/>
        </w:rPr>
        <w:t>管理评审情况：企业于</w:t>
      </w:r>
      <w:r>
        <w:rPr>
          <w:rFonts w:hint="eastAsia"/>
          <w:szCs w:val="21"/>
        </w:rPr>
        <w:t>202</w:t>
      </w:r>
      <w:r>
        <w:rPr>
          <w:rFonts w:hint="eastAsia"/>
          <w:szCs w:val="21"/>
        </w:rPr>
        <w:t>2</w:t>
      </w:r>
      <w:r>
        <w:rPr>
          <w:rFonts w:hint="eastAsia"/>
          <w:szCs w:val="21"/>
        </w:rPr>
        <w:t>年</w:t>
      </w:r>
      <w:r>
        <w:rPr>
          <w:rFonts w:hint="eastAsia"/>
          <w:szCs w:val="21"/>
        </w:rPr>
        <w:t>6</w:t>
      </w:r>
      <w:r>
        <w:rPr>
          <w:rFonts w:hint="eastAsia"/>
          <w:szCs w:val="21"/>
        </w:rPr>
        <w:t>月</w:t>
      </w:r>
      <w:r>
        <w:rPr>
          <w:rFonts w:hint="eastAsia"/>
          <w:szCs w:val="21"/>
        </w:rPr>
        <w:t>20</w:t>
      </w:r>
      <w:r>
        <w:rPr>
          <w:rFonts w:hint="eastAsia"/>
          <w:szCs w:val="21"/>
        </w:rPr>
        <w:t>日</w:t>
      </w:r>
      <w:r>
        <w:rPr>
          <w:szCs w:val="21"/>
        </w:rPr>
        <w:t>开展</w:t>
      </w:r>
      <w:r>
        <w:rPr>
          <w:rFonts w:hint="eastAsia"/>
          <w:szCs w:val="21"/>
        </w:rPr>
        <w:t>了单体系管理评审，</w:t>
      </w:r>
      <w:r>
        <w:rPr>
          <w:szCs w:val="21"/>
        </w:rPr>
        <w:t>会议由公司总经理</w:t>
      </w:r>
      <w:r>
        <w:rPr>
          <w:rFonts w:ascii="宋体" w:eastAsia="宋体" w:hAnsi="宋体" w:cs="宋体" w:hint="eastAsia"/>
          <w:kern w:val="0"/>
          <w:szCs w:val="21"/>
        </w:rPr>
        <w:t>杨文丽</w:t>
      </w:r>
      <w:r>
        <w:rPr>
          <w:szCs w:val="21"/>
        </w:rPr>
        <w:t>主持，管理者代表</w:t>
      </w:r>
      <w:r>
        <w:rPr>
          <w:rFonts w:ascii="宋体" w:eastAsia="宋体" w:hAnsi="宋体" w:cs="宋体" w:hint="eastAsia"/>
          <w:kern w:val="0"/>
          <w:szCs w:val="21"/>
        </w:rPr>
        <w:t>于岩</w:t>
      </w:r>
      <w:r>
        <w:rPr>
          <w:szCs w:val="21"/>
        </w:rPr>
        <w:t>汇报了体系运行情况。</w:t>
      </w:r>
      <w:r>
        <w:rPr>
          <w:rFonts w:hint="eastAsia"/>
          <w:szCs w:val="21"/>
        </w:rPr>
        <w:t>会议肯定</w:t>
      </w:r>
      <w:r>
        <w:rPr>
          <w:szCs w:val="21"/>
        </w:rPr>
        <w:t>了公司测量管理体系的充分</w:t>
      </w:r>
      <w:r>
        <w:rPr>
          <w:rFonts w:hint="eastAsia"/>
          <w:szCs w:val="21"/>
        </w:rPr>
        <w:t>性</w:t>
      </w:r>
      <w:r>
        <w:rPr>
          <w:szCs w:val="21"/>
        </w:rPr>
        <w:t>、有效性和适宜性</w:t>
      </w:r>
      <w:r>
        <w:rPr>
          <w:rFonts w:hint="eastAsia"/>
          <w:szCs w:val="21"/>
        </w:rPr>
        <w:t>。形成</w:t>
      </w:r>
      <w:r>
        <w:rPr>
          <w:szCs w:val="21"/>
        </w:rPr>
        <w:t>了管理评审报告</w:t>
      </w:r>
      <w:r>
        <w:rPr>
          <w:rFonts w:hint="eastAsia"/>
          <w:szCs w:val="21"/>
        </w:rPr>
        <w:t>，对公司测量管理体系目前存在的</w:t>
      </w:r>
      <w:r>
        <w:rPr>
          <w:rFonts w:hint="eastAsia"/>
          <w:szCs w:val="21"/>
        </w:rPr>
        <w:t>2</w:t>
      </w:r>
      <w:r>
        <w:rPr>
          <w:rFonts w:hint="eastAsia"/>
          <w:szCs w:val="21"/>
        </w:rPr>
        <w:t>个方面的问题落实了整改部门。</w:t>
      </w:r>
    </w:p>
    <w:p w:rsidR="00D869F2" w:rsidRDefault="002D7839">
      <w:pPr>
        <w:spacing w:line="360" w:lineRule="auto"/>
        <w:rPr>
          <w:b/>
          <w:bCs/>
          <w:szCs w:val="21"/>
        </w:rPr>
      </w:pPr>
      <w:r>
        <w:rPr>
          <w:rFonts w:hint="eastAsia"/>
          <w:b/>
          <w:bCs/>
          <w:szCs w:val="21"/>
        </w:rPr>
        <w:t>3.</w:t>
      </w:r>
      <w:r>
        <w:rPr>
          <w:rFonts w:hint="eastAsia"/>
          <w:b/>
          <w:bCs/>
          <w:szCs w:val="21"/>
        </w:rPr>
        <w:t>为持续改进而策划的活动的进展企业对识别的关键测量过程进行了持续的控制，无新增关</w:t>
      </w:r>
      <w:r>
        <w:rPr>
          <w:rFonts w:hint="eastAsia"/>
          <w:b/>
          <w:bCs/>
          <w:szCs w:val="21"/>
        </w:rPr>
        <w:lastRenderedPageBreak/>
        <w:t>键测量过程：</w:t>
      </w:r>
    </w:p>
    <w:p w:rsidR="00D869F2" w:rsidRDefault="002D7839">
      <w:pPr>
        <w:spacing w:line="360" w:lineRule="auto"/>
        <w:rPr>
          <w:szCs w:val="21"/>
        </w:rPr>
      </w:pPr>
      <w:r>
        <w:rPr>
          <w:rFonts w:hint="eastAsia"/>
          <w:szCs w:val="21"/>
        </w:rPr>
        <w:t>a)</w:t>
      </w:r>
      <w:r>
        <w:rPr>
          <w:rFonts w:hint="eastAsia"/>
          <w:szCs w:val="21"/>
        </w:rPr>
        <w:t>计量要求的导出和验证：查</w:t>
      </w:r>
      <w:r>
        <w:rPr>
          <w:rFonts w:hint="eastAsia"/>
        </w:rPr>
        <w:t>轴承箱连接配合内径尺寸测量</w:t>
      </w:r>
      <w:r>
        <w:rPr>
          <w:rFonts w:hint="eastAsia"/>
          <w:szCs w:val="21"/>
        </w:rPr>
        <w:t>过程，计量要求导出方法正确，验证满足测量过程要求。详见附件《计量要求导出及验证记录表》</w:t>
      </w:r>
    </w:p>
    <w:p w:rsidR="00D869F2" w:rsidRDefault="002D7839">
      <w:pPr>
        <w:spacing w:line="360" w:lineRule="auto"/>
        <w:rPr>
          <w:szCs w:val="21"/>
        </w:rPr>
      </w:pPr>
      <w:r>
        <w:rPr>
          <w:rFonts w:hint="eastAsia"/>
          <w:szCs w:val="21"/>
        </w:rPr>
        <w:t>b)</w:t>
      </w:r>
      <w:r>
        <w:rPr>
          <w:rFonts w:hint="eastAsia"/>
          <w:szCs w:val="21"/>
        </w:rPr>
        <w:t>测量不确定评定：查</w:t>
      </w:r>
      <w:r>
        <w:rPr>
          <w:rFonts w:hint="eastAsia"/>
        </w:rPr>
        <w:t>轴承箱连接配合内径尺寸测量</w:t>
      </w:r>
      <w:r>
        <w:rPr>
          <w:rFonts w:hint="eastAsia"/>
          <w:szCs w:val="21"/>
        </w:rPr>
        <w:t>过程，测量不确定度评定正确。详见附件《测量不确定度评定》</w:t>
      </w:r>
    </w:p>
    <w:p w:rsidR="00D869F2" w:rsidRDefault="002D7839">
      <w:pPr>
        <w:spacing w:line="360" w:lineRule="auto"/>
        <w:rPr>
          <w:szCs w:val="21"/>
        </w:rPr>
      </w:pPr>
      <w:r>
        <w:rPr>
          <w:rFonts w:hint="eastAsia"/>
          <w:szCs w:val="21"/>
        </w:rPr>
        <w:t>c)</w:t>
      </w:r>
      <w:r>
        <w:rPr>
          <w:rFonts w:hint="eastAsia"/>
          <w:szCs w:val="21"/>
        </w:rPr>
        <w:t>有效性确认：查</w:t>
      </w:r>
      <w:r>
        <w:rPr>
          <w:rFonts w:hint="eastAsia"/>
        </w:rPr>
        <w:t>轴承箱连接配合内径尺寸测量</w:t>
      </w:r>
      <w:r>
        <w:rPr>
          <w:rFonts w:hint="eastAsia"/>
          <w:szCs w:val="21"/>
        </w:rPr>
        <w:t>过程，</w:t>
      </w:r>
      <w:r>
        <w:rPr>
          <w:rFonts w:ascii="宋体" w:hAnsi="宋体" w:cs="宋体" w:hint="eastAsia"/>
          <w:kern w:val="0"/>
          <w:szCs w:val="21"/>
        </w:rPr>
        <w:t>用</w:t>
      </w:r>
      <w:r>
        <w:rPr>
          <w:rFonts w:ascii="宋体" w:hAnsi="宋体" w:cs="宋体" w:hint="eastAsia"/>
          <w:kern w:val="0"/>
          <w:szCs w:val="21"/>
        </w:rPr>
        <w:t>游标卡尺</w:t>
      </w:r>
      <w:r>
        <w:rPr>
          <w:rFonts w:ascii="宋体" w:hAnsi="宋体" w:cs="宋体" w:hint="eastAsia"/>
          <w:kern w:val="0"/>
          <w:szCs w:val="21"/>
        </w:rPr>
        <w:t>对</w:t>
      </w:r>
      <w:r>
        <w:rPr>
          <w:rFonts w:hint="eastAsia"/>
        </w:rPr>
        <w:t>轴承箱连</w:t>
      </w:r>
      <w:r>
        <w:rPr>
          <w:rFonts w:hint="eastAsia"/>
        </w:rPr>
        <w:t>接配合内径</w:t>
      </w:r>
      <w:r>
        <w:rPr>
          <w:rFonts w:hint="eastAsia"/>
        </w:rPr>
        <w:t>的</w:t>
      </w:r>
      <w:r>
        <w:rPr>
          <w:rFonts w:ascii="宋体" w:hAnsi="宋体" w:cs="宋体" w:hint="eastAsia"/>
          <w:kern w:val="0"/>
          <w:szCs w:val="21"/>
        </w:rPr>
        <w:t>检测过程的有效性进行确认</w:t>
      </w:r>
      <w:r>
        <w:rPr>
          <w:rFonts w:hint="eastAsia"/>
          <w:szCs w:val="21"/>
        </w:rPr>
        <w:t>，满足要求。详见附件《测量过程有效性确认》</w:t>
      </w:r>
    </w:p>
    <w:p w:rsidR="00D869F2" w:rsidRDefault="002D7839">
      <w:pPr>
        <w:spacing w:line="360" w:lineRule="auto"/>
        <w:rPr>
          <w:szCs w:val="21"/>
        </w:rPr>
      </w:pPr>
      <w:r>
        <w:rPr>
          <w:rFonts w:hint="eastAsia"/>
          <w:szCs w:val="21"/>
        </w:rPr>
        <w:t>d)</w:t>
      </w:r>
      <w:r>
        <w:rPr>
          <w:rFonts w:hint="eastAsia"/>
          <w:szCs w:val="21"/>
        </w:rPr>
        <w:t>测量过程的控制：查</w:t>
      </w:r>
      <w:r>
        <w:rPr>
          <w:rFonts w:hint="eastAsia"/>
        </w:rPr>
        <w:t>轴承箱连接配合内径尺寸测量</w:t>
      </w:r>
      <w:r>
        <w:rPr>
          <w:rFonts w:hint="eastAsia"/>
          <w:szCs w:val="21"/>
        </w:rPr>
        <w:t>过程，编制了控制规范，对测量人员、测量设备、测量环境进行控制，满足要求。</w:t>
      </w:r>
    </w:p>
    <w:p w:rsidR="00D869F2" w:rsidRDefault="002D7839">
      <w:pPr>
        <w:spacing w:line="360" w:lineRule="auto"/>
        <w:rPr>
          <w:szCs w:val="21"/>
        </w:rPr>
      </w:pPr>
      <w:r>
        <w:rPr>
          <w:rFonts w:hint="eastAsia"/>
          <w:szCs w:val="21"/>
        </w:rPr>
        <w:t>e)</w:t>
      </w:r>
      <w:r>
        <w:rPr>
          <w:rFonts w:hint="eastAsia"/>
          <w:szCs w:val="21"/>
        </w:rPr>
        <w:t>测量过程的监视：查</w:t>
      </w:r>
      <w:r>
        <w:rPr>
          <w:rFonts w:hint="eastAsia"/>
        </w:rPr>
        <w:t>轴承箱连接配合内径尺寸测量</w:t>
      </w:r>
      <w:r>
        <w:rPr>
          <w:rFonts w:hint="eastAsia"/>
          <w:szCs w:val="21"/>
        </w:rPr>
        <w:t>过程，采用统计技术进行控制和监视测量过程。详见《测量过程监视记录》</w:t>
      </w:r>
    </w:p>
    <w:p w:rsidR="00D869F2" w:rsidRDefault="002D7839">
      <w:pPr>
        <w:spacing w:line="360" w:lineRule="auto"/>
        <w:rPr>
          <w:szCs w:val="21"/>
        </w:rPr>
      </w:pPr>
      <w:r>
        <w:rPr>
          <w:rFonts w:hint="eastAsia"/>
          <w:szCs w:val="21"/>
        </w:rPr>
        <w:t>f)</w:t>
      </w:r>
      <w:r>
        <w:rPr>
          <w:rFonts w:hint="eastAsia"/>
          <w:szCs w:val="21"/>
        </w:rPr>
        <w:t>测量设备的溯源：公司未建立最高标准，企业测量设备送</w:t>
      </w:r>
      <w:r w:rsidRPr="002D7839">
        <w:rPr>
          <w:rFonts w:hint="eastAsia"/>
          <w:szCs w:val="21"/>
        </w:rPr>
        <w:t>中国航发南方工业有限公司计量实验室</w:t>
      </w:r>
      <w:r>
        <w:rPr>
          <w:rFonts w:hint="eastAsia"/>
          <w:szCs w:val="21"/>
        </w:rPr>
        <w:t>检定</w:t>
      </w:r>
      <w:r>
        <w:rPr>
          <w:rFonts w:hint="eastAsia"/>
          <w:szCs w:val="21"/>
        </w:rPr>
        <w:t>/</w:t>
      </w:r>
      <w:r>
        <w:rPr>
          <w:rFonts w:hint="eastAsia"/>
          <w:szCs w:val="21"/>
        </w:rPr>
        <w:t>校准。抽查</w:t>
      </w:r>
      <w:r>
        <w:rPr>
          <w:rFonts w:hint="eastAsia"/>
          <w:szCs w:val="21"/>
        </w:rPr>
        <w:t>4</w:t>
      </w:r>
      <w:r>
        <w:rPr>
          <w:rFonts w:hint="eastAsia"/>
          <w:szCs w:val="21"/>
        </w:rPr>
        <w:t>台测量设备检定</w:t>
      </w:r>
      <w:r>
        <w:rPr>
          <w:rFonts w:hint="eastAsia"/>
          <w:szCs w:val="21"/>
        </w:rPr>
        <w:t>/</w:t>
      </w:r>
      <w:r>
        <w:rPr>
          <w:rFonts w:hint="eastAsia"/>
          <w:szCs w:val="21"/>
        </w:rPr>
        <w:t>校准证书，溯源满足要求。详见《测量设备溯源检查表》</w:t>
      </w:r>
    </w:p>
    <w:p w:rsidR="00D869F2" w:rsidRDefault="002D7839">
      <w:pPr>
        <w:spacing w:line="360" w:lineRule="auto"/>
        <w:rPr>
          <w:szCs w:val="21"/>
        </w:rPr>
      </w:pPr>
      <w:r>
        <w:rPr>
          <w:rFonts w:hint="eastAsia"/>
          <w:b/>
          <w:bCs/>
          <w:szCs w:val="21"/>
        </w:rPr>
        <w:t>4.</w:t>
      </w:r>
      <w:r>
        <w:rPr>
          <w:rFonts w:hint="eastAsia"/>
          <w:b/>
          <w:bCs/>
          <w:szCs w:val="21"/>
        </w:rPr>
        <w:t>能源管理情况：</w:t>
      </w:r>
    </w:p>
    <w:p w:rsidR="00D869F2" w:rsidRDefault="002D7839">
      <w:pPr>
        <w:widowControl/>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企业这一年度耗能</w:t>
      </w:r>
      <w:r>
        <w:rPr>
          <w:rFonts w:hint="eastAsia"/>
        </w:rPr>
        <w:t>2.84</w:t>
      </w:r>
      <w:r>
        <w:rPr>
          <w:rFonts w:ascii="Times New Roman" w:eastAsia="宋体" w:hAnsi="Times New Roman" w:cs="Times New Roman" w:hint="eastAsia"/>
          <w:bCs/>
          <w:szCs w:val="21"/>
        </w:rPr>
        <w:t>吨标准煤。不是重点耗能单位，电能表均由当地供电部门统一管理，水表由当地供水部门统一管理不是重点耗能单位，能源测量设备配备</w:t>
      </w:r>
      <w:proofErr w:type="gramStart"/>
      <w:r>
        <w:rPr>
          <w:rFonts w:ascii="Times New Roman" w:eastAsia="宋体" w:hAnsi="Times New Roman" w:cs="Times New Roman" w:hint="eastAsia"/>
          <w:bCs/>
          <w:szCs w:val="21"/>
        </w:rPr>
        <w:t>率满足</w:t>
      </w:r>
      <w:proofErr w:type="gramEnd"/>
      <w:r>
        <w:rPr>
          <w:rFonts w:ascii="Times New Roman" w:eastAsia="宋体" w:hAnsi="Times New Roman" w:cs="Times New Roman" w:hint="eastAsia"/>
          <w:bCs/>
          <w:szCs w:val="21"/>
        </w:rPr>
        <w:t>要求，对重要的能源数据能定期进行监视核查，能源计量管理满足</w:t>
      </w:r>
      <w:r>
        <w:rPr>
          <w:rFonts w:ascii="Times New Roman" w:eastAsia="宋体" w:hAnsi="Times New Roman" w:cs="Times New Roman" w:hint="eastAsia"/>
          <w:bCs/>
          <w:szCs w:val="21"/>
        </w:rPr>
        <w:t>GB17167</w:t>
      </w:r>
      <w:r>
        <w:rPr>
          <w:rFonts w:ascii="Times New Roman" w:eastAsia="宋体" w:hAnsi="Times New Roman" w:cs="Times New Roman" w:hint="eastAsia"/>
          <w:bCs/>
          <w:szCs w:val="21"/>
        </w:rPr>
        <w:t>要求。</w:t>
      </w:r>
    </w:p>
    <w:p w:rsidR="00D869F2" w:rsidRDefault="002D7839">
      <w:pPr>
        <w:spacing w:line="360" w:lineRule="auto"/>
        <w:rPr>
          <w:b/>
          <w:bCs/>
          <w:szCs w:val="21"/>
        </w:rPr>
      </w:pPr>
      <w:r>
        <w:rPr>
          <w:rFonts w:hint="eastAsia"/>
          <w:b/>
          <w:bCs/>
          <w:szCs w:val="21"/>
        </w:rPr>
        <w:t>5.</w:t>
      </w:r>
      <w:r>
        <w:rPr>
          <w:rFonts w:hint="eastAsia"/>
          <w:b/>
          <w:bCs/>
          <w:szCs w:val="21"/>
        </w:rPr>
        <w:t>对认证审核时提出的</w:t>
      </w:r>
      <w:proofErr w:type="gramStart"/>
      <w:r>
        <w:rPr>
          <w:rFonts w:hint="eastAsia"/>
          <w:b/>
          <w:bCs/>
          <w:szCs w:val="21"/>
        </w:rPr>
        <w:t>的</w:t>
      </w:r>
      <w:proofErr w:type="gramEnd"/>
      <w:r>
        <w:rPr>
          <w:rFonts w:hint="eastAsia"/>
          <w:b/>
          <w:bCs/>
          <w:szCs w:val="21"/>
        </w:rPr>
        <w:t>不符合项的纠正措施情况有表述：</w:t>
      </w:r>
      <w:r>
        <w:rPr>
          <w:rFonts w:hint="eastAsia"/>
          <w:b/>
          <w:bCs/>
          <w:szCs w:val="21"/>
        </w:rPr>
        <w:t> </w:t>
      </w:r>
    </w:p>
    <w:p w:rsidR="00D869F2" w:rsidRDefault="002D7839">
      <w:pPr>
        <w:widowControl/>
        <w:spacing w:line="360" w:lineRule="auto"/>
        <w:ind w:firstLineChars="200" w:firstLine="420"/>
        <w:jc w:val="left"/>
        <w:rPr>
          <w:rFonts w:ascii="Times New Roman" w:eastAsia="宋体" w:hAnsi="Times New Roman" w:cs="Times New Roman"/>
          <w:bCs/>
          <w:szCs w:val="21"/>
        </w:rPr>
      </w:pPr>
      <w:r>
        <w:rPr>
          <w:rFonts w:ascii="Times New Roman" w:eastAsia="宋体" w:hAnsi="Times New Roman" w:cs="Times New Roman" w:hint="eastAsia"/>
          <w:bCs/>
          <w:szCs w:val="21"/>
        </w:rPr>
        <w:t>查</w:t>
      </w:r>
      <w:r>
        <w:rPr>
          <w:rFonts w:ascii="Times New Roman" w:eastAsia="宋体" w:hAnsi="Times New Roman" w:cs="Times New Roman" w:hint="eastAsia"/>
          <w:bCs/>
          <w:szCs w:val="21"/>
        </w:rPr>
        <w:t>2021</w:t>
      </w:r>
      <w:r>
        <w:rPr>
          <w:rFonts w:ascii="Times New Roman" w:eastAsia="宋体" w:hAnsi="Times New Roman" w:cs="Times New Roman" w:hint="eastAsia"/>
          <w:bCs/>
          <w:szCs w:val="21"/>
        </w:rPr>
        <w:t>年外审出具</w:t>
      </w:r>
      <w:r>
        <w:rPr>
          <w:rFonts w:ascii="Times New Roman" w:eastAsia="宋体" w:hAnsi="Times New Roman" w:cs="Times New Roman" w:hint="eastAsia"/>
          <w:bCs/>
          <w:szCs w:val="21"/>
        </w:rPr>
        <w:t>1</w:t>
      </w:r>
      <w:r>
        <w:rPr>
          <w:rFonts w:ascii="Times New Roman" w:eastAsia="宋体" w:hAnsi="Times New Roman" w:cs="Times New Roman" w:hint="eastAsia"/>
          <w:bCs/>
          <w:szCs w:val="21"/>
        </w:rPr>
        <w:t>项不符合项：</w:t>
      </w:r>
      <w:r>
        <w:rPr>
          <w:rFonts w:ascii="Times New Roman" w:eastAsia="宋体" w:hAnsi="Times New Roman" w:cs="Times New Roman" w:hint="eastAsia"/>
          <w:bCs/>
          <w:szCs w:val="21"/>
        </w:rPr>
        <w:t>查</w:t>
      </w:r>
      <w:r>
        <w:rPr>
          <w:rFonts w:ascii="Times New Roman" w:eastAsia="宋体" w:hAnsi="Times New Roman" w:cs="Times New Roman" w:hint="eastAsia"/>
          <w:bCs/>
          <w:szCs w:val="21"/>
        </w:rPr>
        <w:t>生产车间编号为：</w:t>
      </w:r>
      <w:r>
        <w:rPr>
          <w:rFonts w:ascii="Times New Roman" w:eastAsia="宋体" w:hAnsi="Times New Roman" w:cs="Times New Roman" w:hint="eastAsia"/>
          <w:bCs/>
          <w:szCs w:val="21"/>
        </w:rPr>
        <w:t>2021-0408</w:t>
      </w:r>
      <w:r>
        <w:rPr>
          <w:rFonts w:ascii="Times New Roman" w:eastAsia="宋体" w:hAnsi="Times New Roman" w:cs="Times New Roman" w:hint="eastAsia"/>
          <w:bCs/>
          <w:szCs w:val="21"/>
        </w:rPr>
        <w:t>的混合器检验记录，水压试验标准为：</w:t>
      </w:r>
      <w:r>
        <w:rPr>
          <w:rFonts w:ascii="Times New Roman" w:eastAsia="宋体" w:hAnsi="Times New Roman" w:cs="Times New Roman" w:hint="eastAsia"/>
          <w:bCs/>
          <w:szCs w:val="21"/>
        </w:rPr>
        <w:t>20MPa</w:t>
      </w:r>
      <w:r>
        <w:rPr>
          <w:rFonts w:ascii="Times New Roman" w:eastAsia="宋体" w:hAnsi="Times New Roman" w:cs="Times New Roman" w:hint="eastAsia"/>
          <w:bCs/>
          <w:szCs w:val="21"/>
        </w:rPr>
        <w:t>保压</w:t>
      </w:r>
      <w:r>
        <w:rPr>
          <w:rFonts w:ascii="Times New Roman" w:eastAsia="宋体" w:hAnsi="Times New Roman" w:cs="Times New Roman" w:hint="eastAsia"/>
          <w:bCs/>
          <w:szCs w:val="21"/>
        </w:rPr>
        <w:t>20</w:t>
      </w:r>
      <w:r>
        <w:rPr>
          <w:rFonts w:ascii="Times New Roman" w:eastAsia="宋体" w:hAnsi="Times New Roman" w:cs="Times New Roman" w:hint="eastAsia"/>
          <w:bCs/>
          <w:szCs w:val="21"/>
        </w:rPr>
        <w:t>分钟，无泄漏；检验结果没有数据描述。</w:t>
      </w:r>
      <w:r>
        <w:rPr>
          <w:rFonts w:ascii="Times New Roman" w:eastAsia="宋体" w:hAnsi="Times New Roman" w:cs="Times New Roman" w:hint="eastAsia"/>
          <w:bCs/>
          <w:szCs w:val="21"/>
        </w:rPr>
        <w:t>不符合</w:t>
      </w:r>
      <w:r>
        <w:rPr>
          <w:rFonts w:ascii="Times New Roman" w:eastAsia="宋体" w:hAnsi="Times New Roman" w:cs="Times New Roman" w:hint="eastAsia"/>
          <w:bCs/>
          <w:szCs w:val="21"/>
        </w:rPr>
        <w:t>G</w:t>
      </w:r>
      <w:r>
        <w:rPr>
          <w:rFonts w:ascii="Times New Roman" w:eastAsia="宋体" w:hAnsi="Times New Roman" w:cs="Times New Roman" w:hint="eastAsia"/>
          <w:bCs/>
          <w:szCs w:val="21"/>
        </w:rPr>
        <w:t>B/T19022-2003</w:t>
      </w:r>
      <w:r>
        <w:rPr>
          <w:rFonts w:ascii="Times New Roman" w:eastAsia="宋体" w:hAnsi="Times New Roman" w:cs="Times New Roman" w:hint="eastAsia"/>
          <w:bCs/>
          <w:szCs w:val="21"/>
        </w:rPr>
        <w:t>标准中</w:t>
      </w:r>
      <w:r>
        <w:rPr>
          <w:rFonts w:ascii="Times New Roman" w:eastAsia="宋体" w:hAnsi="Times New Roman" w:cs="Times New Roman" w:hint="eastAsia"/>
          <w:bCs/>
          <w:szCs w:val="21"/>
        </w:rPr>
        <w:t xml:space="preserve"> </w:t>
      </w:r>
      <w:r>
        <w:rPr>
          <w:rFonts w:ascii="Times New Roman" w:eastAsia="宋体" w:hAnsi="Times New Roman" w:cs="Times New Roman" w:hint="eastAsia"/>
          <w:bCs/>
          <w:szCs w:val="21"/>
        </w:rPr>
        <w:t xml:space="preserve">7.2.4 </w:t>
      </w:r>
      <w:r>
        <w:rPr>
          <w:rFonts w:ascii="Times New Roman" w:eastAsia="宋体" w:hAnsi="Times New Roman" w:cs="Times New Roman" w:hint="eastAsia"/>
          <w:bCs/>
          <w:szCs w:val="21"/>
        </w:rPr>
        <w:t>测量过程的记录</w:t>
      </w:r>
      <w:r>
        <w:rPr>
          <w:rFonts w:ascii="Times New Roman" w:eastAsia="宋体" w:hAnsi="Times New Roman" w:cs="Times New Roman" w:hint="eastAsia"/>
          <w:bCs/>
          <w:szCs w:val="21"/>
        </w:rPr>
        <w:t xml:space="preserve"> </w:t>
      </w:r>
      <w:r>
        <w:rPr>
          <w:rFonts w:ascii="Times New Roman" w:eastAsia="宋体" w:hAnsi="Times New Roman" w:cs="Times New Roman" w:hint="eastAsia"/>
          <w:bCs/>
          <w:szCs w:val="21"/>
        </w:rPr>
        <w:t>条</w:t>
      </w:r>
      <w:r>
        <w:rPr>
          <w:rFonts w:ascii="Times New Roman" w:eastAsia="宋体" w:hAnsi="Times New Roman" w:cs="Times New Roman" w:hint="eastAsia"/>
          <w:bCs/>
          <w:szCs w:val="21"/>
        </w:rPr>
        <w:t>款</w:t>
      </w:r>
      <w:r>
        <w:rPr>
          <w:rFonts w:ascii="Times New Roman" w:eastAsia="宋体" w:hAnsi="Times New Roman" w:cs="Times New Roman" w:hint="eastAsia"/>
          <w:bCs/>
          <w:szCs w:val="21"/>
        </w:rPr>
        <w:t xml:space="preserve"> </w:t>
      </w:r>
      <w:r>
        <w:rPr>
          <w:rFonts w:ascii="Times New Roman" w:eastAsia="宋体" w:hAnsi="Times New Roman" w:cs="Times New Roman" w:hint="eastAsia"/>
          <w:bCs/>
          <w:szCs w:val="21"/>
        </w:rPr>
        <w:t>“计量职能应保存记录以证明测量过程符合要求，记录内包括：</w:t>
      </w:r>
      <w:r>
        <w:rPr>
          <w:rFonts w:ascii="Times New Roman" w:eastAsia="宋体" w:hAnsi="Times New Roman" w:cs="Times New Roman" w:hint="eastAsia"/>
          <w:bCs/>
          <w:szCs w:val="21"/>
        </w:rPr>
        <w:t xml:space="preserve"> a</w:t>
      </w:r>
      <w:r>
        <w:rPr>
          <w:rFonts w:ascii="Times New Roman" w:eastAsia="宋体" w:hAnsi="Times New Roman" w:cs="Times New Roman" w:hint="eastAsia"/>
          <w:bCs/>
          <w:szCs w:val="21"/>
        </w:rPr>
        <w:t>）实施的测量过程的完整表述，包括所用的全部要素（例如操作者、测量设备或核查标准）和相关的操作条件；……”</w:t>
      </w:r>
      <w:r>
        <w:rPr>
          <w:rFonts w:ascii="Times New Roman" w:eastAsia="宋体" w:hAnsi="Times New Roman" w:cs="Times New Roman" w:hint="eastAsia"/>
        </w:rPr>
        <w:t>的规定要求</w:t>
      </w:r>
      <w:r>
        <w:rPr>
          <w:rFonts w:ascii="Times New Roman" w:eastAsia="宋体" w:hAnsi="Times New Roman" w:cs="Times New Roman" w:hint="eastAsia"/>
        </w:rPr>
        <w:t>。</w:t>
      </w:r>
      <w:r>
        <w:rPr>
          <w:rFonts w:ascii="Times New Roman" w:eastAsia="宋体" w:hAnsi="Times New Roman" w:cs="Times New Roman" w:hint="eastAsia"/>
          <w:bCs/>
          <w:szCs w:val="21"/>
        </w:rPr>
        <w:t>已在现场审核中整改完成并关闭，符合要求。本次审核出具不符合项一项，未发现严重不符合情况</w:t>
      </w:r>
      <w:r>
        <w:rPr>
          <w:rFonts w:ascii="Times New Roman" w:eastAsia="宋体" w:hAnsi="Times New Roman" w:cs="Times New Roman" w:hint="eastAsia"/>
          <w:bCs/>
          <w:szCs w:val="21"/>
        </w:rPr>
        <w:t>：</w:t>
      </w:r>
      <w:r>
        <w:rPr>
          <w:rFonts w:ascii="宋体" w:hAnsi="宋体" w:hint="eastAsia"/>
          <w:szCs w:val="21"/>
        </w:rPr>
        <w:t>抽查发现</w:t>
      </w:r>
      <w:r>
        <w:rPr>
          <w:rFonts w:ascii="宋体" w:hAnsi="宋体" w:hint="eastAsia"/>
          <w:szCs w:val="21"/>
        </w:rPr>
        <w:t>行政</w:t>
      </w:r>
      <w:r>
        <w:rPr>
          <w:rFonts w:ascii="宋体" w:hAnsi="宋体" w:hint="eastAsia"/>
          <w:szCs w:val="21"/>
        </w:rPr>
        <w:t>部提供的</w:t>
      </w:r>
      <w:r>
        <w:rPr>
          <w:rFonts w:ascii="宋体" w:hAnsi="宋体" w:hint="eastAsia"/>
          <w:szCs w:val="21"/>
        </w:rPr>
        <w:t>JB/T7660-1995</w:t>
      </w:r>
      <w:r>
        <w:rPr>
          <w:rFonts w:ascii="宋体" w:hAnsi="宋体" w:hint="eastAsia"/>
          <w:szCs w:val="21"/>
        </w:rPr>
        <w:t>《静态混合器》，该标准已作废。不符合</w:t>
      </w:r>
      <w:r>
        <w:rPr>
          <w:rFonts w:ascii="宋体" w:hAnsi="宋体" w:hint="eastAsia"/>
          <w:szCs w:val="21"/>
        </w:rPr>
        <w:t>GB/T19022-2003</w:t>
      </w:r>
      <w:r>
        <w:rPr>
          <w:rFonts w:ascii="宋体" w:hAnsi="宋体" w:hint="eastAsia"/>
          <w:szCs w:val="21"/>
        </w:rPr>
        <w:t>标准中</w:t>
      </w:r>
      <w:r>
        <w:rPr>
          <w:rFonts w:ascii="宋体" w:hAnsi="宋体" w:hint="eastAsia"/>
          <w:szCs w:val="21"/>
        </w:rPr>
        <w:t xml:space="preserve"> 6.2.1</w:t>
      </w:r>
      <w:r>
        <w:rPr>
          <w:rFonts w:ascii="宋体" w:hAnsi="宋体" w:hint="eastAsia"/>
          <w:szCs w:val="21"/>
        </w:rPr>
        <w:t>条款的规定要求。</w:t>
      </w:r>
    </w:p>
    <w:p w:rsidR="00D869F2" w:rsidRDefault="002D7839">
      <w:pPr>
        <w:spacing w:line="360" w:lineRule="auto"/>
        <w:rPr>
          <w:b/>
          <w:bCs/>
          <w:szCs w:val="21"/>
        </w:rPr>
      </w:pPr>
      <w:r>
        <w:rPr>
          <w:rFonts w:hint="eastAsia"/>
          <w:b/>
          <w:bCs/>
          <w:szCs w:val="21"/>
        </w:rPr>
        <w:t>6.</w:t>
      </w:r>
      <w:r>
        <w:rPr>
          <w:rFonts w:hint="eastAsia"/>
          <w:b/>
          <w:bCs/>
          <w:szCs w:val="21"/>
        </w:rPr>
        <w:t>对投诉的处理情况：</w:t>
      </w:r>
    </w:p>
    <w:p w:rsidR="00D869F2" w:rsidRDefault="002D7839">
      <w:pPr>
        <w:spacing w:line="360" w:lineRule="auto"/>
        <w:ind w:firstLineChars="200" w:firstLine="420"/>
        <w:rPr>
          <w:szCs w:val="21"/>
        </w:rPr>
      </w:pPr>
      <w:r>
        <w:rPr>
          <w:rFonts w:hint="eastAsia"/>
          <w:szCs w:val="21"/>
        </w:rPr>
        <w:t>企业这一年度未有顾客的投诉。企业未有违反法律、法规问题和产品质量问题的投诉或</w:t>
      </w:r>
      <w:r>
        <w:rPr>
          <w:rFonts w:hint="eastAsia"/>
          <w:szCs w:val="21"/>
        </w:rPr>
        <w:lastRenderedPageBreak/>
        <w:t>重大质量事故发生。</w:t>
      </w:r>
    </w:p>
    <w:p w:rsidR="00D869F2" w:rsidRDefault="002D7839">
      <w:pPr>
        <w:spacing w:line="360" w:lineRule="auto"/>
        <w:rPr>
          <w:b/>
          <w:bCs/>
          <w:szCs w:val="21"/>
        </w:rPr>
      </w:pPr>
      <w:r>
        <w:rPr>
          <w:rFonts w:hint="eastAsia"/>
          <w:b/>
          <w:bCs/>
          <w:szCs w:val="21"/>
        </w:rPr>
        <w:t>7.</w:t>
      </w:r>
      <w:r>
        <w:rPr>
          <w:rFonts w:hint="eastAsia"/>
          <w:b/>
          <w:bCs/>
          <w:szCs w:val="21"/>
        </w:rPr>
        <w:t>测量管理体系在实现获证客户目标方面的有效性及持续的运作控制情况：</w:t>
      </w:r>
    </w:p>
    <w:p w:rsidR="00D869F2" w:rsidRDefault="002D7839">
      <w:pPr>
        <w:spacing w:line="360" w:lineRule="auto"/>
        <w:ind w:firstLineChars="200" w:firstLine="420"/>
        <w:rPr>
          <w:szCs w:val="21"/>
        </w:rPr>
      </w:pPr>
      <w:r>
        <w:rPr>
          <w:bCs/>
          <w:szCs w:val="21"/>
        </w:rPr>
        <w:t>企业制定了</w:t>
      </w:r>
      <w:r>
        <w:rPr>
          <w:rFonts w:hint="eastAsia"/>
          <w:bCs/>
          <w:szCs w:val="21"/>
        </w:rPr>
        <w:t>5</w:t>
      </w:r>
      <w:r>
        <w:rPr>
          <w:bCs/>
          <w:szCs w:val="21"/>
        </w:rPr>
        <w:t>项质量目标。查《</w:t>
      </w:r>
      <w:r>
        <w:rPr>
          <w:bCs/>
          <w:szCs w:val="21"/>
        </w:rPr>
        <w:t>202</w:t>
      </w:r>
      <w:r>
        <w:rPr>
          <w:rFonts w:hint="eastAsia"/>
          <w:bCs/>
          <w:szCs w:val="21"/>
        </w:rPr>
        <w:t>2</w:t>
      </w:r>
      <w:r>
        <w:rPr>
          <w:bCs/>
          <w:szCs w:val="21"/>
        </w:rPr>
        <w:t>年质量目标》，目标</w:t>
      </w:r>
      <w:r>
        <w:rPr>
          <w:rFonts w:hint="eastAsia"/>
          <w:bCs/>
          <w:szCs w:val="21"/>
        </w:rPr>
        <w:t>已</w:t>
      </w:r>
      <w:r>
        <w:rPr>
          <w:bCs/>
          <w:szCs w:val="21"/>
        </w:rPr>
        <w:t>分解。</w:t>
      </w:r>
      <w:proofErr w:type="gramStart"/>
      <w:r>
        <w:rPr>
          <w:bCs/>
          <w:szCs w:val="21"/>
        </w:rPr>
        <w:t>查</w:t>
      </w:r>
      <w:r>
        <w:rPr>
          <w:rFonts w:hint="eastAsia"/>
          <w:bCs/>
          <w:szCs w:val="21"/>
        </w:rPr>
        <w:t>各部门</w:t>
      </w:r>
      <w:proofErr w:type="gramEnd"/>
      <w:r>
        <w:rPr>
          <w:bCs/>
          <w:szCs w:val="21"/>
        </w:rPr>
        <w:t>《计量工作质量目标完成统计表》，企业对</w:t>
      </w:r>
      <w:r>
        <w:rPr>
          <w:rFonts w:hint="eastAsia"/>
          <w:bCs/>
          <w:szCs w:val="21"/>
        </w:rPr>
        <w:t>这一年度</w:t>
      </w:r>
      <w:r>
        <w:rPr>
          <w:bCs/>
          <w:szCs w:val="21"/>
        </w:rPr>
        <w:t>质量目标的完成情况进行统计，均已完成目标值。</w:t>
      </w:r>
      <w:r>
        <w:rPr>
          <w:rFonts w:hint="eastAsia"/>
          <w:szCs w:val="21"/>
        </w:rPr>
        <w:t>对企业组织任何变更的审核</w:t>
      </w:r>
    </w:p>
    <w:p w:rsidR="00D869F2" w:rsidRDefault="002D7839">
      <w:pPr>
        <w:spacing w:line="360" w:lineRule="auto"/>
        <w:rPr>
          <w:szCs w:val="21"/>
        </w:rPr>
      </w:pPr>
      <w:r>
        <w:rPr>
          <w:rFonts w:hint="eastAsia"/>
          <w:b/>
          <w:bCs/>
          <w:szCs w:val="21"/>
        </w:rPr>
        <w:t>8.</w:t>
      </w:r>
      <w:r>
        <w:rPr>
          <w:rFonts w:hint="eastAsia"/>
          <w:b/>
          <w:bCs/>
          <w:szCs w:val="21"/>
        </w:rPr>
        <w:t>企业营业执照和组织机构未发生变化。</w:t>
      </w:r>
    </w:p>
    <w:p w:rsidR="00D869F2" w:rsidRDefault="002D7839">
      <w:pPr>
        <w:rPr>
          <w:szCs w:val="21"/>
        </w:rPr>
      </w:pPr>
      <w:r>
        <w:rPr>
          <w:rFonts w:hint="eastAsia"/>
          <w:szCs w:val="21"/>
        </w:rPr>
        <w:t>企业营业执照于</w:t>
      </w:r>
      <w:r>
        <w:rPr>
          <w:rFonts w:hint="eastAsia"/>
          <w:szCs w:val="21"/>
        </w:rPr>
        <w:t>2021</w:t>
      </w:r>
      <w:r>
        <w:rPr>
          <w:rFonts w:hint="eastAsia"/>
          <w:szCs w:val="21"/>
        </w:rPr>
        <w:t>年</w:t>
      </w:r>
      <w:r>
        <w:rPr>
          <w:rFonts w:hint="eastAsia"/>
          <w:szCs w:val="21"/>
        </w:rPr>
        <w:t>7</w:t>
      </w:r>
      <w:r>
        <w:rPr>
          <w:rFonts w:hint="eastAsia"/>
          <w:szCs w:val="21"/>
        </w:rPr>
        <w:t>月</w:t>
      </w:r>
      <w:r>
        <w:rPr>
          <w:rFonts w:hint="eastAsia"/>
          <w:szCs w:val="21"/>
        </w:rPr>
        <w:t>21</w:t>
      </w:r>
      <w:r>
        <w:rPr>
          <w:rFonts w:hint="eastAsia"/>
          <w:szCs w:val="21"/>
        </w:rPr>
        <w:t>日因增项换证，企业测量管理体系认证范围无变化。</w:t>
      </w:r>
    </w:p>
    <w:p w:rsidR="00D869F2" w:rsidRDefault="002D7839">
      <w:pPr>
        <w:spacing w:line="360" w:lineRule="auto"/>
        <w:rPr>
          <w:b/>
          <w:bCs/>
          <w:szCs w:val="21"/>
        </w:rPr>
      </w:pPr>
      <w:r>
        <w:rPr>
          <w:rFonts w:hint="eastAsia"/>
          <w:b/>
          <w:bCs/>
          <w:szCs w:val="21"/>
        </w:rPr>
        <w:t>9.</w:t>
      </w:r>
      <w:r>
        <w:rPr>
          <w:rFonts w:hint="eastAsia"/>
          <w:b/>
          <w:bCs/>
          <w:szCs w:val="21"/>
        </w:rPr>
        <w:t>标志的使用和（或）任何其他对认证资格</w:t>
      </w:r>
      <w:r>
        <w:rPr>
          <w:rFonts w:hint="eastAsia"/>
          <w:b/>
          <w:bCs/>
          <w:szCs w:val="21"/>
        </w:rPr>
        <w:t>引用的情况：</w:t>
      </w:r>
    </w:p>
    <w:p w:rsidR="00D869F2" w:rsidRDefault="002D7839">
      <w:pPr>
        <w:spacing w:line="360" w:lineRule="auto"/>
        <w:rPr>
          <w:szCs w:val="21"/>
        </w:rPr>
      </w:pPr>
      <w:r>
        <w:rPr>
          <w:rFonts w:hint="eastAsia"/>
          <w:szCs w:val="21"/>
        </w:rPr>
        <w:t>用于企业的形象宣传。</w:t>
      </w:r>
    </w:p>
    <w:p w:rsidR="00D869F2" w:rsidRDefault="002D7839">
      <w:pPr>
        <w:numPr>
          <w:ilvl w:val="0"/>
          <w:numId w:val="2"/>
        </w:numPr>
        <w:spacing w:line="360" w:lineRule="auto"/>
        <w:rPr>
          <w:b/>
          <w:bCs/>
          <w:szCs w:val="21"/>
        </w:rPr>
      </w:pPr>
      <w:r>
        <w:rPr>
          <w:rFonts w:hint="eastAsia"/>
          <w:b/>
          <w:bCs/>
          <w:szCs w:val="21"/>
        </w:rPr>
        <w:t>产品的销售及维修：</w:t>
      </w:r>
    </w:p>
    <w:p w:rsidR="00D869F2" w:rsidRDefault="002D7839">
      <w:pPr>
        <w:spacing w:line="360" w:lineRule="auto"/>
        <w:ind w:firstLineChars="200" w:firstLine="420"/>
        <w:rPr>
          <w:szCs w:val="21"/>
        </w:rPr>
      </w:pPr>
      <w:r>
        <w:rPr>
          <w:rFonts w:hint="eastAsia"/>
          <w:szCs w:val="21"/>
        </w:rPr>
        <w:t>抽查公司</w:t>
      </w:r>
      <w:r>
        <w:rPr>
          <w:rFonts w:hint="eastAsia"/>
          <w:szCs w:val="21"/>
        </w:rPr>
        <w:t>产品购销合同（镁阳极、锌阳极、铝阳极）</w:t>
      </w:r>
      <w:r>
        <w:rPr>
          <w:rFonts w:hint="eastAsia"/>
          <w:szCs w:val="21"/>
        </w:rPr>
        <w:t>，</w:t>
      </w:r>
      <w:r>
        <w:rPr>
          <w:rFonts w:hint="eastAsia"/>
          <w:szCs w:val="21"/>
        </w:rPr>
        <w:t>合同</w:t>
      </w:r>
      <w:r>
        <w:rPr>
          <w:rFonts w:hint="eastAsia"/>
          <w:szCs w:val="21"/>
        </w:rPr>
        <w:t>编号</w:t>
      </w:r>
      <w:r>
        <w:rPr>
          <w:rFonts w:hint="eastAsia"/>
          <w:szCs w:val="21"/>
        </w:rPr>
        <w:t>BRLZTF-012</w:t>
      </w:r>
      <w:r>
        <w:rPr>
          <w:rFonts w:hint="eastAsia"/>
          <w:szCs w:val="21"/>
        </w:rPr>
        <w:t>，签订日期</w:t>
      </w:r>
      <w:r>
        <w:rPr>
          <w:rFonts w:hint="eastAsia"/>
          <w:szCs w:val="21"/>
        </w:rPr>
        <w:t>202</w:t>
      </w:r>
      <w:r>
        <w:rPr>
          <w:rFonts w:hint="eastAsia"/>
          <w:szCs w:val="21"/>
        </w:rPr>
        <w:t>2</w:t>
      </w:r>
      <w:r>
        <w:rPr>
          <w:rFonts w:hint="eastAsia"/>
          <w:szCs w:val="21"/>
        </w:rPr>
        <w:t>年</w:t>
      </w:r>
      <w:r>
        <w:rPr>
          <w:rFonts w:hint="eastAsia"/>
          <w:szCs w:val="21"/>
        </w:rPr>
        <w:t>5</w:t>
      </w:r>
      <w:r>
        <w:rPr>
          <w:rFonts w:hint="eastAsia"/>
          <w:szCs w:val="21"/>
        </w:rPr>
        <w:t>月</w:t>
      </w:r>
      <w:r>
        <w:rPr>
          <w:rFonts w:hint="eastAsia"/>
          <w:szCs w:val="21"/>
        </w:rPr>
        <w:t>16</w:t>
      </w:r>
      <w:r>
        <w:rPr>
          <w:rFonts w:hint="eastAsia"/>
          <w:szCs w:val="21"/>
        </w:rPr>
        <w:t>日；顾客单位：大庆</w:t>
      </w:r>
      <w:r>
        <w:rPr>
          <w:rFonts w:hint="eastAsia"/>
          <w:szCs w:val="21"/>
        </w:rPr>
        <w:t>油田创业腾飞建筑安装工程有限公司第三工程处</w:t>
      </w:r>
      <w:r>
        <w:rPr>
          <w:rFonts w:hint="eastAsia"/>
          <w:szCs w:val="21"/>
        </w:rPr>
        <w:t>，公司对应的产品生产过程涉及有对应的测量过程和测量设备的配备可满足该合同生产和检验要求。</w:t>
      </w:r>
    </w:p>
    <w:p w:rsidR="00D869F2" w:rsidRDefault="002D7839">
      <w:pPr>
        <w:spacing w:line="360" w:lineRule="auto"/>
        <w:rPr>
          <w:b/>
          <w:bCs/>
          <w:szCs w:val="21"/>
        </w:rPr>
      </w:pPr>
      <w:r>
        <w:rPr>
          <w:rFonts w:hint="eastAsia"/>
          <w:b/>
          <w:bCs/>
          <w:szCs w:val="21"/>
        </w:rPr>
        <w:t>三、监督审核结论意见</w:t>
      </w:r>
      <w:r>
        <w:rPr>
          <w:rFonts w:hint="eastAsia"/>
          <w:b/>
          <w:bCs/>
          <w:szCs w:val="21"/>
        </w:rPr>
        <w:t>(</w:t>
      </w:r>
      <w:proofErr w:type="gramStart"/>
      <w:r>
        <w:rPr>
          <w:rFonts w:hint="eastAsia"/>
          <w:b/>
          <w:bCs/>
          <w:szCs w:val="21"/>
        </w:rPr>
        <w:t>含需要</w:t>
      </w:r>
      <w:proofErr w:type="gramEnd"/>
      <w:r>
        <w:rPr>
          <w:rFonts w:hint="eastAsia"/>
          <w:b/>
          <w:bCs/>
          <w:szCs w:val="21"/>
        </w:rPr>
        <w:t>说明的事项</w:t>
      </w:r>
      <w:r>
        <w:rPr>
          <w:rFonts w:hint="eastAsia"/>
          <w:b/>
          <w:bCs/>
          <w:szCs w:val="21"/>
        </w:rPr>
        <w:t>):</w:t>
      </w:r>
    </w:p>
    <w:p w:rsidR="00D869F2" w:rsidRDefault="002D7839">
      <w:pPr>
        <w:spacing w:line="360" w:lineRule="auto"/>
        <w:ind w:firstLineChars="200" w:firstLine="420"/>
        <w:rPr>
          <w:szCs w:val="21"/>
        </w:rPr>
      </w:pPr>
      <w:r>
        <w:rPr>
          <w:rFonts w:hint="eastAsia"/>
          <w:szCs w:val="21"/>
        </w:rPr>
        <w:t>通过</w:t>
      </w:r>
      <w:r>
        <w:rPr>
          <w:rFonts w:hint="eastAsia"/>
          <w:szCs w:val="21"/>
        </w:rPr>
        <w:t>2022</w:t>
      </w:r>
      <w:r>
        <w:rPr>
          <w:rFonts w:hint="eastAsia"/>
          <w:szCs w:val="21"/>
        </w:rPr>
        <w:t>年</w:t>
      </w:r>
      <w:r>
        <w:rPr>
          <w:rFonts w:hint="eastAsia"/>
          <w:szCs w:val="21"/>
        </w:rPr>
        <w:t>7</w:t>
      </w:r>
      <w:r>
        <w:rPr>
          <w:rFonts w:hint="eastAsia"/>
          <w:szCs w:val="21"/>
        </w:rPr>
        <w:t>月</w:t>
      </w:r>
      <w:r>
        <w:rPr>
          <w:rFonts w:hint="eastAsia"/>
          <w:szCs w:val="21"/>
        </w:rPr>
        <w:t>10</w:t>
      </w:r>
      <w:r>
        <w:rPr>
          <w:rFonts w:hint="eastAsia"/>
          <w:szCs w:val="21"/>
        </w:rPr>
        <w:t>日，利用</w:t>
      </w:r>
      <w:r>
        <w:rPr>
          <w:rFonts w:hint="eastAsia"/>
          <w:szCs w:val="21"/>
        </w:rPr>
        <w:t>1</w:t>
      </w:r>
      <w:r>
        <w:rPr>
          <w:rFonts w:hint="eastAsia"/>
          <w:szCs w:val="21"/>
        </w:rPr>
        <w:t>天的时间，对</w:t>
      </w:r>
      <w:proofErr w:type="gramStart"/>
      <w:r>
        <w:rPr>
          <w:rFonts w:ascii="宋体" w:hAnsi="宋体" w:cs="宋体"/>
          <w:kern w:val="0"/>
          <w:szCs w:val="21"/>
        </w:rPr>
        <w:t>大庆博润绿洲</w:t>
      </w:r>
      <w:proofErr w:type="gramEnd"/>
      <w:r>
        <w:rPr>
          <w:rFonts w:ascii="宋体" w:hAnsi="宋体" w:cs="宋体"/>
          <w:kern w:val="0"/>
          <w:szCs w:val="21"/>
        </w:rPr>
        <w:t>科技有限公司</w:t>
      </w:r>
      <w:r>
        <w:rPr>
          <w:rFonts w:hint="eastAsia"/>
          <w:szCs w:val="21"/>
        </w:rPr>
        <w:t>现场监督审核，验证了公司在去年一年内，测量管理体系运作情况，公司领导重视体系运行和管理，体</w:t>
      </w:r>
      <w:r>
        <w:rPr>
          <w:rFonts w:hint="eastAsia"/>
          <w:szCs w:val="21"/>
        </w:rPr>
        <w:t>系文件得到有效实施，企业管理规范，过程受控、监视方法正确有效，重要测量人员能力受控，测量设备、测量环境、测量软件、测量记录及外部供方管理等各项工作。综上所述，审核组认为</w:t>
      </w:r>
      <w:proofErr w:type="gramStart"/>
      <w:r>
        <w:rPr>
          <w:rFonts w:ascii="宋体" w:hAnsi="宋体" w:cs="宋体"/>
          <w:kern w:val="0"/>
          <w:szCs w:val="21"/>
        </w:rPr>
        <w:t>大庆博润绿洲</w:t>
      </w:r>
      <w:proofErr w:type="gramEnd"/>
      <w:r>
        <w:rPr>
          <w:rFonts w:ascii="宋体" w:hAnsi="宋体" w:cs="宋体"/>
          <w:kern w:val="0"/>
          <w:szCs w:val="21"/>
        </w:rPr>
        <w:t>科技有限公司</w:t>
      </w:r>
      <w:r>
        <w:rPr>
          <w:rFonts w:hint="eastAsia"/>
          <w:szCs w:val="21"/>
        </w:rPr>
        <w:t>测量管理体系，符合</w:t>
      </w:r>
      <w:r>
        <w:rPr>
          <w:rFonts w:hint="eastAsia"/>
          <w:szCs w:val="21"/>
        </w:rPr>
        <w:t>GB/T 19022-2003</w:t>
      </w:r>
      <w:r>
        <w:rPr>
          <w:rFonts w:hint="eastAsia"/>
          <w:szCs w:val="21"/>
        </w:rPr>
        <w:t>标准要求，对体系运行具有持续的有效性、符合</w:t>
      </w:r>
      <w:proofErr w:type="gramStart"/>
      <w:r>
        <w:rPr>
          <w:rFonts w:hint="eastAsia"/>
          <w:szCs w:val="21"/>
        </w:rPr>
        <w:t>性予以</w:t>
      </w:r>
      <w:proofErr w:type="gramEnd"/>
      <w:r>
        <w:rPr>
          <w:rFonts w:hint="eastAsia"/>
          <w:szCs w:val="21"/>
        </w:rPr>
        <w:t>肯定。建议报请北京国标联合认证有限公司批准通过监督审核。</w:t>
      </w:r>
    </w:p>
    <w:p w:rsidR="00D869F2" w:rsidRDefault="00D869F2">
      <w:pPr>
        <w:widowControl/>
        <w:spacing w:line="276" w:lineRule="auto"/>
        <w:rPr>
          <w:rFonts w:ascii="宋体" w:eastAsia="宋体" w:hAnsi="宋体" w:cs="宋体"/>
          <w:b/>
          <w:bCs/>
          <w:kern w:val="0"/>
          <w:szCs w:val="28"/>
        </w:rPr>
      </w:pPr>
    </w:p>
    <w:p w:rsidR="00D869F2" w:rsidRDefault="002D7839">
      <w:pPr>
        <w:widowControl/>
        <w:spacing w:line="360" w:lineRule="auto"/>
        <w:jc w:val="left"/>
        <w:rPr>
          <w:rFonts w:ascii="宋体" w:eastAsia="宋体" w:hAnsi="宋体" w:cs="宋体"/>
          <w:kern w:val="0"/>
          <w:szCs w:val="21"/>
        </w:rPr>
      </w:pPr>
      <w:bookmarkStart w:id="10" w:name="_GoBack"/>
      <w:bookmarkEnd w:id="10"/>
      <w:r>
        <w:rPr>
          <w:rFonts w:ascii="宋体" w:eastAsia="宋体" w:hAnsi="宋体" w:cs="宋体"/>
          <w:kern w:val="0"/>
          <w:szCs w:val="21"/>
        </w:rPr>
        <w:t>审核组组长（签字）：</w:t>
      </w:r>
      <w:r>
        <w:rPr>
          <w:rFonts w:hint="eastAsia"/>
          <w:b/>
          <w:bCs/>
          <w:noProof/>
          <w:color w:val="000000"/>
          <w:szCs w:val="21"/>
        </w:rPr>
        <w:drawing>
          <wp:inline distT="0" distB="0" distL="114300" distR="114300">
            <wp:extent cx="650240" cy="325120"/>
            <wp:effectExtent l="0" t="0" r="5080" b="10160"/>
            <wp:docPr id="2" name="图片 1" descr="114e4949f7b34d7a9d72d75eb5da6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14e4949f7b34d7a9d72d75eb5da6f1"/>
                    <pic:cNvPicPr>
                      <a:picLocks noChangeAspect="1"/>
                    </pic:cNvPicPr>
                  </pic:nvPicPr>
                  <pic:blipFill>
                    <a:blip r:embed="rId9" cstate="print"/>
                    <a:stretch>
                      <a:fillRect/>
                    </a:stretch>
                  </pic:blipFill>
                  <pic:spPr>
                    <a:xfrm>
                      <a:off x="0" y="0"/>
                      <a:ext cx="650240" cy="325120"/>
                    </a:xfrm>
                    <a:prstGeom prst="rect">
                      <a:avLst/>
                    </a:prstGeom>
                    <a:noFill/>
                    <a:ln>
                      <a:noFill/>
                    </a:ln>
                  </pic:spPr>
                </pic:pic>
              </a:graphicData>
            </a:graphic>
          </wp:inline>
        </w:drawing>
      </w:r>
      <w:r>
        <w:rPr>
          <w:rFonts w:ascii="宋体" w:eastAsia="宋体" w:hAnsi="宋体" w:cs="宋体"/>
          <w:kern w:val="0"/>
          <w:szCs w:val="21"/>
        </w:rPr>
        <w:t>日期：</w:t>
      </w:r>
      <w:r>
        <w:rPr>
          <w:rFonts w:ascii="宋体" w:eastAsia="宋体" w:hAnsi="宋体" w:cs="宋体" w:hint="eastAsia"/>
          <w:kern w:val="0"/>
          <w:szCs w:val="21"/>
        </w:rPr>
        <w:t>2022.7.10</w:t>
      </w:r>
    </w:p>
    <w:p w:rsidR="00D869F2" w:rsidRDefault="00D869F2">
      <w:pPr>
        <w:widowControl/>
        <w:spacing w:line="360" w:lineRule="auto"/>
        <w:jc w:val="left"/>
        <w:rPr>
          <w:rFonts w:ascii="宋体" w:eastAsia="宋体" w:hAnsi="宋体" w:cs="宋体"/>
          <w:kern w:val="0"/>
          <w:szCs w:val="21"/>
        </w:rPr>
      </w:pPr>
    </w:p>
    <w:p w:rsidR="00D869F2" w:rsidRDefault="002D7839">
      <w:pPr>
        <w:widowControl/>
        <w:spacing w:line="360" w:lineRule="auto"/>
        <w:jc w:val="left"/>
        <w:rPr>
          <w:rFonts w:ascii="宋体" w:eastAsia="宋体" w:hAnsi="宋体" w:cs="宋体"/>
          <w:color w:val="000000"/>
          <w:kern w:val="0"/>
          <w:szCs w:val="21"/>
        </w:rPr>
      </w:pPr>
      <w:r>
        <w:rPr>
          <w:rFonts w:ascii="宋体" w:eastAsia="宋体" w:hAnsi="宋体" w:cs="宋体"/>
          <w:color w:val="000000"/>
          <w:kern w:val="0"/>
          <w:szCs w:val="21"/>
        </w:rPr>
        <w:t>审核</w:t>
      </w:r>
      <w:r>
        <w:rPr>
          <w:rFonts w:ascii="宋体" w:eastAsia="宋体" w:hAnsi="宋体" w:cs="宋体" w:hint="eastAsia"/>
          <w:color w:val="000000"/>
          <w:kern w:val="0"/>
          <w:szCs w:val="21"/>
        </w:rPr>
        <w:t>组成员</w:t>
      </w:r>
      <w:r>
        <w:rPr>
          <w:rFonts w:ascii="宋体" w:eastAsia="宋体" w:hAnsi="宋体" w:cs="宋体" w:hint="eastAsia"/>
          <w:color w:val="000000"/>
          <w:kern w:val="0"/>
          <w:szCs w:val="21"/>
        </w:rPr>
        <w:t>(</w:t>
      </w:r>
      <w:r>
        <w:rPr>
          <w:rFonts w:ascii="宋体" w:eastAsia="宋体" w:hAnsi="宋体" w:cs="宋体"/>
          <w:color w:val="000000"/>
          <w:kern w:val="0"/>
          <w:szCs w:val="21"/>
        </w:rPr>
        <w:t>签字</w:t>
      </w:r>
      <w:r>
        <w:rPr>
          <w:rFonts w:ascii="宋体" w:eastAsia="宋体" w:hAnsi="宋体" w:cs="宋体" w:hint="eastAsia"/>
          <w:color w:val="000000"/>
          <w:kern w:val="0"/>
          <w:szCs w:val="21"/>
        </w:rPr>
        <w:t>)</w:t>
      </w:r>
      <w:r>
        <w:rPr>
          <w:rFonts w:ascii="宋体" w:eastAsia="宋体" w:hAnsi="宋体" w:cs="宋体"/>
          <w:color w:val="000000"/>
          <w:kern w:val="0"/>
          <w:szCs w:val="21"/>
        </w:rPr>
        <w:t>：</w:t>
      </w:r>
      <w:r>
        <w:rPr>
          <w:rFonts w:hint="eastAsia"/>
          <w:b/>
          <w:bCs/>
          <w:noProof/>
          <w:color w:val="000000"/>
          <w:szCs w:val="21"/>
        </w:rPr>
        <w:drawing>
          <wp:inline distT="0" distB="0" distL="114300" distR="114300">
            <wp:extent cx="650240" cy="325120"/>
            <wp:effectExtent l="0" t="0" r="5080" b="10160"/>
            <wp:docPr id="3" name="图片 1" descr="114e4949f7b34d7a9d72d75eb5da6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14e4949f7b34d7a9d72d75eb5da6f1"/>
                    <pic:cNvPicPr>
                      <a:picLocks noChangeAspect="1"/>
                    </pic:cNvPicPr>
                  </pic:nvPicPr>
                  <pic:blipFill>
                    <a:blip r:embed="rId9" cstate="print"/>
                    <a:stretch>
                      <a:fillRect/>
                    </a:stretch>
                  </pic:blipFill>
                  <pic:spPr>
                    <a:xfrm>
                      <a:off x="0" y="0"/>
                      <a:ext cx="650240" cy="325120"/>
                    </a:xfrm>
                    <a:prstGeom prst="rect">
                      <a:avLst/>
                    </a:prstGeom>
                    <a:noFill/>
                    <a:ln>
                      <a:noFill/>
                    </a:ln>
                  </pic:spPr>
                </pic:pic>
              </a:graphicData>
            </a:graphic>
          </wp:inline>
        </w:drawing>
      </w:r>
      <w:r>
        <w:rPr>
          <w:rFonts w:ascii="宋体" w:eastAsia="宋体" w:hAnsi="宋体" w:cs="宋体"/>
          <w:color w:val="000000"/>
          <w:kern w:val="0"/>
          <w:szCs w:val="21"/>
        </w:rPr>
        <w:t>日期：</w:t>
      </w:r>
      <w:r>
        <w:rPr>
          <w:rFonts w:ascii="宋体" w:eastAsia="宋体" w:hAnsi="宋体" w:cs="宋体" w:hint="eastAsia"/>
          <w:color w:val="000000"/>
          <w:kern w:val="0"/>
          <w:szCs w:val="21"/>
        </w:rPr>
        <w:t>2022.7.10</w:t>
      </w:r>
    </w:p>
    <w:p w:rsidR="00D869F2" w:rsidRDefault="00D869F2">
      <w:pPr>
        <w:widowControl/>
        <w:spacing w:line="276" w:lineRule="auto"/>
        <w:ind w:right="945"/>
        <w:jc w:val="left"/>
        <w:rPr>
          <w:rFonts w:ascii="宋体" w:eastAsia="宋体" w:hAnsi="宋体" w:cs="宋体"/>
          <w:kern w:val="0"/>
          <w:szCs w:val="28"/>
        </w:rPr>
      </w:pPr>
    </w:p>
    <w:p w:rsidR="00D869F2" w:rsidRDefault="00D869F2">
      <w:pPr>
        <w:widowControl/>
        <w:spacing w:line="276" w:lineRule="auto"/>
        <w:ind w:right="1050"/>
        <w:rPr>
          <w:rFonts w:ascii="宋体" w:eastAsia="宋体" w:hAnsi="宋体" w:cs="宋体"/>
          <w:b/>
          <w:bCs/>
          <w:kern w:val="0"/>
          <w:szCs w:val="21"/>
        </w:rPr>
      </w:pPr>
    </w:p>
    <w:p w:rsidR="00D869F2" w:rsidRDefault="002D7839">
      <w:pPr>
        <w:widowControl/>
        <w:spacing w:line="360" w:lineRule="auto"/>
        <w:jc w:val="left"/>
        <w:rPr>
          <w:rFonts w:ascii="宋体" w:hAnsi="宋体" w:cs="宋体"/>
          <w:kern w:val="0"/>
          <w:szCs w:val="21"/>
        </w:rPr>
      </w:pPr>
      <w:r>
        <w:rPr>
          <w:rFonts w:ascii="宋体" w:hAnsi="宋体" w:cs="宋体" w:hint="eastAsia"/>
          <w:kern w:val="0"/>
          <w:szCs w:val="21"/>
        </w:rPr>
        <w:t>北京国标联合认证有限公司</w:t>
      </w:r>
      <w:r>
        <w:rPr>
          <w:rFonts w:ascii="宋体" w:hAnsi="宋体" w:cs="宋体" w:hint="eastAsia"/>
          <w:kern w:val="0"/>
          <w:szCs w:val="21"/>
        </w:rPr>
        <w:t>(</w:t>
      </w:r>
      <w:r>
        <w:rPr>
          <w:rFonts w:ascii="宋体" w:hAnsi="宋体" w:cs="宋体" w:hint="eastAsia"/>
          <w:kern w:val="0"/>
          <w:szCs w:val="21"/>
        </w:rPr>
        <w:t>盖章</w:t>
      </w:r>
      <w:r>
        <w:rPr>
          <w:rFonts w:ascii="宋体" w:hAnsi="宋体" w:cs="宋体" w:hint="eastAsia"/>
          <w:kern w:val="0"/>
          <w:szCs w:val="21"/>
        </w:rPr>
        <w:t xml:space="preserve">)               </w:t>
      </w:r>
      <w:r>
        <w:rPr>
          <w:rFonts w:ascii="宋体" w:hAnsi="宋体" w:cs="宋体" w:hint="eastAsia"/>
          <w:kern w:val="0"/>
          <w:szCs w:val="21"/>
        </w:rPr>
        <w:t xml:space="preserve">        </w:t>
      </w:r>
      <w:r>
        <w:rPr>
          <w:rFonts w:ascii="宋体" w:hAnsi="宋体" w:cs="宋体" w:hint="eastAsia"/>
          <w:kern w:val="0"/>
          <w:szCs w:val="21"/>
        </w:rPr>
        <w:t>日</w:t>
      </w:r>
      <w:r>
        <w:rPr>
          <w:rFonts w:ascii="宋体" w:hAnsi="宋体" w:cs="宋体" w:hint="eastAsia"/>
          <w:kern w:val="0"/>
          <w:szCs w:val="21"/>
        </w:rPr>
        <w:t xml:space="preserve"> </w:t>
      </w:r>
      <w:r>
        <w:rPr>
          <w:rFonts w:ascii="宋体" w:hAnsi="宋体" w:cs="宋体" w:hint="eastAsia"/>
          <w:kern w:val="0"/>
          <w:szCs w:val="21"/>
        </w:rPr>
        <w:t>期：</w:t>
      </w:r>
    </w:p>
    <w:p w:rsidR="00D869F2" w:rsidRDefault="00D869F2">
      <w:pPr>
        <w:widowControl/>
        <w:spacing w:line="276" w:lineRule="auto"/>
        <w:ind w:right="1050"/>
        <w:rPr>
          <w:rFonts w:ascii="宋体" w:eastAsia="宋体" w:hAnsi="宋体" w:cs="宋体"/>
          <w:kern w:val="0"/>
          <w:szCs w:val="28"/>
        </w:rPr>
      </w:pPr>
    </w:p>
    <w:sectPr w:rsidR="00D869F2" w:rsidSect="00D869F2">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9F2" w:rsidRDefault="00D869F2" w:rsidP="00D869F2">
      <w:r>
        <w:separator/>
      </w:r>
    </w:p>
  </w:endnote>
  <w:endnote w:type="continuationSeparator" w:id="1">
    <w:p w:rsidR="00D869F2" w:rsidRDefault="00D869F2" w:rsidP="00D869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9F2" w:rsidRDefault="00D869F2" w:rsidP="00D869F2">
      <w:r>
        <w:separator/>
      </w:r>
    </w:p>
  </w:footnote>
  <w:footnote w:type="continuationSeparator" w:id="1">
    <w:p w:rsidR="00D869F2" w:rsidRDefault="00D869F2" w:rsidP="00D869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9F2" w:rsidRDefault="002D7839">
    <w:pPr>
      <w:pStyle w:val="a4"/>
      <w:pBdr>
        <w:bottom w:val="none" w:sz="0" w:space="0" w:color="auto"/>
      </w:pBdr>
      <w:spacing w:line="320" w:lineRule="exact"/>
      <w:ind w:leftChars="-41" w:left="-86" w:firstLineChars="400" w:firstLine="720"/>
      <w:jc w:val="left"/>
    </w:pPr>
    <w:bookmarkStart w:id="11" w:name="OLE_LINK1"/>
    <w:r>
      <w:rPr>
        <w:noProof/>
      </w:rP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rsidR="00D869F2" w:rsidRDefault="00D869F2">
    <w:pPr>
      <w:pStyle w:val="a4"/>
      <w:pBdr>
        <w:bottom w:val="none" w:sz="0" w:space="0" w:color="auto"/>
      </w:pBdr>
      <w:spacing w:line="320" w:lineRule="exact"/>
      <w:ind w:firstLineChars="150" w:firstLine="315"/>
      <w:jc w:val="left"/>
      <w:rPr>
        <w:rStyle w:val="CharChar1"/>
        <w:rFonts w:ascii="Times New Roman" w:hAnsi="Times New Roman" w:cs="Times New Roman" w:hint="default"/>
        <w:szCs w:val="21"/>
      </w:rPr>
    </w:pPr>
    <w:r w:rsidRPr="00D869F2">
      <w:rPr>
        <w:sz w:val="21"/>
        <w:szCs w:val="21"/>
      </w:rPr>
      <w:pict>
        <v:shapetype id="_x0000_t202" coordsize="21600,21600" o:spt="202" path="m,l,21600r21600,l21600,xe">
          <v:stroke joinstyle="miter"/>
          <v:path gradientshapeok="t" o:connecttype="rect"/>
        </v:shapetype>
        <v:shape id="_x0000_s2049" type="#_x0000_t202" style="position:absolute;left:0;text-align:left;margin-left:288.95pt;margin-top:15.6pt;width:173.9pt;height:20.6pt;z-index:251659264;mso-width-relative:page;mso-height-relative:page" stroked="f">
          <v:textbox>
            <w:txbxContent>
              <w:p w:rsidR="00D869F2" w:rsidRDefault="002D7839">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2D7839">
      <w:rPr>
        <w:rStyle w:val="CharChar1"/>
        <w:rFonts w:ascii="Times New Roman" w:hAnsi="Times New Roman" w:cs="Times New Roman" w:hint="default"/>
        <w:szCs w:val="21"/>
      </w:rPr>
      <w:t>北京国标联合认证有限公司</w:t>
    </w:r>
  </w:p>
  <w:p w:rsidR="00D869F2" w:rsidRDefault="002D7839">
    <w:pPr>
      <w:pStyle w:val="a4"/>
      <w:pBdr>
        <w:bottom w:val="none" w:sz="0" w:space="0" w:color="auto"/>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D869F2" w:rsidRDefault="00D869F2">
    <w:pPr>
      <w:rPr>
        <w:sz w:val="18"/>
        <w:szCs w:val="18"/>
      </w:rPr>
    </w:pPr>
    <w:r w:rsidRPr="00D869F2">
      <w:rPr>
        <w:sz w:val="18"/>
      </w:rPr>
      <w:pict>
        <v:line id="直线 3" o:spid="_x0000_s2050" style="position:absolute;left:0;text-align:left;z-index:251660288;mso-width-relative:page;mso-height-relative:page"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806C5B"/>
    <w:multiLevelType w:val="singleLevel"/>
    <w:tmpl w:val="CC806C5B"/>
    <w:lvl w:ilvl="0">
      <w:start w:val="2020"/>
      <w:numFmt w:val="decimal"/>
      <w:suff w:val="nothing"/>
      <w:lvlText w:val="%1-"/>
      <w:lvlJc w:val="left"/>
    </w:lvl>
  </w:abstractNum>
  <w:abstractNum w:abstractNumId="1">
    <w:nsid w:val="CEB2AD19"/>
    <w:multiLevelType w:val="singleLevel"/>
    <w:tmpl w:val="CEB2AD19"/>
    <w:lvl w:ilvl="0">
      <w:start w:val="10"/>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WUyYjVhOTAxNzBmNGJhZTc2N2FkNjI4YTE0YzE3ZjMifQ=="/>
  </w:docVars>
  <w:rsids>
    <w:rsidRoot w:val="00D869F2"/>
    <w:rsid w:val="002D7839"/>
    <w:rsid w:val="00D869F2"/>
    <w:rsid w:val="047F11D6"/>
    <w:rsid w:val="25955E63"/>
    <w:rsid w:val="491A2AE3"/>
    <w:rsid w:val="58594F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9F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869F2"/>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D869F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D869F2"/>
    <w:rPr>
      <w:sz w:val="18"/>
      <w:szCs w:val="18"/>
    </w:rPr>
  </w:style>
  <w:style w:type="character" w:customStyle="1" w:styleId="Char">
    <w:name w:val="页脚 Char"/>
    <w:basedOn w:val="a0"/>
    <w:link w:val="a3"/>
    <w:uiPriority w:val="99"/>
    <w:qFormat/>
    <w:rsid w:val="00D869F2"/>
    <w:rPr>
      <w:sz w:val="18"/>
      <w:szCs w:val="18"/>
    </w:rPr>
  </w:style>
  <w:style w:type="character" w:customStyle="1" w:styleId="CharChar1">
    <w:name w:val="Char Char1"/>
    <w:qFormat/>
    <w:locked/>
    <w:rsid w:val="00D869F2"/>
    <w:rPr>
      <w:rFonts w:ascii="宋体" w:eastAsia="宋体" w:hAnsi="Courier New" w:hint="eastAsia"/>
      <w:kern w:val="2"/>
      <w:sz w:val="21"/>
      <w:lang w:val="en-US" w:eastAsia="zh-CN" w:bidi="ar-SA"/>
    </w:rPr>
  </w:style>
  <w:style w:type="character" w:customStyle="1" w:styleId="FontStyle99">
    <w:name w:val="Font Style99"/>
    <w:qFormat/>
    <w:rsid w:val="00D869F2"/>
    <w:rPr>
      <w:rFonts w:ascii="黑体" w:eastAsia="黑体" w:cs="黑体"/>
      <w:sz w:val="20"/>
      <w:szCs w:val="20"/>
    </w:rPr>
  </w:style>
  <w:style w:type="character" w:customStyle="1" w:styleId="FontStyle137">
    <w:name w:val="Font Style137"/>
    <w:qFormat/>
    <w:rsid w:val="00D869F2"/>
    <w:rPr>
      <w:rFonts w:ascii="黑体" w:eastAsia="黑体" w:cs="黑体"/>
      <w:sz w:val="20"/>
      <w:szCs w:val="20"/>
    </w:rPr>
  </w:style>
  <w:style w:type="paragraph" w:styleId="a5">
    <w:name w:val="List Paragraph"/>
    <w:basedOn w:val="a"/>
    <w:uiPriority w:val="99"/>
    <w:qFormat/>
    <w:rsid w:val="00D869F2"/>
    <w:pPr>
      <w:ind w:firstLineChars="200" w:firstLine="420"/>
    </w:pPr>
  </w:style>
  <w:style w:type="paragraph" w:styleId="a6">
    <w:name w:val="Balloon Text"/>
    <w:basedOn w:val="a"/>
    <w:link w:val="Char1"/>
    <w:uiPriority w:val="99"/>
    <w:semiHidden/>
    <w:unhideWhenUsed/>
    <w:rsid w:val="002D7839"/>
    <w:rPr>
      <w:sz w:val="18"/>
      <w:szCs w:val="18"/>
    </w:rPr>
  </w:style>
  <w:style w:type="character" w:customStyle="1" w:styleId="Char1">
    <w:name w:val="批注框文本 Char"/>
    <w:basedOn w:val="a0"/>
    <w:link w:val="a6"/>
    <w:uiPriority w:val="99"/>
    <w:semiHidden/>
    <w:rsid w:val="002D783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396</Words>
  <Characters>2262</Characters>
  <Application>Microsoft Office Word</Application>
  <DocSecurity>0</DocSecurity>
  <Lines>18</Lines>
  <Paragraphs>5</Paragraphs>
  <ScaleCrop>false</ScaleCrop>
  <Company>Microsoft</Company>
  <LinksUpToDate>false</LinksUpToDate>
  <CharactersWithSpaces>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AutoBVT</cp:lastModifiedBy>
  <cp:revision>55</cp:revision>
  <cp:lastPrinted>2017-09-01T06:24:00Z</cp:lastPrinted>
  <dcterms:created xsi:type="dcterms:W3CDTF">2015-10-10T03:59:00Z</dcterms:created>
  <dcterms:modified xsi:type="dcterms:W3CDTF">2022-07-11T23:46:00Z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2D322EBE02B34C3B8963B3B00E5DFE84</vt:lpwstr>
  </property>
</Properties>
</file>