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38" w:type="dxa"/>
            <w:vAlign w:val="center"/>
          </w:tcPr>
          <w:p>
            <w:pPr>
              <w:rPr>
                <w:rFonts w:hint="default" w:eastAsia="宋体"/>
                <w:szCs w:val="21"/>
                <w:lang w:val="en-US" w:eastAsia="zh-CN"/>
              </w:rPr>
            </w:pPr>
            <w:r>
              <w:rPr>
                <w:rFonts w:hint="eastAsia"/>
                <w:szCs w:val="21"/>
              </w:rPr>
              <w:t>受审核部门：工程部         主管领导：</w:t>
            </w:r>
            <w:r>
              <w:rPr>
                <w:rFonts w:hint="eastAsia"/>
                <w:szCs w:val="21"/>
                <w:lang w:val="en-US" w:eastAsia="zh-CN"/>
              </w:rPr>
              <w:t xml:space="preserve">秦安山    </w:t>
            </w:r>
            <w:r>
              <w:rPr>
                <w:rFonts w:hint="eastAsia"/>
                <w:szCs w:val="21"/>
              </w:rPr>
              <w:t xml:space="preserve">          陪同人员：</w:t>
            </w:r>
            <w:r>
              <w:rPr>
                <w:rFonts w:hint="eastAsia"/>
                <w:szCs w:val="21"/>
                <w:lang w:val="en-US" w:eastAsia="zh-CN"/>
              </w:rPr>
              <w:t xml:space="preserve">秦国涛  </w:t>
            </w:r>
          </w:p>
        </w:tc>
        <w:tc>
          <w:tcPr>
            <w:tcW w:w="8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38" w:type="dxa"/>
            <w:vAlign w:val="center"/>
          </w:tcPr>
          <w:p>
            <w:pPr>
              <w:spacing w:before="120"/>
              <w:rPr>
                <w:szCs w:val="21"/>
              </w:rPr>
            </w:pPr>
            <w:r>
              <w:rPr>
                <w:rFonts w:hint="eastAsia"/>
                <w:szCs w:val="21"/>
              </w:rPr>
              <w:t>审核员：</w:t>
            </w:r>
            <w:r>
              <w:rPr>
                <w:rFonts w:hint="eastAsia"/>
                <w:szCs w:val="21"/>
                <w:lang w:val="en-US" w:eastAsia="zh-CN"/>
              </w:rPr>
              <w:t>郝本东、张磊（实习）</w:t>
            </w:r>
            <w:r>
              <w:rPr>
                <w:rFonts w:hint="eastAsia"/>
                <w:szCs w:val="21"/>
              </w:rPr>
              <w:t xml:space="preserve">                    审核时间：2019年12月</w:t>
            </w:r>
            <w:r>
              <w:rPr>
                <w:rFonts w:hint="eastAsia"/>
                <w:szCs w:val="21"/>
                <w:lang w:val="en-US" w:eastAsia="zh-CN"/>
              </w:rPr>
              <w:t>26</w:t>
            </w:r>
            <w:r>
              <w:rPr>
                <w:rFonts w:hint="eastAsia"/>
                <w:szCs w:val="21"/>
              </w:rPr>
              <w:t>日</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38" w:type="dxa"/>
            <w:vAlign w:val="center"/>
          </w:tcPr>
          <w:p>
            <w:pPr>
              <w:rPr>
                <w:szCs w:val="21"/>
              </w:rPr>
            </w:pPr>
            <w:r>
              <w:rPr>
                <w:rFonts w:hint="eastAsia"/>
                <w:szCs w:val="21"/>
              </w:rPr>
              <w:t>审核条款：</w:t>
            </w:r>
          </w:p>
          <w:p>
            <w:pPr>
              <w:rPr>
                <w:rFonts w:hint="eastAsia"/>
                <w:color w:val="0000FF"/>
                <w:szCs w:val="21"/>
              </w:rPr>
            </w:pPr>
            <w:r>
              <w:rPr>
                <w:rFonts w:hint="eastAsia"/>
                <w:szCs w:val="21"/>
              </w:rPr>
              <w:t>E:5.3/6.2/6.1.2</w:t>
            </w:r>
            <w:bookmarkStart w:id="0" w:name="_GoBack"/>
            <w:bookmarkEnd w:id="0"/>
            <w:r>
              <w:rPr>
                <w:rFonts w:hint="eastAsia"/>
                <w:szCs w:val="21"/>
              </w:rPr>
              <w:t>/8.1/8.2/9.1.1；</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部门职责权限</w:t>
            </w:r>
          </w:p>
          <w:p>
            <w:pPr>
              <w:rPr>
                <w:szCs w:val="21"/>
              </w:rPr>
            </w:pPr>
          </w:p>
          <w:p>
            <w:pPr>
              <w:rPr>
                <w:szCs w:val="21"/>
              </w:rPr>
            </w:pPr>
          </w:p>
        </w:tc>
        <w:tc>
          <w:tcPr>
            <w:tcW w:w="960" w:type="dxa"/>
            <w:vAlign w:val="center"/>
          </w:tcPr>
          <w:p>
            <w:pPr>
              <w:rPr>
                <w:szCs w:val="21"/>
              </w:rPr>
            </w:pPr>
            <w:r>
              <w:rPr>
                <w:szCs w:val="21"/>
              </w:rPr>
              <w:t>E5.3</w:t>
            </w:r>
          </w:p>
          <w:p>
            <w:pPr>
              <w:rPr>
                <w:szCs w:val="21"/>
              </w:rPr>
            </w:pPr>
          </w:p>
        </w:tc>
        <w:tc>
          <w:tcPr>
            <w:tcW w:w="10738" w:type="dxa"/>
            <w:vAlign w:val="center"/>
          </w:tcPr>
          <w:p>
            <w:pPr>
              <w:rPr>
                <w:color w:val="FF0000"/>
                <w:szCs w:val="21"/>
              </w:rPr>
            </w:pPr>
            <w:r>
              <w:rPr>
                <w:rFonts w:hint="eastAsia"/>
                <w:szCs w:val="21"/>
              </w:rPr>
              <w:t>面谈</w:t>
            </w:r>
            <w:r>
              <w:rPr>
                <w:rFonts w:hint="eastAsia"/>
                <w:color w:val="auto"/>
                <w:szCs w:val="21"/>
              </w:rPr>
              <w:t>人员：</w:t>
            </w:r>
            <w:r>
              <w:rPr>
                <w:rFonts w:hint="eastAsia"/>
                <w:color w:val="auto"/>
                <w:szCs w:val="21"/>
                <w:lang w:val="en-US" w:eastAsia="zh-CN"/>
              </w:rPr>
              <w:t>秦安山</w:t>
            </w:r>
            <w:r>
              <w:rPr>
                <w:rFonts w:hint="eastAsia"/>
                <w:szCs w:val="21"/>
              </w:rPr>
              <w:t>等，查资源、作用、职责和权限</w:t>
            </w:r>
          </w:p>
          <w:p>
            <w:pPr>
              <w:ind w:firstLine="420" w:firstLineChars="200"/>
              <w:rPr>
                <w:szCs w:val="21"/>
              </w:rPr>
            </w:pPr>
            <w:r>
              <w:rPr>
                <w:rFonts w:hint="eastAsia"/>
                <w:szCs w:val="21"/>
              </w:rPr>
              <w:t>主要负责工程的质量、环境和职业健康安全方面策划、实施、放行及不合格控制，职责清楚，分工明确，沟通顺畅。</w:t>
            </w:r>
          </w:p>
          <w:p>
            <w:pPr>
              <w:ind w:firstLine="420" w:firstLineChars="200"/>
              <w:rPr>
                <w:szCs w:val="21"/>
              </w:rPr>
            </w:pPr>
            <w:r>
              <w:rPr>
                <w:rFonts w:hint="eastAsia"/>
                <w:szCs w:val="21"/>
              </w:rPr>
              <w:t>上述职责已形成文件，质量手册中有资源、作用、职责和权限的相关说明，并经过了传达。</w:t>
            </w:r>
          </w:p>
          <w:p>
            <w:pPr>
              <w:ind w:firstLine="420" w:firstLineChars="200"/>
              <w:rPr>
                <w:szCs w:val="21"/>
              </w:rPr>
            </w:pPr>
            <w:r>
              <w:rPr>
                <w:rFonts w:hint="eastAsia"/>
                <w:szCs w:val="21"/>
              </w:rPr>
              <w:t>体系建立以来，部门职责无变化。</w:t>
            </w:r>
          </w:p>
        </w:tc>
        <w:tc>
          <w:tcPr>
            <w:tcW w:w="851"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r>
              <w:rPr>
                <w:rFonts w:hint="eastAsia"/>
              </w:rPr>
              <w:t>目标指标和管理方案</w:t>
            </w:r>
          </w:p>
        </w:tc>
        <w:tc>
          <w:tcPr>
            <w:tcW w:w="960" w:type="dxa"/>
            <w:vAlign w:val="center"/>
          </w:tcPr>
          <w:p>
            <w:r>
              <w:rPr>
                <w:rFonts w:hint="eastAsia"/>
              </w:rPr>
              <w:t>E6.2</w:t>
            </w:r>
          </w:p>
        </w:tc>
        <w:tc>
          <w:tcPr>
            <w:tcW w:w="10738" w:type="dxa"/>
            <w:vAlign w:val="center"/>
          </w:tcPr>
          <w:p>
            <w:pPr>
              <w:pStyle w:val="21"/>
              <w:rPr>
                <w:rFonts w:hint="eastAsia" w:cs="宋体" w:asciiTheme="minorEastAsia" w:hAnsiTheme="minorEastAsia" w:eastAsiaTheme="minorEastAsia"/>
                <w:bCs w:val="0"/>
                <w:color w:val="auto"/>
                <w:spacing w:val="0"/>
                <w:szCs w:val="21"/>
              </w:rPr>
            </w:pPr>
            <w:r>
              <w:rPr>
                <w:rFonts w:hint="eastAsia" w:cs="宋体" w:asciiTheme="minorEastAsia" w:hAnsiTheme="minorEastAsia" w:eastAsiaTheme="minorEastAsia"/>
                <w:bCs w:val="0"/>
                <w:color w:val="auto"/>
                <w:spacing w:val="0"/>
                <w:szCs w:val="21"/>
              </w:rPr>
              <w:t>环境</w:t>
            </w:r>
            <w:r>
              <w:rPr>
                <w:rFonts w:hint="eastAsia" w:cs="宋体" w:asciiTheme="minorEastAsia" w:hAnsiTheme="minorEastAsia" w:eastAsiaTheme="minorEastAsia"/>
                <w:bCs w:val="0"/>
                <w:color w:val="auto"/>
                <w:spacing w:val="0"/>
                <w:szCs w:val="21"/>
                <w:lang w:val="en-US" w:eastAsia="zh-CN"/>
              </w:rPr>
              <w:t>和职业健康</w:t>
            </w:r>
            <w:r>
              <w:rPr>
                <w:rFonts w:hint="eastAsia" w:cs="宋体" w:asciiTheme="minorEastAsia" w:hAnsiTheme="minorEastAsia" w:eastAsiaTheme="minorEastAsia"/>
                <w:bCs w:val="0"/>
                <w:color w:val="auto"/>
                <w:spacing w:val="0"/>
                <w:szCs w:val="21"/>
              </w:rPr>
              <w:t>：</w:t>
            </w:r>
          </w:p>
          <w:p>
            <w:pPr>
              <w:rPr>
                <w:rFonts w:hint="eastAsia" w:cs="宋体" w:asciiTheme="minorEastAsia" w:hAnsiTheme="minorEastAsia" w:eastAsiaTheme="minorEastAsia"/>
                <w:bCs w:val="0"/>
                <w:color w:val="auto"/>
                <w:spacing w:val="0"/>
                <w:szCs w:val="21"/>
              </w:rPr>
            </w:pPr>
            <w:r>
              <w:rPr>
                <w:rFonts w:hint="eastAsia" w:cs="宋体" w:asciiTheme="minorEastAsia" w:hAnsiTheme="minorEastAsia" w:eastAsiaTheme="minorEastAsia"/>
                <w:color w:val="auto"/>
                <w:szCs w:val="21"/>
              </w:rPr>
              <w:t>固体废弃物合理处置率100%</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处置次数100%</w:t>
            </w:r>
          </w:p>
          <w:p>
            <w:pPr>
              <w:rPr>
                <w:rFonts w:cs="宋体" w:asciiTheme="minorEastAsia" w:hAnsiTheme="minorEastAsia" w:eastAsiaTheme="minorEastAsia"/>
                <w:bCs/>
                <w:color w:val="auto"/>
                <w:spacing w:val="10"/>
                <w:szCs w:val="21"/>
              </w:rPr>
            </w:pPr>
            <w:r>
              <w:rPr>
                <w:rFonts w:hint="eastAsia" w:cs="宋体" w:asciiTheme="minorEastAsia" w:hAnsiTheme="minorEastAsia" w:eastAsiaTheme="minorEastAsia"/>
                <w:bCs/>
                <w:color w:val="auto"/>
                <w:spacing w:val="10"/>
                <w:szCs w:val="21"/>
              </w:rPr>
              <w:t>火灾事故为零；</w:t>
            </w:r>
            <w:r>
              <w:rPr>
                <w:rFonts w:cs="宋体" w:asciiTheme="minorEastAsia" w:hAnsiTheme="minorEastAsia" w:eastAsiaTheme="minorEastAsia"/>
                <w:bCs/>
                <w:color w:val="auto"/>
                <w:spacing w:val="10"/>
                <w:szCs w:val="21"/>
              </w:rPr>
              <w:t xml:space="preserve">                          </w:t>
            </w:r>
            <w:r>
              <w:rPr>
                <w:rFonts w:hint="eastAsia" w:cs="宋体" w:asciiTheme="minorEastAsia" w:hAnsiTheme="minorEastAsia" w:eastAsiaTheme="minorEastAsia"/>
                <w:bCs/>
                <w:color w:val="auto"/>
                <w:spacing w:val="10"/>
                <w:szCs w:val="21"/>
                <w:lang w:val="en-US" w:eastAsia="zh-CN"/>
              </w:rPr>
              <w:t xml:space="preserve">   </w:t>
            </w:r>
            <w:r>
              <w:rPr>
                <w:rFonts w:cs="宋体" w:asciiTheme="minorEastAsia" w:hAnsiTheme="minorEastAsia" w:eastAsiaTheme="minorEastAsia"/>
                <w:bCs/>
                <w:color w:val="auto"/>
                <w:spacing w:val="10"/>
                <w:szCs w:val="21"/>
              </w:rPr>
              <w:t xml:space="preserve"> 0</w:t>
            </w:r>
          </w:p>
          <w:p>
            <w:pPr>
              <w:rPr>
                <w:rFonts w:cs="宋体" w:asciiTheme="minorEastAsia" w:hAnsiTheme="minorEastAsia" w:eastAsiaTheme="minorEastAsia"/>
                <w:bCs/>
                <w:color w:val="auto"/>
                <w:spacing w:val="10"/>
                <w:szCs w:val="21"/>
              </w:rPr>
            </w:pPr>
            <w:r>
              <w:rPr>
                <w:rFonts w:hint="eastAsia" w:asciiTheme="minorEastAsia" w:hAnsiTheme="minorEastAsia" w:eastAsiaTheme="minorEastAsia"/>
                <w:color w:val="auto"/>
                <w:szCs w:val="21"/>
              </w:rPr>
              <w:t>噪声污染投诉率为零</w:t>
            </w:r>
            <w:r>
              <w:rPr>
                <w:rFonts w:hint="eastAsia" w:cs="宋体" w:asciiTheme="minorEastAsia" w:hAnsiTheme="minorEastAsia" w:eastAsiaTheme="minorEastAsia"/>
                <w:bCs/>
                <w:color w:val="auto"/>
                <w:spacing w:val="10"/>
                <w:szCs w:val="21"/>
              </w:rPr>
              <w:t xml:space="preserve">                           </w:t>
            </w:r>
            <w:r>
              <w:rPr>
                <w:rFonts w:hint="eastAsia" w:cs="宋体" w:asciiTheme="minorEastAsia" w:hAnsiTheme="minorEastAsia" w:eastAsiaTheme="minorEastAsia"/>
                <w:bCs/>
                <w:color w:val="auto"/>
                <w:spacing w:val="10"/>
                <w:szCs w:val="21"/>
                <w:lang w:val="en-US" w:eastAsia="zh-CN"/>
              </w:rPr>
              <w:t xml:space="preserve"> </w:t>
            </w:r>
            <w:r>
              <w:rPr>
                <w:rFonts w:hint="eastAsia" w:cs="宋体" w:asciiTheme="minorEastAsia" w:hAnsiTheme="minorEastAsia" w:eastAsiaTheme="minorEastAsia"/>
                <w:bCs/>
                <w:color w:val="auto"/>
                <w:spacing w:val="10"/>
                <w:szCs w:val="21"/>
              </w:rPr>
              <w:t>0</w:t>
            </w:r>
          </w:p>
          <w:p>
            <w:pPr>
              <w:pStyle w:val="21"/>
              <w:rPr>
                <w:rFonts w:cs="宋体" w:asciiTheme="minorEastAsia" w:hAnsiTheme="minorEastAsia" w:eastAsiaTheme="minorEastAsia"/>
                <w:color w:val="auto"/>
                <w:szCs w:val="21"/>
              </w:rPr>
            </w:pPr>
            <w:r>
              <w:rPr>
                <w:rFonts w:hint="eastAsia" w:asciiTheme="minorEastAsia" w:hAnsiTheme="minorEastAsia" w:eastAsiaTheme="minorEastAsia"/>
                <w:bCs w:val="0"/>
                <w:color w:val="auto"/>
                <w:spacing w:val="0"/>
                <w:szCs w:val="21"/>
              </w:rPr>
              <w:t>轻伤事故≤2‰</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0</w:t>
            </w:r>
          </w:p>
          <w:p>
            <w:pPr>
              <w:jc w:val="left"/>
              <w:rPr>
                <w:color w:val="auto"/>
                <w:szCs w:val="21"/>
              </w:rPr>
            </w:pPr>
            <w:r>
              <w:rPr>
                <w:rFonts w:hint="eastAsia"/>
                <w:color w:val="auto"/>
                <w:szCs w:val="21"/>
              </w:rPr>
              <w:t xml:space="preserve">重大人身伤亡事故为零                      </w:t>
            </w:r>
            <w:r>
              <w:rPr>
                <w:rFonts w:hint="eastAsia"/>
                <w:color w:val="auto"/>
                <w:szCs w:val="21"/>
                <w:lang w:val="en-US" w:eastAsia="zh-CN"/>
              </w:rPr>
              <w:t xml:space="preserve">       </w:t>
            </w:r>
            <w:r>
              <w:rPr>
                <w:rFonts w:hint="eastAsia"/>
                <w:color w:val="auto"/>
                <w:szCs w:val="21"/>
              </w:rPr>
              <w:t xml:space="preserve">  0</w:t>
            </w:r>
          </w:p>
          <w:p>
            <w:pPr>
              <w:jc w:val="left"/>
              <w:rPr>
                <w:rFonts w:cs="叶根友钢笔行书简体" w:asciiTheme="minorEastAsia" w:hAnsiTheme="minorEastAsia" w:eastAsiaTheme="minorEastAsia"/>
                <w:color w:val="auto"/>
                <w:szCs w:val="21"/>
              </w:rPr>
            </w:pPr>
            <w:r>
              <w:rPr>
                <w:rFonts w:hint="eastAsia" w:cs="叶根友钢笔行书简体" w:asciiTheme="minorEastAsia" w:hAnsiTheme="minorEastAsia" w:eastAsiaTheme="minorEastAsia"/>
                <w:color w:val="auto"/>
                <w:szCs w:val="21"/>
              </w:rPr>
              <w:t>考核部门：</w:t>
            </w:r>
            <w:r>
              <w:rPr>
                <w:rFonts w:hint="eastAsia" w:cs="叶根友钢笔行书简体" w:asciiTheme="minorEastAsia" w:hAnsiTheme="minorEastAsia" w:eastAsiaTheme="minorEastAsia"/>
                <w:color w:val="auto"/>
                <w:szCs w:val="21"/>
                <w:lang w:eastAsia="zh-CN"/>
              </w:rPr>
              <w:t>综合部</w:t>
            </w:r>
            <w:r>
              <w:rPr>
                <w:rFonts w:hint="eastAsia" w:asciiTheme="minorEastAsia" w:hAnsiTheme="minorEastAsia" w:eastAsiaTheme="minorEastAsia"/>
                <w:color w:val="auto"/>
                <w:szCs w:val="21"/>
              </w:rPr>
              <w:t xml:space="preserve">           批  准：</w:t>
            </w:r>
            <w:r>
              <w:rPr>
                <w:rFonts w:hint="eastAsia" w:cs="叶根友钢笔行书简体" w:asciiTheme="minorEastAsia" w:hAnsiTheme="minorEastAsia" w:eastAsiaTheme="minorEastAsia"/>
                <w:color w:val="auto"/>
                <w:szCs w:val="21"/>
                <w:lang w:val="en-US" w:eastAsia="zh-CN"/>
              </w:rPr>
              <w:t>秦国涛</w:t>
            </w:r>
            <w:r>
              <w:rPr>
                <w:rFonts w:hint="eastAsia" w:cs="叶根友钢笔行书简体" w:asciiTheme="minorEastAsia" w:hAnsiTheme="minorEastAsia" w:eastAsiaTheme="minorEastAsia"/>
                <w:color w:val="auto"/>
                <w:szCs w:val="21"/>
              </w:rPr>
              <w:t xml:space="preserve">     2019.</w:t>
            </w:r>
            <w:r>
              <w:rPr>
                <w:rFonts w:cs="叶根友钢笔行书简体" w:asciiTheme="minorEastAsia" w:hAnsiTheme="minorEastAsia" w:eastAsiaTheme="minorEastAsia"/>
                <w:color w:val="auto"/>
                <w:szCs w:val="21"/>
              </w:rPr>
              <w:t>10</w:t>
            </w:r>
            <w:r>
              <w:rPr>
                <w:rFonts w:hint="eastAsia" w:cs="叶根友钢笔行书简体" w:asciiTheme="minorEastAsia" w:hAnsiTheme="minorEastAsia" w:eastAsiaTheme="minorEastAsia"/>
                <w:color w:val="auto"/>
                <w:szCs w:val="21"/>
              </w:rPr>
              <w:t>.</w:t>
            </w:r>
            <w:r>
              <w:rPr>
                <w:rFonts w:hint="eastAsia" w:cs="叶根友钢笔行书简体" w:asciiTheme="minorEastAsia" w:hAnsiTheme="minorEastAsia" w:eastAsiaTheme="minorEastAsia"/>
                <w:color w:val="auto"/>
                <w:szCs w:val="21"/>
                <w:lang w:val="en-US" w:eastAsia="zh-CN"/>
              </w:rPr>
              <w:t>1</w:t>
            </w:r>
            <w:r>
              <w:rPr>
                <w:rFonts w:cs="叶根友钢笔行书简体" w:asciiTheme="minorEastAsia" w:hAnsiTheme="minorEastAsia" w:eastAsiaTheme="minorEastAsia"/>
                <w:color w:val="auto"/>
                <w:szCs w:val="21"/>
              </w:rPr>
              <w:t>0</w:t>
            </w:r>
          </w:p>
          <w:p>
            <w:pPr>
              <w:pStyle w:val="21"/>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查：工程部质量、环境、安全均能达到目标要求。</w:t>
            </w:r>
          </w:p>
          <w:p>
            <w:r>
              <w:rPr>
                <w:rFonts w:hint="eastAsia" w:cs="宋体" w:asciiTheme="minorEastAsia" w:hAnsiTheme="minorEastAsia" w:eastAsiaTheme="minorEastAsia"/>
                <w:color w:val="auto"/>
                <w:szCs w:val="21"/>
              </w:rPr>
              <w:t>查，公司编制了环境安全目标管理实施方案：制定、执行程序或作业文件；加强监测和测量；培训与教育；应急响</w:t>
            </w:r>
            <w:r>
              <w:rPr>
                <w:rFonts w:hint="eastAsia" w:cs="宋体" w:asciiTheme="minorEastAsia" w:hAnsiTheme="minorEastAsia" w:eastAsiaTheme="minorEastAsia"/>
                <w:szCs w:val="21"/>
              </w:rPr>
              <w:t>应。</w:t>
            </w:r>
          </w:p>
        </w:tc>
        <w:tc>
          <w:tcPr>
            <w:tcW w:w="851"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r>
              <w:rPr>
                <w:rFonts w:hint="eastAsia"/>
              </w:rPr>
              <w:t>环境因素的识别、评价；</w:t>
            </w:r>
          </w:p>
          <w:p/>
        </w:tc>
        <w:tc>
          <w:tcPr>
            <w:tcW w:w="960" w:type="dxa"/>
            <w:vAlign w:val="center"/>
          </w:tcPr>
          <w:p>
            <w:r>
              <w:rPr>
                <w:rFonts w:hint="eastAsia"/>
              </w:rPr>
              <w:t xml:space="preserve">E：6.1.2 </w:t>
            </w:r>
          </w:p>
          <w:p/>
        </w:tc>
        <w:tc>
          <w:tcPr>
            <w:tcW w:w="10738" w:type="dxa"/>
            <w:vAlign w:val="center"/>
          </w:tcPr>
          <w:p>
            <w:pPr>
              <w:ind w:firstLine="420" w:firstLineChars="200"/>
            </w:pPr>
            <w:r>
              <w:rPr>
                <w:rFonts w:hint="eastAsia"/>
              </w:rPr>
              <w:t>在公司编制的《环境因素识别与评价控制程序》中，对环境因素识别和评价的目的、职责、工作程序和记录的要求均有明确的规定。</w:t>
            </w:r>
          </w:p>
          <w:p>
            <w:pPr>
              <w:ind w:firstLine="420" w:firstLineChars="200"/>
              <w:rPr>
                <w:color w:val="FF0000"/>
              </w:rPr>
            </w:pPr>
            <w:r>
              <w:rPr>
                <w:rFonts w:hint="eastAsia"/>
              </w:rPr>
              <w:t>查《</w:t>
            </w:r>
            <w:r>
              <w:rPr>
                <w:rFonts w:hint="eastAsia"/>
                <w:lang w:val="en-US" w:eastAsia="zh-CN"/>
              </w:rPr>
              <w:t>环境因素调查和评价记录</w:t>
            </w:r>
            <w:r>
              <w:rPr>
                <w:rFonts w:hint="eastAsia"/>
              </w:rPr>
              <w:t>》</w:t>
            </w:r>
            <w:r>
              <w:rPr>
                <w:rFonts w:hint="eastAsia"/>
                <w:color w:val="auto"/>
                <w:szCs w:val="22"/>
              </w:rPr>
              <w:t>：已识别</w:t>
            </w:r>
            <w:r>
              <w:rPr>
                <w:rFonts w:hint="eastAsia"/>
                <w:color w:val="auto"/>
                <w:szCs w:val="22"/>
                <w:lang w:eastAsia="zh-CN"/>
              </w:rPr>
              <w:t>工程部</w:t>
            </w:r>
            <w:r>
              <w:rPr>
                <w:rFonts w:hint="eastAsia"/>
                <w:color w:val="auto"/>
                <w:szCs w:val="22"/>
              </w:rPr>
              <w:t>的环境因素包括：施工用材料</w:t>
            </w:r>
            <w:r>
              <w:rPr>
                <w:rFonts w:hint="eastAsia"/>
                <w:color w:val="auto"/>
                <w:szCs w:val="22"/>
                <w:lang w:val="en-US" w:eastAsia="zh-CN"/>
              </w:rPr>
              <w:t>产生的固废</w:t>
            </w:r>
            <w:r>
              <w:rPr>
                <w:rFonts w:hint="eastAsia"/>
                <w:color w:val="auto"/>
                <w:szCs w:val="22"/>
                <w:lang w:eastAsia="zh-CN"/>
              </w:rPr>
              <w:t>；</w:t>
            </w:r>
            <w:r>
              <w:rPr>
                <w:rFonts w:hint="eastAsia"/>
                <w:color w:val="auto"/>
                <w:szCs w:val="22"/>
              </w:rPr>
              <w:t>施工用电</w:t>
            </w:r>
            <w:r>
              <w:rPr>
                <w:rFonts w:hint="eastAsia"/>
                <w:color w:val="auto"/>
                <w:szCs w:val="22"/>
                <w:lang w:eastAsia="zh-CN"/>
              </w:rPr>
              <w:t>；</w:t>
            </w:r>
            <w:r>
              <w:rPr>
                <w:rFonts w:hint="eastAsia"/>
                <w:color w:val="auto"/>
                <w:szCs w:val="22"/>
              </w:rPr>
              <w:t>切割金属材料</w:t>
            </w:r>
            <w:r>
              <w:rPr>
                <w:rFonts w:hint="eastAsia"/>
                <w:color w:val="auto"/>
                <w:szCs w:val="22"/>
                <w:lang w:val="en-US" w:eastAsia="zh-CN"/>
              </w:rPr>
              <w:t>产生的噪音；</w:t>
            </w:r>
            <w:r>
              <w:rPr>
                <w:rFonts w:hint="eastAsia"/>
                <w:color w:val="auto"/>
                <w:szCs w:val="22"/>
              </w:rPr>
              <w:t>地面清扫粉尘、</w:t>
            </w:r>
            <w:r>
              <w:rPr>
                <w:rFonts w:hint="eastAsia"/>
                <w:color w:val="auto"/>
                <w:szCs w:val="22"/>
                <w:lang w:val="en-US" w:eastAsia="zh-CN"/>
              </w:rPr>
              <w:t>施工车辆运输产生的粉尘；</w:t>
            </w:r>
            <w:r>
              <w:rPr>
                <w:rFonts w:hint="eastAsia"/>
                <w:color w:val="auto"/>
                <w:szCs w:val="22"/>
              </w:rPr>
              <w:t>水电消耗；消防器材的废弃；火灾的发生；机械油料的消耗；搅拌机等噪声的排放；污水的排放；</w:t>
            </w:r>
            <w:r>
              <w:rPr>
                <w:rFonts w:hint="eastAsia"/>
                <w:color w:val="auto"/>
                <w:szCs w:val="22"/>
                <w:lang w:val="en-US" w:eastAsia="zh-CN"/>
              </w:rPr>
              <w:t>涂料油漆的空气污染</w:t>
            </w:r>
            <w:r>
              <w:rPr>
                <w:rFonts w:hint="eastAsia"/>
                <w:color w:val="auto"/>
                <w:szCs w:val="22"/>
              </w:rPr>
              <w:t>；尾气气味的排放等，包括：水、气、声、渣（固废）、能源、资源等，考虑到环境影响、三种时态和三种状态等。</w:t>
            </w:r>
          </w:p>
          <w:p>
            <w:pPr>
              <w:ind w:firstLine="420" w:firstLineChars="200"/>
              <w:rPr>
                <w:rFonts w:hint="eastAsia"/>
                <w:color w:val="auto"/>
              </w:rPr>
            </w:pPr>
            <w:r>
              <w:rPr>
                <w:rFonts w:hint="eastAsia"/>
                <w:lang w:eastAsia="zh-CN"/>
              </w:rPr>
              <w:t>工程部</w:t>
            </w:r>
            <w:r>
              <w:rPr>
                <w:rFonts w:hint="eastAsia"/>
              </w:rPr>
              <w:t>参与了环境因素评价，采</w:t>
            </w:r>
            <w:r>
              <w:rPr>
                <w:rFonts w:hint="eastAsia"/>
                <w:color w:val="auto"/>
              </w:rPr>
              <w:t>取了“是非判断法”与“综合打分法”进行评价。</w:t>
            </w:r>
          </w:p>
          <w:p>
            <w:pPr>
              <w:ind w:firstLine="420" w:firstLineChars="200"/>
              <w:rPr>
                <w:rFonts w:hint="eastAsia"/>
                <w:color w:val="auto"/>
                <w:szCs w:val="22"/>
              </w:rPr>
            </w:pPr>
            <w:r>
              <w:rPr>
                <w:rFonts w:hint="eastAsia"/>
                <w:color w:val="auto"/>
              </w:rPr>
              <w:t>查见《</w:t>
            </w:r>
            <w:r>
              <w:rPr>
                <w:rFonts w:hint="eastAsia"/>
                <w:lang w:val="en-US" w:eastAsia="zh-CN"/>
              </w:rPr>
              <w:t>环境因素调查和评价记录</w:t>
            </w:r>
            <w:r>
              <w:rPr>
                <w:rFonts w:hint="eastAsia"/>
                <w:color w:val="auto"/>
              </w:rPr>
              <w:t>》，已将“</w:t>
            </w:r>
            <w:r>
              <w:rPr>
                <w:rFonts w:hint="eastAsia" w:ascii="宋体" w:hAnsi="宋体" w:cs="宋体"/>
                <w:color w:val="000000"/>
                <w:kern w:val="0"/>
                <w:szCs w:val="21"/>
              </w:rPr>
              <w:t>切割金属材料</w:t>
            </w:r>
            <w:r>
              <w:rPr>
                <w:rFonts w:hint="eastAsia" w:ascii="宋体" w:hAnsi="宋体" w:cs="宋体"/>
                <w:color w:val="000000"/>
                <w:kern w:val="0"/>
                <w:szCs w:val="21"/>
                <w:lang w:val="en-US" w:eastAsia="zh-CN"/>
              </w:rPr>
              <w:t>产生的噪音</w:t>
            </w:r>
            <w:r>
              <w:rPr>
                <w:rFonts w:hint="eastAsia"/>
                <w:color w:val="auto"/>
              </w:rPr>
              <w:t>、固废排放、</w:t>
            </w:r>
            <w:r>
              <w:rPr>
                <w:rFonts w:hint="eastAsia"/>
                <w:color w:val="auto"/>
                <w:lang w:val="en-US" w:eastAsia="zh-CN"/>
              </w:rPr>
              <w:t>潜在</w:t>
            </w:r>
            <w:r>
              <w:rPr>
                <w:rFonts w:hint="eastAsia"/>
                <w:color w:val="auto"/>
              </w:rPr>
              <w:t>火灾、</w:t>
            </w:r>
            <w:r>
              <w:rPr>
                <w:rFonts w:hint="eastAsia"/>
                <w:color w:val="auto"/>
                <w:lang w:val="en-US" w:eastAsia="zh-CN"/>
              </w:rPr>
              <w:t>资源能源消耗</w:t>
            </w:r>
            <w:r>
              <w:rPr>
                <w:rFonts w:hint="eastAsia"/>
                <w:color w:val="auto"/>
              </w:rPr>
              <w:t>”</w:t>
            </w:r>
            <w:r>
              <w:rPr>
                <w:rFonts w:hint="eastAsia"/>
              </w:rPr>
              <w:t>等</w:t>
            </w:r>
            <w:r>
              <w:rPr>
                <w:rFonts w:hint="eastAsia"/>
                <w:lang w:val="en-US" w:eastAsia="zh-CN"/>
              </w:rPr>
              <w:t>4</w:t>
            </w:r>
            <w:r>
              <w:rPr>
                <w:rFonts w:hint="eastAsia"/>
              </w:rPr>
              <w:t>项内</w:t>
            </w:r>
            <w:r>
              <w:rPr>
                <w:rFonts w:hint="eastAsia"/>
                <w:color w:val="auto"/>
                <w:szCs w:val="22"/>
              </w:rPr>
              <w:t>容列入重要环境因素。环境因素识别、评价、更新，适合施工行业特点，基本合理。</w:t>
            </w:r>
          </w:p>
          <w:p>
            <w:pPr>
              <w:ind w:firstLine="420" w:firstLineChars="200"/>
              <w:rPr>
                <w:rFonts w:hint="default" w:eastAsia="宋体"/>
                <w:lang w:val="en-US" w:eastAsia="zh-CN"/>
              </w:rPr>
            </w:pPr>
            <w:r>
              <w:rPr>
                <w:rFonts w:hint="eastAsia"/>
                <w:color w:val="auto"/>
                <w:szCs w:val="22"/>
              </w:rPr>
              <w:t>编制：</w:t>
            </w:r>
            <w:r>
              <w:rPr>
                <w:rFonts w:hint="eastAsia"/>
                <w:color w:val="auto"/>
                <w:szCs w:val="22"/>
                <w:lang w:val="en-US" w:eastAsia="zh-CN"/>
              </w:rPr>
              <w:t>工程部  审核：秦安山  审批：秦国涛</w:t>
            </w:r>
            <w:r>
              <w:rPr>
                <w:rFonts w:hint="eastAsia"/>
                <w:color w:val="auto"/>
                <w:szCs w:val="22"/>
              </w:rPr>
              <w:t xml:space="preserve">  </w:t>
            </w:r>
          </w:p>
        </w:tc>
        <w:tc>
          <w:tcPr>
            <w:tcW w:w="8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环境和职业健康安全运行控制</w:t>
            </w:r>
          </w:p>
        </w:tc>
        <w:tc>
          <w:tcPr>
            <w:tcW w:w="960" w:type="dxa"/>
            <w:vAlign w:val="center"/>
          </w:tcPr>
          <w:p>
            <w:pPr>
              <w:rPr>
                <w:szCs w:val="21"/>
              </w:rPr>
            </w:pPr>
            <w:r>
              <w:rPr>
                <w:rFonts w:hint="eastAsia"/>
                <w:szCs w:val="21"/>
              </w:rPr>
              <w:t>E</w:t>
            </w:r>
            <w:r>
              <w:rPr>
                <w:szCs w:val="21"/>
              </w:rPr>
              <w:t>8.1</w:t>
            </w:r>
          </w:p>
          <w:p>
            <w:pPr>
              <w:rPr>
                <w:rFonts w:ascii="Times New Roman" w:hAnsi="Times New Roman" w:eastAsia="宋体" w:cs="Times New Roman"/>
                <w:kern w:val="2"/>
                <w:sz w:val="21"/>
                <w:szCs w:val="21"/>
                <w:lang w:val="en-US" w:eastAsia="zh-CN" w:bidi="ar-SA"/>
              </w:rPr>
            </w:pPr>
          </w:p>
        </w:tc>
        <w:tc>
          <w:tcPr>
            <w:tcW w:w="10738" w:type="dxa"/>
            <w:vAlign w:val="center"/>
          </w:tcPr>
          <w:p>
            <w:pPr>
              <w:rPr>
                <w:szCs w:val="21"/>
              </w:rPr>
            </w:pPr>
            <w:r>
              <w:rPr>
                <w:szCs w:val="21"/>
              </w:rPr>
              <w:t xml:space="preserve"> </w:t>
            </w:r>
            <w:r>
              <w:rPr>
                <w:rFonts w:hint="eastAsia"/>
                <w:szCs w:val="21"/>
              </w:rPr>
              <w:t>重要环境因素的控制，依据公司的相关规定：节能降耗控制程序、废弃物控制程序、大气污染防治控制程序、噪声控制程序、消防管理控制程序等；</w:t>
            </w:r>
          </w:p>
          <w:p>
            <w:pPr>
              <w:rPr>
                <w:szCs w:val="21"/>
              </w:rPr>
            </w:pPr>
            <w:r>
              <w:rPr>
                <w:rFonts w:hint="eastAsia"/>
                <w:szCs w:val="21"/>
              </w:rPr>
              <w:t>1）施工废水控制：施工无废水，主要是生活用水，排污城市污水管网。</w:t>
            </w:r>
          </w:p>
          <w:p>
            <w:pPr>
              <w:rPr>
                <w:szCs w:val="21"/>
              </w:rPr>
            </w:pPr>
            <w:r>
              <w:rPr>
                <w:rFonts w:hint="eastAsia"/>
                <w:szCs w:val="21"/>
              </w:rPr>
              <w:t>2）施工噪声控制：施工机械主要为工作时发出的噪声，设备管理人员按维保计划对设备进行保养，确保工作正常，合理选用施工顺序和方法，严格控制夜间施工。</w:t>
            </w:r>
          </w:p>
          <w:p>
            <w:pPr>
              <w:rPr>
                <w:szCs w:val="21"/>
              </w:rPr>
            </w:pPr>
            <w:r>
              <w:rPr>
                <w:rFonts w:hint="eastAsia"/>
                <w:szCs w:val="21"/>
              </w:rPr>
              <w:t>3）施工废气控制：施工中主要机械设备发动时产生的尾气等，机械设备尽量使用合格的燃油，机械设备依计划维修保养使设备正常运转。</w:t>
            </w:r>
          </w:p>
          <w:p>
            <w:pPr>
              <w:rPr>
                <w:szCs w:val="21"/>
              </w:rPr>
            </w:pPr>
            <w:r>
              <w:rPr>
                <w:rFonts w:hint="eastAsia"/>
                <w:szCs w:val="21"/>
              </w:rPr>
              <w:t>4）建筑垃圾控制：</w:t>
            </w:r>
          </w:p>
          <w:p>
            <w:pPr>
              <w:ind w:firstLine="420" w:firstLineChars="200"/>
              <w:rPr>
                <w:szCs w:val="21"/>
              </w:rPr>
            </w:pPr>
            <w:r>
              <w:rPr>
                <w:rFonts w:hint="eastAsia"/>
                <w:szCs w:val="21"/>
              </w:rPr>
              <w:t>固废排放：施工中产生少量的固废，集中处理，提供过程记录。废机油桶集中收集，统一处理。</w:t>
            </w:r>
          </w:p>
          <w:p>
            <w:pPr>
              <w:rPr>
                <w:szCs w:val="21"/>
              </w:rPr>
            </w:pPr>
            <w:r>
              <w:rPr>
                <w:rFonts w:hint="eastAsia"/>
                <w:szCs w:val="21"/>
              </w:rPr>
              <w:t>5）施工能资源管理：项目部建立了施工用水、用电及原材料消耗台帐，定期进行考核，提供检查记录。</w:t>
            </w:r>
          </w:p>
          <w:p>
            <w:pPr>
              <w:rPr>
                <w:szCs w:val="21"/>
              </w:rPr>
            </w:pPr>
            <w:r>
              <w:rPr>
                <w:rFonts w:hint="eastAsia"/>
                <w:szCs w:val="21"/>
              </w:rPr>
              <w:t>6）火灾事故预防：项目部配备有灭火器等消防设施，有应急预案，相关人员经过培训。</w:t>
            </w:r>
          </w:p>
          <w:p>
            <w:pPr>
              <w:rPr>
                <w:szCs w:val="21"/>
              </w:rPr>
            </w:pPr>
            <w:r>
              <w:rPr>
                <w:rFonts w:hint="eastAsia"/>
                <w:szCs w:val="21"/>
              </w:rPr>
              <w:t>7）施工过程尽量减少对土壤的污染，增强人员环保意识。</w:t>
            </w:r>
          </w:p>
          <w:p>
            <w:pPr>
              <w:rPr>
                <w:rFonts w:hint="eastAsia" w:eastAsia="宋体"/>
                <w:szCs w:val="21"/>
                <w:lang w:val="en-US" w:eastAsia="zh-CN"/>
              </w:rPr>
            </w:pPr>
            <w:r>
              <w:rPr>
                <w:rFonts w:hint="eastAsia"/>
                <w:szCs w:val="21"/>
                <w:lang w:val="en-US" w:eastAsia="zh-CN"/>
              </w:rPr>
              <w:t>另查：</w:t>
            </w:r>
          </w:p>
          <w:p>
            <w:pPr>
              <w:rPr>
                <w:szCs w:val="21"/>
              </w:rPr>
            </w:pPr>
            <w:r>
              <w:rPr>
                <w:rFonts w:hint="eastAsia"/>
                <w:szCs w:val="21"/>
                <w:lang w:val="en-US" w:eastAsia="zh-CN"/>
              </w:rPr>
              <w:t>1</w:t>
            </w:r>
            <w:r>
              <w:rPr>
                <w:rFonts w:hint="eastAsia"/>
                <w:szCs w:val="21"/>
              </w:rPr>
              <w:t xml:space="preserve">）安全设施及验收：进入施工现场或进入工作岗位的人员均已按要求穿戴施工防护设施，如手套、工作服等。设置了“安全第一”、“文明施工”、警示标志、标语；查劳动防护用品发放记录：共配置劳保手套、口罩等劳动防护用品，有劳保用品的发放记录。 </w:t>
            </w:r>
          </w:p>
          <w:p>
            <w:pPr>
              <w:ind w:firstLine="420" w:firstLineChars="200"/>
              <w:rPr>
                <w:szCs w:val="21"/>
              </w:rPr>
            </w:pPr>
            <w:r>
              <w:rPr>
                <w:rFonts w:hint="eastAsia"/>
                <w:szCs w:val="21"/>
              </w:rPr>
              <w:t>提供了该项目部的安全文明施工措施费用预算表，包括标识、劳保用品、安全监控设备等安全费用投入，投入总额详见财务部的统计记录，基本符合；为项目施工人员缴纳工伤集体险等。</w:t>
            </w:r>
          </w:p>
          <w:p>
            <w:pPr>
              <w:rPr>
                <w:szCs w:val="21"/>
              </w:rPr>
            </w:pPr>
            <w:r>
              <w:rPr>
                <w:rFonts w:hint="eastAsia"/>
                <w:szCs w:val="21"/>
                <w:lang w:val="en-US" w:eastAsia="zh-CN"/>
              </w:rPr>
              <w:t>2</w:t>
            </w:r>
            <w:r>
              <w:rPr>
                <w:rFonts w:hint="eastAsia"/>
                <w:szCs w:val="21"/>
              </w:rPr>
              <w:t>）安全教育：安全员在各分部分项工程开工前均对施工班组进行安全技术交底，有记录及签字。抽查：安全技术交底记录，有交底人、被交底人签字。进行了三级安全教育。提供安全教育卡。</w:t>
            </w:r>
          </w:p>
          <w:p>
            <w:pPr>
              <w:rPr>
                <w:szCs w:val="21"/>
              </w:rPr>
            </w:pPr>
            <w:r>
              <w:rPr>
                <w:rFonts w:hint="eastAsia"/>
                <w:szCs w:val="21"/>
                <w:lang w:val="en-US" w:eastAsia="zh-CN"/>
              </w:rPr>
              <w:t>3</w:t>
            </w:r>
            <w:r>
              <w:rPr>
                <w:rFonts w:hint="eastAsia"/>
                <w:szCs w:val="21"/>
              </w:rPr>
              <w:t>）制定了食物中毒应急预案并进行演练。</w:t>
            </w:r>
          </w:p>
          <w:p>
            <w:pPr>
              <w:rPr>
                <w:szCs w:val="21"/>
              </w:rPr>
            </w:pPr>
            <w:r>
              <w:rPr>
                <w:rFonts w:hint="eastAsia"/>
                <w:szCs w:val="21"/>
                <w:lang w:val="en-US" w:eastAsia="zh-CN"/>
              </w:rPr>
              <w:t>4</w:t>
            </w:r>
            <w:r>
              <w:rPr>
                <w:rFonts w:hint="eastAsia"/>
                <w:szCs w:val="21"/>
              </w:rPr>
              <w:t>）中暑及职业病防护：制定了“中暑及职业病防护预案”，查施工进度控制措施比较科学合理。</w:t>
            </w:r>
          </w:p>
          <w:p>
            <w:pPr>
              <w:rPr>
                <w:szCs w:val="21"/>
              </w:rPr>
            </w:pPr>
            <w:r>
              <w:rPr>
                <w:rFonts w:hint="eastAsia"/>
                <w:szCs w:val="21"/>
              </w:rPr>
              <w:t>7）日常安全管理：现场有《施工安全专项方案》，并对施工用电管理、施工机具管理、文明施工管理、安全防护措施、及安全生产紧急事故编制了专项方案，安全员每日对工地的安全情况进行检查并记录。</w:t>
            </w:r>
          </w:p>
          <w:p>
            <w:pPr>
              <w:rPr>
                <w:szCs w:val="21"/>
              </w:rPr>
            </w:pPr>
            <w:r>
              <w:rPr>
                <w:rFonts w:hint="eastAsia"/>
                <w:szCs w:val="21"/>
              </w:rPr>
              <w:t>8）无使用童工现象，对机械员等的定期体检，本年度</w:t>
            </w:r>
            <w:r>
              <w:rPr>
                <w:rFonts w:hint="eastAsia"/>
                <w:szCs w:val="21"/>
                <w:lang w:val="en-US" w:eastAsia="zh-CN"/>
              </w:rPr>
              <w:t>已经进行了体检</w:t>
            </w:r>
            <w:r>
              <w:rPr>
                <w:rFonts w:hint="eastAsia"/>
                <w:szCs w:val="21"/>
              </w:rPr>
              <w:t>。</w:t>
            </w:r>
          </w:p>
          <w:p>
            <w:pPr>
              <w:rPr>
                <w:color w:val="auto"/>
                <w:szCs w:val="21"/>
              </w:rPr>
            </w:pPr>
            <w:r>
              <w:rPr>
                <w:rFonts w:hint="eastAsia"/>
                <w:szCs w:val="21"/>
              </w:rPr>
              <w:t>9）提供对相关方告知书，明确了公司的管理方针、及对重要环境/不可接受风险的控制要求，经检查相关方能够遵守约定。</w:t>
            </w:r>
          </w:p>
          <w:p>
            <w:pPr>
              <w:rPr>
                <w:color w:val="auto"/>
                <w:szCs w:val="21"/>
              </w:rPr>
            </w:pPr>
            <w:r>
              <w:rPr>
                <w:rFonts w:hint="eastAsia"/>
                <w:color w:val="auto"/>
                <w:szCs w:val="21"/>
              </w:rPr>
              <w:t>10）工地安全日志，查见了班组安全活动记录表、工地安全日志</w:t>
            </w:r>
          </w:p>
          <w:p>
            <w:pPr>
              <w:rPr>
                <w:color w:val="auto"/>
                <w:szCs w:val="21"/>
              </w:rPr>
            </w:pPr>
            <w:r>
              <w:rPr>
                <w:rFonts w:hint="eastAsia"/>
                <w:color w:val="auto"/>
                <w:szCs w:val="21"/>
              </w:rPr>
              <w:t>提供了201</w:t>
            </w:r>
            <w:r>
              <w:rPr>
                <w:color w:val="auto"/>
                <w:szCs w:val="21"/>
              </w:rPr>
              <w:t>9</w:t>
            </w:r>
            <w:r>
              <w:rPr>
                <w:rFonts w:hint="eastAsia"/>
                <w:color w:val="auto"/>
                <w:szCs w:val="21"/>
              </w:rPr>
              <w:t>年</w:t>
            </w:r>
            <w:r>
              <w:rPr>
                <w:color w:val="auto"/>
                <w:szCs w:val="21"/>
              </w:rPr>
              <w:t>1</w:t>
            </w:r>
            <w:r>
              <w:rPr>
                <w:rFonts w:hint="eastAsia"/>
                <w:color w:val="auto"/>
                <w:szCs w:val="21"/>
              </w:rPr>
              <w:t>月以来的施工记录，施工后期，记录不太完整（沟通）。</w:t>
            </w:r>
          </w:p>
          <w:p>
            <w:pPr>
              <w:rPr>
                <w:color w:val="auto"/>
                <w:szCs w:val="21"/>
              </w:rPr>
            </w:pPr>
            <w:r>
              <w:rPr>
                <w:rFonts w:hint="eastAsia"/>
                <w:color w:val="auto"/>
                <w:szCs w:val="21"/>
              </w:rPr>
              <w:t>1</w:t>
            </w:r>
            <w:r>
              <w:rPr>
                <w:color w:val="auto"/>
                <w:szCs w:val="21"/>
              </w:rPr>
              <w:t>1</w:t>
            </w:r>
            <w:r>
              <w:rPr>
                <w:rFonts w:hint="eastAsia"/>
                <w:color w:val="auto"/>
                <w:szCs w:val="21"/>
              </w:rPr>
              <w:t>）项目负责人施工现场带班记录，运行控制基本满足要求。</w:t>
            </w:r>
          </w:p>
          <w:p>
            <w:pPr>
              <w:rPr>
                <w:color w:val="auto"/>
                <w:szCs w:val="21"/>
              </w:rPr>
            </w:pPr>
            <w:r>
              <w:rPr>
                <w:rFonts w:hint="eastAsia"/>
                <w:color w:val="auto"/>
                <w:szCs w:val="21"/>
              </w:rPr>
              <w:t>1</w:t>
            </w:r>
            <w:r>
              <w:rPr>
                <w:color w:val="auto"/>
                <w:szCs w:val="21"/>
              </w:rPr>
              <w:t>2</w:t>
            </w:r>
            <w:r>
              <w:rPr>
                <w:rFonts w:hint="eastAsia"/>
                <w:color w:val="auto"/>
                <w:szCs w:val="21"/>
              </w:rPr>
              <w:t>）提供环境和安全运行监控表，时间2</w:t>
            </w:r>
            <w:r>
              <w:rPr>
                <w:color w:val="auto"/>
                <w:szCs w:val="21"/>
              </w:rPr>
              <w:t>019.3.31/2019.6.30/</w:t>
            </w:r>
            <w:r>
              <w:rPr>
                <w:rFonts w:hint="eastAsia"/>
                <w:color w:val="auto"/>
                <w:szCs w:val="21"/>
              </w:rPr>
              <w:t>2</w:t>
            </w:r>
            <w:r>
              <w:rPr>
                <w:color w:val="auto"/>
                <w:szCs w:val="21"/>
              </w:rPr>
              <w:t>019.9.30</w:t>
            </w:r>
            <w:r>
              <w:rPr>
                <w:rFonts w:hint="eastAsia"/>
                <w:color w:val="auto"/>
                <w:szCs w:val="21"/>
              </w:rPr>
              <w:t>/</w:t>
            </w:r>
            <w:r>
              <w:rPr>
                <w:color w:val="auto"/>
                <w:szCs w:val="21"/>
              </w:rPr>
              <w:t>2</w:t>
            </w:r>
            <w:r>
              <w:rPr>
                <w:rFonts w:hint="eastAsia"/>
                <w:color w:val="auto"/>
                <w:szCs w:val="21"/>
              </w:rPr>
              <w:t>0</w:t>
            </w:r>
            <w:r>
              <w:rPr>
                <w:color w:val="auto"/>
                <w:szCs w:val="21"/>
              </w:rPr>
              <w:t>19.11.31</w:t>
            </w:r>
          </w:p>
          <w:p>
            <w:pPr>
              <w:rPr>
                <w:color w:val="auto"/>
                <w:szCs w:val="21"/>
              </w:rPr>
            </w:pPr>
            <w:r>
              <w:rPr>
                <w:rFonts w:hint="eastAsia"/>
                <w:color w:val="auto"/>
                <w:szCs w:val="21"/>
              </w:rPr>
              <w:t>检查内容及检验结论记录详细，检查到位，检查人：石港港等人。</w:t>
            </w:r>
          </w:p>
          <w:p>
            <w:pPr>
              <w:rPr>
                <w:rFonts w:hint="eastAsia" w:ascii="Times New Roman" w:hAnsi="Times New Roman" w:eastAsia="宋体" w:cs="Times New Roman"/>
                <w:color w:val="FF0000"/>
                <w:kern w:val="2"/>
                <w:sz w:val="21"/>
                <w:szCs w:val="21"/>
                <w:lang w:val="en-US" w:eastAsia="zh-CN" w:bidi="ar-SA"/>
              </w:rPr>
            </w:pPr>
          </w:p>
        </w:tc>
        <w:tc>
          <w:tcPr>
            <w:tcW w:w="851"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r>
              <w:rPr>
                <w:rFonts w:hint="eastAsia"/>
              </w:rPr>
              <w:t>应急准备和响应</w:t>
            </w:r>
          </w:p>
        </w:tc>
        <w:tc>
          <w:tcPr>
            <w:tcW w:w="960" w:type="dxa"/>
            <w:vAlign w:val="center"/>
          </w:tcPr>
          <w:p>
            <w:r>
              <w:t>E8.2</w:t>
            </w:r>
          </w:p>
          <w:p/>
        </w:tc>
        <w:tc>
          <w:tcPr>
            <w:tcW w:w="10738" w:type="dxa"/>
            <w:vAlign w:val="center"/>
          </w:tcPr>
          <w:p>
            <w:pPr>
              <w:rPr>
                <w:rFonts w:hint="eastAsia"/>
                <w:color w:val="auto"/>
                <w:szCs w:val="22"/>
              </w:rPr>
            </w:pPr>
            <w:r>
              <w:rPr>
                <w:rFonts w:hint="eastAsia" w:cs="宋体" w:asciiTheme="minorEastAsia" w:hAnsiTheme="minorEastAsia" w:eastAsiaTheme="minorEastAsia"/>
                <w:szCs w:val="21"/>
              </w:rPr>
              <w:t>查</w:t>
            </w:r>
            <w:r>
              <w:rPr>
                <w:rFonts w:hint="eastAsia"/>
                <w:szCs w:val="22"/>
              </w:rPr>
              <w:t>见：《应急准备</w:t>
            </w:r>
            <w:r>
              <w:rPr>
                <w:rFonts w:hint="eastAsia"/>
                <w:szCs w:val="22"/>
                <w:lang w:val="en-US" w:eastAsia="zh-CN"/>
              </w:rPr>
              <w:t>与</w:t>
            </w:r>
            <w:r>
              <w:rPr>
                <w:rFonts w:hint="eastAsia"/>
                <w:szCs w:val="22"/>
              </w:rPr>
              <w:t>响应控制程序》、</w:t>
            </w:r>
            <w:r>
              <w:rPr>
                <w:rFonts w:hint="eastAsia"/>
                <w:color w:val="auto"/>
                <w:szCs w:val="22"/>
                <w:lang w:eastAsia="zh-CN"/>
              </w:rPr>
              <w:t>《</w:t>
            </w:r>
            <w:r>
              <w:rPr>
                <w:rFonts w:hint="eastAsia" w:ascii="宋体" w:hAnsi="宋体" w:eastAsia="宋体" w:cs="宋体"/>
                <w:color w:val="auto"/>
                <w:szCs w:val="24"/>
              </w:rPr>
              <w:t>重大环境污染事故应急预案</w:t>
            </w:r>
            <w:r>
              <w:rPr>
                <w:rFonts w:hint="eastAsia"/>
                <w:color w:val="auto"/>
                <w:szCs w:val="22"/>
                <w:lang w:eastAsia="zh-CN"/>
              </w:rPr>
              <w:t>》、</w:t>
            </w:r>
            <w:r>
              <w:rPr>
                <w:rFonts w:hint="eastAsia"/>
                <w:color w:val="auto"/>
                <w:szCs w:val="22"/>
              </w:rPr>
              <w:t>《</w:t>
            </w:r>
            <w:r>
              <w:rPr>
                <w:rFonts w:hint="eastAsia" w:ascii="宋体" w:eastAsia="宋体" w:cs="宋体"/>
                <w:b w:val="0"/>
                <w:color w:val="auto"/>
              </w:rPr>
              <w:t>大型设备事故应急预案</w:t>
            </w:r>
            <w:r>
              <w:rPr>
                <w:rFonts w:hint="eastAsia"/>
                <w:color w:val="auto"/>
                <w:szCs w:val="22"/>
              </w:rPr>
              <w:t>》、《</w:t>
            </w:r>
            <w:r>
              <w:rPr>
                <w:rFonts w:hint="eastAsia" w:ascii="宋体" w:eastAsia="宋体" w:cs="宋体"/>
                <w:b w:val="0"/>
                <w:color w:val="auto"/>
              </w:rPr>
              <w:t>集体食物中毒事件应急预案</w:t>
            </w:r>
            <w:r>
              <w:rPr>
                <w:rFonts w:hint="eastAsia"/>
                <w:color w:val="auto"/>
                <w:szCs w:val="22"/>
              </w:rPr>
              <w:t>》、《</w:t>
            </w:r>
            <w:r>
              <w:rPr>
                <w:rFonts w:hint="eastAsia" w:ascii="宋体" w:eastAsia="宋体" w:cs="宋体"/>
                <w:b w:val="0"/>
                <w:color w:val="auto"/>
              </w:rPr>
              <w:t>火灾事故应急预案</w:t>
            </w:r>
            <w:r>
              <w:rPr>
                <w:rFonts w:hint="eastAsia"/>
                <w:color w:val="auto"/>
                <w:szCs w:val="22"/>
              </w:rPr>
              <w:t>》、《</w:t>
            </w:r>
            <w:r>
              <w:rPr>
                <w:rFonts w:hint="eastAsia" w:ascii="宋体" w:hAnsi="宋体" w:eastAsia="宋体" w:cs="宋体"/>
                <w:color w:val="auto"/>
                <w:szCs w:val="24"/>
              </w:rPr>
              <w:t>安全事故救援应急预案</w:t>
            </w:r>
            <w:r>
              <w:rPr>
                <w:rFonts w:hint="eastAsia"/>
                <w:color w:val="auto"/>
                <w:szCs w:val="22"/>
              </w:rPr>
              <w:t>》、《</w:t>
            </w:r>
            <w:r>
              <w:rPr>
                <w:rFonts w:hint="eastAsia" w:ascii="宋体" w:eastAsia="宋体" w:cs="宋体"/>
                <w:b w:val="0"/>
                <w:color w:val="auto"/>
              </w:rPr>
              <w:t>触电伤害应急预案</w:t>
            </w:r>
            <w:r>
              <w:rPr>
                <w:rFonts w:hint="eastAsia"/>
                <w:color w:val="auto"/>
                <w:szCs w:val="22"/>
              </w:rPr>
              <w:t>》</w:t>
            </w:r>
            <w:r>
              <w:rPr>
                <w:rFonts w:hint="eastAsia"/>
                <w:color w:val="auto"/>
                <w:szCs w:val="22"/>
                <w:lang w:eastAsia="zh-CN"/>
              </w:rPr>
              <w:t>、《</w:t>
            </w:r>
            <w:r>
              <w:rPr>
                <w:rFonts w:hint="eastAsia" w:ascii="宋体" w:hAnsi="宋体" w:eastAsia="宋体" w:cs="宋体"/>
                <w:color w:val="auto"/>
                <w:szCs w:val="24"/>
              </w:rPr>
              <w:t>高处坠落事故应急预案</w:t>
            </w:r>
            <w:r>
              <w:rPr>
                <w:rFonts w:hint="eastAsia"/>
                <w:color w:val="auto"/>
                <w:szCs w:val="22"/>
                <w:lang w:eastAsia="zh-CN"/>
              </w:rPr>
              <w:t>》</w:t>
            </w:r>
            <w:r>
              <w:rPr>
                <w:rFonts w:hint="eastAsia"/>
                <w:color w:val="auto"/>
                <w:szCs w:val="22"/>
              </w:rPr>
              <w:t>等。</w:t>
            </w:r>
          </w:p>
          <w:p>
            <w:pPr>
              <w:rPr>
                <w:rFonts w:hint="eastAsia"/>
                <w:color w:val="auto"/>
                <w:szCs w:val="22"/>
              </w:rPr>
            </w:pPr>
            <w:r>
              <w:rPr>
                <w:rFonts w:hint="eastAsia"/>
                <w:color w:val="auto"/>
                <w:szCs w:val="22"/>
              </w:rPr>
              <w:t>工程部及</w:t>
            </w:r>
            <w:r>
              <w:rPr>
                <w:rFonts w:hint="eastAsia"/>
                <w:color w:val="auto"/>
                <w:szCs w:val="22"/>
                <w:lang w:eastAsia="zh-CN"/>
              </w:rPr>
              <w:t>工程部</w:t>
            </w:r>
            <w:r>
              <w:rPr>
                <w:rFonts w:hint="eastAsia"/>
                <w:color w:val="auto"/>
                <w:szCs w:val="22"/>
              </w:rPr>
              <w:t>全体人员参加了2019年</w:t>
            </w:r>
            <w:r>
              <w:rPr>
                <w:rFonts w:hint="eastAsia"/>
                <w:color w:val="auto"/>
                <w:szCs w:val="22"/>
                <w:lang w:val="en-US" w:eastAsia="zh-CN"/>
              </w:rPr>
              <w:t>7</w:t>
            </w:r>
            <w:r>
              <w:rPr>
                <w:rFonts w:hint="eastAsia"/>
                <w:color w:val="auto"/>
                <w:szCs w:val="22"/>
              </w:rPr>
              <w:t>月25日由</w:t>
            </w:r>
            <w:r>
              <w:rPr>
                <w:rFonts w:hint="eastAsia"/>
                <w:color w:val="auto"/>
                <w:szCs w:val="22"/>
                <w:lang w:eastAsia="zh-CN"/>
              </w:rPr>
              <w:t>综合部</w:t>
            </w:r>
            <w:r>
              <w:rPr>
                <w:rFonts w:hint="eastAsia"/>
                <w:color w:val="auto"/>
                <w:szCs w:val="22"/>
              </w:rPr>
              <w:t>组织火灾消防模拟演习。</w:t>
            </w:r>
          </w:p>
          <w:p>
            <w:pPr>
              <w:rPr>
                <w:rFonts w:hint="eastAsia"/>
                <w:szCs w:val="22"/>
              </w:rPr>
            </w:pPr>
            <w:r>
              <w:rPr>
                <w:rFonts w:hint="eastAsia"/>
                <w:szCs w:val="22"/>
              </w:rPr>
              <w:t>演习前秦国涛给大家讲解此次消防演习的目的,义务消防队长给大家讲解了安全消防知识和消防工具的使用方法，并进行了灭火器和消防水带使用示范；讲解了消防法规宣传及救援、逃生基本常识讲解；</w:t>
            </w:r>
          </w:p>
          <w:p>
            <w:pPr>
              <w:rPr>
                <w:rFonts w:hint="eastAsia"/>
                <w:szCs w:val="22"/>
              </w:rPr>
            </w:pPr>
            <w:r>
              <w:rPr>
                <w:rFonts w:hint="eastAsia"/>
                <w:szCs w:val="22"/>
              </w:rPr>
              <w:t>查演习记录，提供现场演练记录及消防安全演习总结报告。全体员工通过亲身体验感受到了水火不留情的紧急状况，检验了公司应对突发事件的能力、以及公司火灾事故应急预案的可操作性。有效降低事故危害，减少事故损失，确保公司安全、健康、有序的发展等。</w:t>
            </w:r>
          </w:p>
          <w:p>
            <w:pPr>
              <w:rPr>
                <w:rFonts w:hint="eastAsia"/>
                <w:szCs w:val="22"/>
              </w:rPr>
            </w:pPr>
            <w:r>
              <w:rPr>
                <w:rFonts w:hint="eastAsia"/>
                <w:szCs w:val="22"/>
              </w:rPr>
              <w:t>演习结束后对消防演习进行了总结，通过演习提高了全员安全防火意识，了解了警铃与疏散信号及安全防火常识；</w:t>
            </w:r>
          </w:p>
          <w:p>
            <w:pPr>
              <w:rPr>
                <w:rFonts w:hint="eastAsia"/>
                <w:szCs w:val="22"/>
              </w:rPr>
            </w:pPr>
            <w:r>
              <w:rPr>
                <w:rFonts w:hint="eastAsia"/>
                <w:szCs w:val="22"/>
              </w:rPr>
              <w:t>消防安全演习报告</w:t>
            </w:r>
          </w:p>
          <w:p>
            <w:pPr>
              <w:rPr>
                <w:rFonts w:asciiTheme="minorEastAsia" w:hAnsiTheme="minorEastAsia" w:eastAsiaTheme="minorEastAsia"/>
                <w:szCs w:val="21"/>
              </w:rPr>
            </w:pPr>
            <w:r>
              <w:rPr>
                <w:rFonts w:hint="eastAsia"/>
                <w:szCs w:val="22"/>
              </w:rPr>
              <w:t>目前应急预案基本符合要求，暂无变更</w:t>
            </w:r>
          </w:p>
        </w:tc>
        <w:tc>
          <w:tcPr>
            <w:tcW w:w="8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r>
              <w:rPr>
                <w:rFonts w:hint="eastAsia"/>
              </w:rPr>
              <w:t>绩效测量</w:t>
            </w:r>
          </w:p>
        </w:tc>
        <w:tc>
          <w:tcPr>
            <w:tcW w:w="960" w:type="dxa"/>
            <w:vAlign w:val="center"/>
          </w:tcPr>
          <w:p>
            <w:r>
              <w:t>E9.1.1</w:t>
            </w:r>
          </w:p>
          <w:p/>
        </w:tc>
        <w:tc>
          <w:tcPr>
            <w:tcW w:w="10738" w:type="dxa"/>
            <w:vAlign w:val="center"/>
          </w:tcPr>
          <w:p>
            <w:pPr>
              <w:ind w:firstLine="420" w:firstLineChars="200"/>
            </w:pPr>
            <w:r>
              <w:rPr>
                <w:rFonts w:hint="eastAsia"/>
              </w:rPr>
              <w:t>工程部按照公司《环境</w:t>
            </w:r>
            <w:r>
              <w:rPr>
                <w:rFonts w:hint="eastAsia"/>
                <w:lang w:val="en-US" w:eastAsia="zh-CN"/>
              </w:rPr>
              <w:t>的监视和测量</w:t>
            </w:r>
            <w:r>
              <w:rPr>
                <w:rFonts w:hint="eastAsia"/>
              </w:rPr>
              <w:t>控制程序》和《职业</w:t>
            </w:r>
            <w:r>
              <w:rPr>
                <w:rFonts w:hint="eastAsia"/>
                <w:lang w:val="en-US" w:eastAsia="zh-CN"/>
              </w:rPr>
              <w:t>病</w:t>
            </w:r>
            <w:r>
              <w:rPr>
                <w:rFonts w:hint="eastAsia"/>
              </w:rPr>
              <w:t>控制程序》的相关要求，定期的对平时的现场检查情况以及对目标指标的实现及管理方案的执行结果进行总结、分析和评定，以确定项目现场的环境和安全管理体系运行的绩效情况。</w:t>
            </w:r>
          </w:p>
          <w:p>
            <w:pPr>
              <w:ind w:firstLine="420" w:firstLineChars="200"/>
            </w:pPr>
            <w:r>
              <w:rPr>
                <w:rFonts w:hint="eastAsia"/>
                <w:lang w:eastAsia="zh-CN"/>
              </w:rPr>
              <w:t>工程部</w:t>
            </w:r>
            <w:r>
              <w:rPr>
                <w:rFonts w:hint="eastAsia"/>
              </w:rPr>
              <w:t>提供其平时的管理体系运行检查记录表、安全检查记录等环境、职业健康安全管理方面的各类检查记录，检查内容填写规范，记录全面详细，能反映公司日常工作和活动过程中的环境和安全管理状况，记录中检查人、日期等签署齐全。</w:t>
            </w:r>
          </w:p>
          <w:p>
            <w:pPr>
              <w:ind w:firstLine="420" w:firstLineChars="200"/>
            </w:pPr>
            <w:r>
              <w:rPr>
                <w:rFonts w:hint="eastAsia"/>
              </w:rPr>
              <w:t>提供其</w:t>
            </w:r>
            <w:r>
              <w:rPr>
                <w:rFonts w:hint="eastAsia"/>
                <w:color w:val="auto"/>
              </w:rPr>
              <w:t>管理目标指标的考核记录和管理方案完成情况检查记录，</w:t>
            </w:r>
            <w:r>
              <w:rPr>
                <w:rFonts w:hint="eastAsia"/>
              </w:rPr>
              <w:t>其内容清楚详细，对</w:t>
            </w:r>
            <w:r>
              <w:rPr>
                <w:rFonts w:hint="eastAsia"/>
                <w:lang w:eastAsia="zh-CN"/>
              </w:rPr>
              <w:t>工程部</w:t>
            </w:r>
            <w:r>
              <w:rPr>
                <w:rFonts w:hint="eastAsia"/>
              </w:rPr>
              <w:t>的管理方案、各种控制措施产执行效果和相关的目标指标实现情况进行了检查、考核和评价。从检查、考核和评价结果来看，</w:t>
            </w:r>
            <w:r>
              <w:rPr>
                <w:rFonts w:hint="eastAsia"/>
                <w:lang w:eastAsia="zh-CN"/>
              </w:rPr>
              <w:t>工程部</w:t>
            </w:r>
            <w:r>
              <w:rPr>
                <w:rFonts w:hint="eastAsia"/>
              </w:rPr>
              <w:t>能严格按照相关方案、措施和管理规定的要求实施，能够完成预定的目标指标，其记录中检查人、日期等签署齐全。</w:t>
            </w:r>
          </w:p>
          <w:p>
            <w:pPr>
              <w:ind w:firstLine="420" w:firstLineChars="200"/>
              <w:rPr>
                <w:rFonts w:hint="default" w:eastAsia="宋体"/>
                <w:lang w:val="en-US" w:eastAsia="zh-CN"/>
              </w:rPr>
            </w:pPr>
            <w:r>
              <w:rPr>
                <w:rFonts w:hint="eastAsia"/>
              </w:rPr>
              <w:t>提供环境和安全运行监控表</w:t>
            </w:r>
            <w:r>
              <w:rPr>
                <w:rFonts w:hint="eastAsia"/>
                <w:lang w:eastAsia="zh-CN"/>
              </w:rPr>
              <w:t>，</w:t>
            </w:r>
            <w:r>
              <w:rPr>
                <w:rFonts w:hint="eastAsia"/>
              </w:rPr>
              <w:t>监控事项有施工安全方案、护栏设置、消防、安全设施等，</w:t>
            </w:r>
            <w:r>
              <w:rPr>
                <w:rFonts w:hint="eastAsia"/>
                <w:color w:val="auto"/>
              </w:rPr>
              <w:t>时间2</w:t>
            </w:r>
            <w:r>
              <w:rPr>
                <w:color w:val="auto"/>
              </w:rPr>
              <w:t>019</w:t>
            </w:r>
            <w:r>
              <w:rPr>
                <w:rFonts w:hint="eastAsia"/>
                <w:color w:val="auto"/>
                <w:lang w:val="en-US" w:eastAsia="zh-CN"/>
              </w:rPr>
              <w:t>年7月-10月检查记录。</w:t>
            </w:r>
          </w:p>
        </w:tc>
        <w:tc>
          <w:tcPr>
            <w:tcW w:w="851"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叶根友钢笔行书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21C73"/>
    <w:rsid w:val="0001019C"/>
    <w:rsid w:val="00010AF5"/>
    <w:rsid w:val="00012995"/>
    <w:rsid w:val="00013703"/>
    <w:rsid w:val="00015465"/>
    <w:rsid w:val="00016D74"/>
    <w:rsid w:val="00022483"/>
    <w:rsid w:val="00031E7D"/>
    <w:rsid w:val="00033816"/>
    <w:rsid w:val="00033AF0"/>
    <w:rsid w:val="000416B0"/>
    <w:rsid w:val="00044050"/>
    <w:rsid w:val="000446D6"/>
    <w:rsid w:val="000448DB"/>
    <w:rsid w:val="000506D3"/>
    <w:rsid w:val="00053FE3"/>
    <w:rsid w:val="00056CD3"/>
    <w:rsid w:val="00057E51"/>
    <w:rsid w:val="0006384B"/>
    <w:rsid w:val="00063C7F"/>
    <w:rsid w:val="00070879"/>
    <w:rsid w:val="00070D97"/>
    <w:rsid w:val="0007210E"/>
    <w:rsid w:val="00072260"/>
    <w:rsid w:val="00080317"/>
    <w:rsid w:val="00082402"/>
    <w:rsid w:val="000839CD"/>
    <w:rsid w:val="00090C11"/>
    <w:rsid w:val="00093733"/>
    <w:rsid w:val="0009395F"/>
    <w:rsid w:val="000A0880"/>
    <w:rsid w:val="000A2257"/>
    <w:rsid w:val="000A2467"/>
    <w:rsid w:val="000A2751"/>
    <w:rsid w:val="000A452E"/>
    <w:rsid w:val="000B1E7C"/>
    <w:rsid w:val="000B6369"/>
    <w:rsid w:val="000C3574"/>
    <w:rsid w:val="000C4DCD"/>
    <w:rsid w:val="000C7239"/>
    <w:rsid w:val="000C79B6"/>
    <w:rsid w:val="000D0DF0"/>
    <w:rsid w:val="000D3654"/>
    <w:rsid w:val="000D6005"/>
    <w:rsid w:val="000D6FC4"/>
    <w:rsid w:val="000E208B"/>
    <w:rsid w:val="000E22A8"/>
    <w:rsid w:val="000F086E"/>
    <w:rsid w:val="000F4D2A"/>
    <w:rsid w:val="00107718"/>
    <w:rsid w:val="001118BA"/>
    <w:rsid w:val="00112415"/>
    <w:rsid w:val="00115756"/>
    <w:rsid w:val="00123166"/>
    <w:rsid w:val="00123D42"/>
    <w:rsid w:val="00124555"/>
    <w:rsid w:val="00133495"/>
    <w:rsid w:val="00136D8B"/>
    <w:rsid w:val="001421D6"/>
    <w:rsid w:val="001456B8"/>
    <w:rsid w:val="00146BE5"/>
    <w:rsid w:val="00150D5A"/>
    <w:rsid w:val="0015293C"/>
    <w:rsid w:val="00155A07"/>
    <w:rsid w:val="00162F96"/>
    <w:rsid w:val="0017503E"/>
    <w:rsid w:val="00175882"/>
    <w:rsid w:val="001762CC"/>
    <w:rsid w:val="00181264"/>
    <w:rsid w:val="001838D5"/>
    <w:rsid w:val="001870FB"/>
    <w:rsid w:val="001A0D98"/>
    <w:rsid w:val="001A18E1"/>
    <w:rsid w:val="001B365B"/>
    <w:rsid w:val="001B369F"/>
    <w:rsid w:val="001B622E"/>
    <w:rsid w:val="001B6759"/>
    <w:rsid w:val="001C1862"/>
    <w:rsid w:val="001C4EC5"/>
    <w:rsid w:val="001D366C"/>
    <w:rsid w:val="001D4E73"/>
    <w:rsid w:val="001D5632"/>
    <w:rsid w:val="001E2AF0"/>
    <w:rsid w:val="001F206F"/>
    <w:rsid w:val="001F2F8C"/>
    <w:rsid w:val="001F5CBC"/>
    <w:rsid w:val="00202B57"/>
    <w:rsid w:val="002031CD"/>
    <w:rsid w:val="00212B6B"/>
    <w:rsid w:val="00212C60"/>
    <w:rsid w:val="00213E86"/>
    <w:rsid w:val="00215E08"/>
    <w:rsid w:val="002263C6"/>
    <w:rsid w:val="002319E0"/>
    <w:rsid w:val="002417ED"/>
    <w:rsid w:val="00244B7B"/>
    <w:rsid w:val="00246215"/>
    <w:rsid w:val="0025381B"/>
    <w:rsid w:val="00255612"/>
    <w:rsid w:val="00256B02"/>
    <w:rsid w:val="00262F3A"/>
    <w:rsid w:val="00265397"/>
    <w:rsid w:val="00265919"/>
    <w:rsid w:val="00270F76"/>
    <w:rsid w:val="00273761"/>
    <w:rsid w:val="002769C4"/>
    <w:rsid w:val="00276B9F"/>
    <w:rsid w:val="00280F0F"/>
    <w:rsid w:val="00281B5F"/>
    <w:rsid w:val="00286ABB"/>
    <w:rsid w:val="00291D5A"/>
    <w:rsid w:val="002933A6"/>
    <w:rsid w:val="00296375"/>
    <w:rsid w:val="0029668B"/>
    <w:rsid w:val="002A1D07"/>
    <w:rsid w:val="002B13BF"/>
    <w:rsid w:val="002B33F7"/>
    <w:rsid w:val="002B37BC"/>
    <w:rsid w:val="002B43DC"/>
    <w:rsid w:val="002B7E6D"/>
    <w:rsid w:val="002C08EB"/>
    <w:rsid w:val="002D12B3"/>
    <w:rsid w:val="002D57A7"/>
    <w:rsid w:val="002D68F2"/>
    <w:rsid w:val="002D7E0F"/>
    <w:rsid w:val="002E14B5"/>
    <w:rsid w:val="002F0555"/>
    <w:rsid w:val="002F1829"/>
    <w:rsid w:val="002F2E6D"/>
    <w:rsid w:val="002F3ADF"/>
    <w:rsid w:val="002F5D0C"/>
    <w:rsid w:val="00304005"/>
    <w:rsid w:val="003053F2"/>
    <w:rsid w:val="00311A07"/>
    <w:rsid w:val="0031311D"/>
    <w:rsid w:val="00322C8E"/>
    <w:rsid w:val="003267B3"/>
    <w:rsid w:val="00331B8F"/>
    <w:rsid w:val="00337D6C"/>
    <w:rsid w:val="00342083"/>
    <w:rsid w:val="00342545"/>
    <w:rsid w:val="00342EC4"/>
    <w:rsid w:val="003506D3"/>
    <w:rsid w:val="0035324F"/>
    <w:rsid w:val="003566AE"/>
    <w:rsid w:val="0036241F"/>
    <w:rsid w:val="00364DC2"/>
    <w:rsid w:val="00364DF7"/>
    <w:rsid w:val="00367809"/>
    <w:rsid w:val="00367A59"/>
    <w:rsid w:val="00370F8F"/>
    <w:rsid w:val="003712D7"/>
    <w:rsid w:val="0037710D"/>
    <w:rsid w:val="00381EF5"/>
    <w:rsid w:val="00382FF8"/>
    <w:rsid w:val="003866DC"/>
    <w:rsid w:val="0039248D"/>
    <w:rsid w:val="00393B58"/>
    <w:rsid w:val="003A15AA"/>
    <w:rsid w:val="003A1B18"/>
    <w:rsid w:val="003A2A22"/>
    <w:rsid w:val="003A33D3"/>
    <w:rsid w:val="003A6F3F"/>
    <w:rsid w:val="003B0512"/>
    <w:rsid w:val="003B3570"/>
    <w:rsid w:val="003C2DE8"/>
    <w:rsid w:val="003C444B"/>
    <w:rsid w:val="003C5A34"/>
    <w:rsid w:val="003C5A64"/>
    <w:rsid w:val="003D262D"/>
    <w:rsid w:val="003D3C4A"/>
    <w:rsid w:val="003E23F1"/>
    <w:rsid w:val="003E2948"/>
    <w:rsid w:val="003E7699"/>
    <w:rsid w:val="003F24EB"/>
    <w:rsid w:val="003F47A5"/>
    <w:rsid w:val="003F6438"/>
    <w:rsid w:val="004003F0"/>
    <w:rsid w:val="00406B97"/>
    <w:rsid w:val="00406EC9"/>
    <w:rsid w:val="0040700B"/>
    <w:rsid w:val="0040771F"/>
    <w:rsid w:val="00407BF2"/>
    <w:rsid w:val="00410218"/>
    <w:rsid w:val="00411A5A"/>
    <w:rsid w:val="00413D5D"/>
    <w:rsid w:val="00415530"/>
    <w:rsid w:val="0041677B"/>
    <w:rsid w:val="00417180"/>
    <w:rsid w:val="00417BAE"/>
    <w:rsid w:val="00424C1D"/>
    <w:rsid w:val="004306C2"/>
    <w:rsid w:val="00440C62"/>
    <w:rsid w:val="004544B5"/>
    <w:rsid w:val="004552A2"/>
    <w:rsid w:val="00460C75"/>
    <w:rsid w:val="00461190"/>
    <w:rsid w:val="00473762"/>
    <w:rsid w:val="004752BD"/>
    <w:rsid w:val="00477B24"/>
    <w:rsid w:val="004901AA"/>
    <w:rsid w:val="004905F9"/>
    <w:rsid w:val="00492184"/>
    <w:rsid w:val="004922B7"/>
    <w:rsid w:val="00492501"/>
    <w:rsid w:val="0049421D"/>
    <w:rsid w:val="00496A95"/>
    <w:rsid w:val="004A0699"/>
    <w:rsid w:val="004A0C01"/>
    <w:rsid w:val="004A0E6C"/>
    <w:rsid w:val="004A5D03"/>
    <w:rsid w:val="004A795F"/>
    <w:rsid w:val="004B0C50"/>
    <w:rsid w:val="004B5B01"/>
    <w:rsid w:val="004B697F"/>
    <w:rsid w:val="004C0DD5"/>
    <w:rsid w:val="004D4017"/>
    <w:rsid w:val="004D6A04"/>
    <w:rsid w:val="004D6BB6"/>
    <w:rsid w:val="004E2538"/>
    <w:rsid w:val="004E33E7"/>
    <w:rsid w:val="004F2FB3"/>
    <w:rsid w:val="004F4272"/>
    <w:rsid w:val="004F762C"/>
    <w:rsid w:val="00500D3C"/>
    <w:rsid w:val="0050130C"/>
    <w:rsid w:val="00501B61"/>
    <w:rsid w:val="00503359"/>
    <w:rsid w:val="00512D68"/>
    <w:rsid w:val="00512FBF"/>
    <w:rsid w:val="005164AF"/>
    <w:rsid w:val="00516FF6"/>
    <w:rsid w:val="005217AD"/>
    <w:rsid w:val="005230E5"/>
    <w:rsid w:val="00523EC8"/>
    <w:rsid w:val="00524580"/>
    <w:rsid w:val="00530B20"/>
    <w:rsid w:val="00532340"/>
    <w:rsid w:val="00533E73"/>
    <w:rsid w:val="005375AD"/>
    <w:rsid w:val="00545F5D"/>
    <w:rsid w:val="005462CD"/>
    <w:rsid w:val="00550224"/>
    <w:rsid w:val="00555CE5"/>
    <w:rsid w:val="0055654E"/>
    <w:rsid w:val="005652BF"/>
    <w:rsid w:val="00566428"/>
    <w:rsid w:val="0056660C"/>
    <w:rsid w:val="00573DBC"/>
    <w:rsid w:val="005744C1"/>
    <w:rsid w:val="0057717D"/>
    <w:rsid w:val="005913CF"/>
    <w:rsid w:val="005917D6"/>
    <w:rsid w:val="00593EE5"/>
    <w:rsid w:val="0059598F"/>
    <w:rsid w:val="00597B81"/>
    <w:rsid w:val="005A349D"/>
    <w:rsid w:val="005A3D66"/>
    <w:rsid w:val="005A5C0D"/>
    <w:rsid w:val="005A7013"/>
    <w:rsid w:val="005B01A1"/>
    <w:rsid w:val="005B141E"/>
    <w:rsid w:val="005B1D95"/>
    <w:rsid w:val="005B285E"/>
    <w:rsid w:val="005B2CB8"/>
    <w:rsid w:val="005B397E"/>
    <w:rsid w:val="005B49F8"/>
    <w:rsid w:val="005B4A99"/>
    <w:rsid w:val="005B4B18"/>
    <w:rsid w:val="005C0D99"/>
    <w:rsid w:val="005C110F"/>
    <w:rsid w:val="005C369D"/>
    <w:rsid w:val="005C740A"/>
    <w:rsid w:val="005D3E6E"/>
    <w:rsid w:val="005D68D1"/>
    <w:rsid w:val="005D7AAE"/>
    <w:rsid w:val="005E0773"/>
    <w:rsid w:val="005E1D63"/>
    <w:rsid w:val="005E2365"/>
    <w:rsid w:val="005E598B"/>
    <w:rsid w:val="005E5F0A"/>
    <w:rsid w:val="005E71A0"/>
    <w:rsid w:val="005F56F1"/>
    <w:rsid w:val="00600071"/>
    <w:rsid w:val="0061369B"/>
    <w:rsid w:val="0062288E"/>
    <w:rsid w:val="00633244"/>
    <w:rsid w:val="00652552"/>
    <w:rsid w:val="006545EC"/>
    <w:rsid w:val="00656FD2"/>
    <w:rsid w:val="00660249"/>
    <w:rsid w:val="00660476"/>
    <w:rsid w:val="00666450"/>
    <w:rsid w:val="00670CF5"/>
    <w:rsid w:val="006722AA"/>
    <w:rsid w:val="006729BD"/>
    <w:rsid w:val="00672B34"/>
    <w:rsid w:val="0067436D"/>
    <w:rsid w:val="0067493D"/>
    <w:rsid w:val="006810F5"/>
    <w:rsid w:val="00681D1A"/>
    <w:rsid w:val="00685B8D"/>
    <w:rsid w:val="00690D26"/>
    <w:rsid w:val="00694E06"/>
    <w:rsid w:val="006953EA"/>
    <w:rsid w:val="00695BCE"/>
    <w:rsid w:val="006A1094"/>
    <w:rsid w:val="006A4D5D"/>
    <w:rsid w:val="006A54BA"/>
    <w:rsid w:val="006A65EF"/>
    <w:rsid w:val="006A7EF2"/>
    <w:rsid w:val="006B00D1"/>
    <w:rsid w:val="006B2578"/>
    <w:rsid w:val="006B37E9"/>
    <w:rsid w:val="006B47DC"/>
    <w:rsid w:val="006B643E"/>
    <w:rsid w:val="006C2CB0"/>
    <w:rsid w:val="006C4D01"/>
    <w:rsid w:val="006C4FDB"/>
    <w:rsid w:val="006C7AF7"/>
    <w:rsid w:val="006D1031"/>
    <w:rsid w:val="006F663A"/>
    <w:rsid w:val="00701634"/>
    <w:rsid w:val="00703A39"/>
    <w:rsid w:val="0070445F"/>
    <w:rsid w:val="007127C3"/>
    <w:rsid w:val="00712817"/>
    <w:rsid w:val="00713121"/>
    <w:rsid w:val="00715712"/>
    <w:rsid w:val="0072176B"/>
    <w:rsid w:val="0072259B"/>
    <w:rsid w:val="0072276E"/>
    <w:rsid w:val="00730B79"/>
    <w:rsid w:val="00735E63"/>
    <w:rsid w:val="00736268"/>
    <w:rsid w:val="00737D52"/>
    <w:rsid w:val="00745518"/>
    <w:rsid w:val="00752ACA"/>
    <w:rsid w:val="00757577"/>
    <w:rsid w:val="00757FD9"/>
    <w:rsid w:val="00763809"/>
    <w:rsid w:val="00765714"/>
    <w:rsid w:val="00766B23"/>
    <w:rsid w:val="0078062D"/>
    <w:rsid w:val="00780AAA"/>
    <w:rsid w:val="00781F24"/>
    <w:rsid w:val="007832A4"/>
    <w:rsid w:val="00783A59"/>
    <w:rsid w:val="00783B7B"/>
    <w:rsid w:val="0078480C"/>
    <w:rsid w:val="00784FC7"/>
    <w:rsid w:val="00787963"/>
    <w:rsid w:val="007A15A8"/>
    <w:rsid w:val="007A3103"/>
    <w:rsid w:val="007A7746"/>
    <w:rsid w:val="007B1B26"/>
    <w:rsid w:val="007B1DB3"/>
    <w:rsid w:val="007B619A"/>
    <w:rsid w:val="007B63A1"/>
    <w:rsid w:val="007C6C05"/>
    <w:rsid w:val="007C756E"/>
    <w:rsid w:val="007D2767"/>
    <w:rsid w:val="007D5E05"/>
    <w:rsid w:val="007D6F85"/>
    <w:rsid w:val="007E31E5"/>
    <w:rsid w:val="007E3F1E"/>
    <w:rsid w:val="007E5D7F"/>
    <w:rsid w:val="007F1D3C"/>
    <w:rsid w:val="007F36F3"/>
    <w:rsid w:val="007F49FF"/>
    <w:rsid w:val="007F502E"/>
    <w:rsid w:val="007F67C2"/>
    <w:rsid w:val="007F6C2E"/>
    <w:rsid w:val="00801799"/>
    <w:rsid w:val="008059D3"/>
    <w:rsid w:val="00813016"/>
    <w:rsid w:val="00813A53"/>
    <w:rsid w:val="00821C7F"/>
    <w:rsid w:val="008245B4"/>
    <w:rsid w:val="008253D5"/>
    <w:rsid w:val="00825BE0"/>
    <w:rsid w:val="008332F5"/>
    <w:rsid w:val="00833E0C"/>
    <w:rsid w:val="00834E02"/>
    <w:rsid w:val="00843982"/>
    <w:rsid w:val="0084445B"/>
    <w:rsid w:val="00850E83"/>
    <w:rsid w:val="00854D62"/>
    <w:rsid w:val="0085567F"/>
    <w:rsid w:val="0086048B"/>
    <w:rsid w:val="00862960"/>
    <w:rsid w:val="00863220"/>
    <w:rsid w:val="0086369E"/>
    <w:rsid w:val="00864802"/>
    <w:rsid w:val="00873C62"/>
    <w:rsid w:val="00873D57"/>
    <w:rsid w:val="00880046"/>
    <w:rsid w:val="00882FBD"/>
    <w:rsid w:val="0088707F"/>
    <w:rsid w:val="00892C69"/>
    <w:rsid w:val="00893351"/>
    <w:rsid w:val="008A27C7"/>
    <w:rsid w:val="008A3EDF"/>
    <w:rsid w:val="008A4752"/>
    <w:rsid w:val="008A6A9F"/>
    <w:rsid w:val="008A7BF8"/>
    <w:rsid w:val="008B76C5"/>
    <w:rsid w:val="008C00D0"/>
    <w:rsid w:val="008C2541"/>
    <w:rsid w:val="008C44D9"/>
    <w:rsid w:val="008C5EB6"/>
    <w:rsid w:val="008C68F8"/>
    <w:rsid w:val="008C6ABF"/>
    <w:rsid w:val="008D4103"/>
    <w:rsid w:val="008D603F"/>
    <w:rsid w:val="008E3C60"/>
    <w:rsid w:val="008E4CE6"/>
    <w:rsid w:val="008E4D2E"/>
    <w:rsid w:val="008F38F6"/>
    <w:rsid w:val="008F5D93"/>
    <w:rsid w:val="009012A2"/>
    <w:rsid w:val="009054E4"/>
    <w:rsid w:val="0091047E"/>
    <w:rsid w:val="00914744"/>
    <w:rsid w:val="00916595"/>
    <w:rsid w:val="009203F4"/>
    <w:rsid w:val="00920A27"/>
    <w:rsid w:val="009243A8"/>
    <w:rsid w:val="00927F3E"/>
    <w:rsid w:val="00930469"/>
    <w:rsid w:val="00945953"/>
    <w:rsid w:val="00946E50"/>
    <w:rsid w:val="00950817"/>
    <w:rsid w:val="00951107"/>
    <w:rsid w:val="009515BB"/>
    <w:rsid w:val="0095469C"/>
    <w:rsid w:val="00956E3D"/>
    <w:rsid w:val="009622A6"/>
    <w:rsid w:val="00963011"/>
    <w:rsid w:val="00963674"/>
    <w:rsid w:val="0096633C"/>
    <w:rsid w:val="00967DC4"/>
    <w:rsid w:val="00973986"/>
    <w:rsid w:val="00974B23"/>
    <w:rsid w:val="00981DD7"/>
    <w:rsid w:val="00981F1B"/>
    <w:rsid w:val="00982E23"/>
    <w:rsid w:val="00984C8A"/>
    <w:rsid w:val="00990BC5"/>
    <w:rsid w:val="00991644"/>
    <w:rsid w:val="0099661B"/>
    <w:rsid w:val="009A7B7D"/>
    <w:rsid w:val="009B1798"/>
    <w:rsid w:val="009B3D75"/>
    <w:rsid w:val="009C345E"/>
    <w:rsid w:val="009C3E39"/>
    <w:rsid w:val="009C43BD"/>
    <w:rsid w:val="009C4BEB"/>
    <w:rsid w:val="009C5D26"/>
    <w:rsid w:val="009C65C2"/>
    <w:rsid w:val="009C6ECB"/>
    <w:rsid w:val="009D1BC6"/>
    <w:rsid w:val="009D720D"/>
    <w:rsid w:val="009E63FF"/>
    <w:rsid w:val="009F038F"/>
    <w:rsid w:val="009F0F8A"/>
    <w:rsid w:val="009F3A15"/>
    <w:rsid w:val="009F4F35"/>
    <w:rsid w:val="009F5C65"/>
    <w:rsid w:val="009F63F4"/>
    <w:rsid w:val="009F7781"/>
    <w:rsid w:val="00A12B3C"/>
    <w:rsid w:val="00A13AE4"/>
    <w:rsid w:val="00A152A7"/>
    <w:rsid w:val="00A15543"/>
    <w:rsid w:val="00A216F7"/>
    <w:rsid w:val="00A21C73"/>
    <w:rsid w:val="00A21E8D"/>
    <w:rsid w:val="00A2684C"/>
    <w:rsid w:val="00A36FA4"/>
    <w:rsid w:val="00A374D3"/>
    <w:rsid w:val="00A469E2"/>
    <w:rsid w:val="00A50793"/>
    <w:rsid w:val="00A60B20"/>
    <w:rsid w:val="00A6379C"/>
    <w:rsid w:val="00A67BFB"/>
    <w:rsid w:val="00A72210"/>
    <w:rsid w:val="00A859BB"/>
    <w:rsid w:val="00AA4376"/>
    <w:rsid w:val="00AA4398"/>
    <w:rsid w:val="00AA4A09"/>
    <w:rsid w:val="00AB27EA"/>
    <w:rsid w:val="00AB7800"/>
    <w:rsid w:val="00AC02DE"/>
    <w:rsid w:val="00AC28D9"/>
    <w:rsid w:val="00AC705A"/>
    <w:rsid w:val="00AC722E"/>
    <w:rsid w:val="00AD2754"/>
    <w:rsid w:val="00AD2894"/>
    <w:rsid w:val="00AD6BCA"/>
    <w:rsid w:val="00AE6589"/>
    <w:rsid w:val="00AE70E0"/>
    <w:rsid w:val="00AF16F0"/>
    <w:rsid w:val="00AF4933"/>
    <w:rsid w:val="00AF6E4B"/>
    <w:rsid w:val="00AF731F"/>
    <w:rsid w:val="00B02E6E"/>
    <w:rsid w:val="00B03936"/>
    <w:rsid w:val="00B03FDA"/>
    <w:rsid w:val="00B04AC6"/>
    <w:rsid w:val="00B070D8"/>
    <w:rsid w:val="00B077FF"/>
    <w:rsid w:val="00B11AAF"/>
    <w:rsid w:val="00B11E9F"/>
    <w:rsid w:val="00B124A9"/>
    <w:rsid w:val="00B146B1"/>
    <w:rsid w:val="00B20D6D"/>
    <w:rsid w:val="00B2623D"/>
    <w:rsid w:val="00B27B48"/>
    <w:rsid w:val="00B30210"/>
    <w:rsid w:val="00B30A7F"/>
    <w:rsid w:val="00B31E14"/>
    <w:rsid w:val="00B33C22"/>
    <w:rsid w:val="00B34935"/>
    <w:rsid w:val="00B35B5D"/>
    <w:rsid w:val="00B507E5"/>
    <w:rsid w:val="00B533AA"/>
    <w:rsid w:val="00B555CD"/>
    <w:rsid w:val="00B6536E"/>
    <w:rsid w:val="00B7108D"/>
    <w:rsid w:val="00B71396"/>
    <w:rsid w:val="00B753E7"/>
    <w:rsid w:val="00B80102"/>
    <w:rsid w:val="00B94604"/>
    <w:rsid w:val="00BA0636"/>
    <w:rsid w:val="00BA19C6"/>
    <w:rsid w:val="00BA2C1E"/>
    <w:rsid w:val="00BA7AE0"/>
    <w:rsid w:val="00BB3698"/>
    <w:rsid w:val="00BB6390"/>
    <w:rsid w:val="00BC1705"/>
    <w:rsid w:val="00BD268F"/>
    <w:rsid w:val="00BD7532"/>
    <w:rsid w:val="00BD7E04"/>
    <w:rsid w:val="00BD7E42"/>
    <w:rsid w:val="00BE258B"/>
    <w:rsid w:val="00BE3E26"/>
    <w:rsid w:val="00BE63D7"/>
    <w:rsid w:val="00BF469A"/>
    <w:rsid w:val="00C14B18"/>
    <w:rsid w:val="00C20E53"/>
    <w:rsid w:val="00C24440"/>
    <w:rsid w:val="00C24B00"/>
    <w:rsid w:val="00C27005"/>
    <w:rsid w:val="00C35B38"/>
    <w:rsid w:val="00C404F4"/>
    <w:rsid w:val="00C41131"/>
    <w:rsid w:val="00C4531F"/>
    <w:rsid w:val="00C459F2"/>
    <w:rsid w:val="00C461AB"/>
    <w:rsid w:val="00C46A28"/>
    <w:rsid w:val="00C5365A"/>
    <w:rsid w:val="00C542D1"/>
    <w:rsid w:val="00C563B6"/>
    <w:rsid w:val="00C70B6F"/>
    <w:rsid w:val="00C71D2B"/>
    <w:rsid w:val="00C721F4"/>
    <w:rsid w:val="00C82E03"/>
    <w:rsid w:val="00C82F7E"/>
    <w:rsid w:val="00C84354"/>
    <w:rsid w:val="00C865F1"/>
    <w:rsid w:val="00C87D72"/>
    <w:rsid w:val="00CA43F1"/>
    <w:rsid w:val="00CA4EA7"/>
    <w:rsid w:val="00CA5DB4"/>
    <w:rsid w:val="00CB2DF9"/>
    <w:rsid w:val="00CC1527"/>
    <w:rsid w:val="00CC3FC8"/>
    <w:rsid w:val="00CC5B7B"/>
    <w:rsid w:val="00CC73AC"/>
    <w:rsid w:val="00CC7F26"/>
    <w:rsid w:val="00CD1B0A"/>
    <w:rsid w:val="00CD61A3"/>
    <w:rsid w:val="00CE5D50"/>
    <w:rsid w:val="00CE6258"/>
    <w:rsid w:val="00CF4B7E"/>
    <w:rsid w:val="00D044C7"/>
    <w:rsid w:val="00D122E4"/>
    <w:rsid w:val="00D16286"/>
    <w:rsid w:val="00D16E59"/>
    <w:rsid w:val="00D20EFD"/>
    <w:rsid w:val="00D26B3A"/>
    <w:rsid w:val="00D303EA"/>
    <w:rsid w:val="00D32657"/>
    <w:rsid w:val="00D37FBE"/>
    <w:rsid w:val="00D50958"/>
    <w:rsid w:val="00D60074"/>
    <w:rsid w:val="00D6019D"/>
    <w:rsid w:val="00D639FD"/>
    <w:rsid w:val="00D63B03"/>
    <w:rsid w:val="00D67BC7"/>
    <w:rsid w:val="00D70AA4"/>
    <w:rsid w:val="00D70BF2"/>
    <w:rsid w:val="00D7268D"/>
    <w:rsid w:val="00D7276D"/>
    <w:rsid w:val="00D74D0C"/>
    <w:rsid w:val="00D80A4E"/>
    <w:rsid w:val="00D85D25"/>
    <w:rsid w:val="00D906EB"/>
    <w:rsid w:val="00D90BFE"/>
    <w:rsid w:val="00DA1038"/>
    <w:rsid w:val="00DA3D93"/>
    <w:rsid w:val="00DA4974"/>
    <w:rsid w:val="00DB0869"/>
    <w:rsid w:val="00DB1A13"/>
    <w:rsid w:val="00DB1C6B"/>
    <w:rsid w:val="00DB4E58"/>
    <w:rsid w:val="00DC10A3"/>
    <w:rsid w:val="00DC1C4C"/>
    <w:rsid w:val="00DC1F3C"/>
    <w:rsid w:val="00DD45CA"/>
    <w:rsid w:val="00DD5040"/>
    <w:rsid w:val="00DD70B8"/>
    <w:rsid w:val="00DD7993"/>
    <w:rsid w:val="00DD7998"/>
    <w:rsid w:val="00DE23D9"/>
    <w:rsid w:val="00DE6F4A"/>
    <w:rsid w:val="00DF34AB"/>
    <w:rsid w:val="00E01294"/>
    <w:rsid w:val="00E037CF"/>
    <w:rsid w:val="00E051D8"/>
    <w:rsid w:val="00E06056"/>
    <w:rsid w:val="00E22038"/>
    <w:rsid w:val="00E27D2D"/>
    <w:rsid w:val="00E32A55"/>
    <w:rsid w:val="00E32C42"/>
    <w:rsid w:val="00E40181"/>
    <w:rsid w:val="00E45541"/>
    <w:rsid w:val="00E46404"/>
    <w:rsid w:val="00E46DE9"/>
    <w:rsid w:val="00E47299"/>
    <w:rsid w:val="00E50976"/>
    <w:rsid w:val="00E56D89"/>
    <w:rsid w:val="00E60857"/>
    <w:rsid w:val="00E65E1D"/>
    <w:rsid w:val="00E7435F"/>
    <w:rsid w:val="00E74CD0"/>
    <w:rsid w:val="00E84BBF"/>
    <w:rsid w:val="00E867E5"/>
    <w:rsid w:val="00E87ED2"/>
    <w:rsid w:val="00E90FF0"/>
    <w:rsid w:val="00E91C44"/>
    <w:rsid w:val="00EA0BD4"/>
    <w:rsid w:val="00EA0DB4"/>
    <w:rsid w:val="00EB1578"/>
    <w:rsid w:val="00EB3616"/>
    <w:rsid w:val="00EB7E0B"/>
    <w:rsid w:val="00EC259B"/>
    <w:rsid w:val="00EC2A6A"/>
    <w:rsid w:val="00EC5EDB"/>
    <w:rsid w:val="00EC761F"/>
    <w:rsid w:val="00ED1BA5"/>
    <w:rsid w:val="00ED37D0"/>
    <w:rsid w:val="00ED4ED7"/>
    <w:rsid w:val="00ED7831"/>
    <w:rsid w:val="00EE1232"/>
    <w:rsid w:val="00EE2BD1"/>
    <w:rsid w:val="00EE31FD"/>
    <w:rsid w:val="00EE723E"/>
    <w:rsid w:val="00EF1551"/>
    <w:rsid w:val="00EF3691"/>
    <w:rsid w:val="00F0583C"/>
    <w:rsid w:val="00F079D6"/>
    <w:rsid w:val="00F07D90"/>
    <w:rsid w:val="00F07EDA"/>
    <w:rsid w:val="00F14655"/>
    <w:rsid w:val="00F14C80"/>
    <w:rsid w:val="00F160AB"/>
    <w:rsid w:val="00F17ECB"/>
    <w:rsid w:val="00F2090D"/>
    <w:rsid w:val="00F22795"/>
    <w:rsid w:val="00F24DAA"/>
    <w:rsid w:val="00F25AC4"/>
    <w:rsid w:val="00F31D62"/>
    <w:rsid w:val="00F33504"/>
    <w:rsid w:val="00F35131"/>
    <w:rsid w:val="00F40B90"/>
    <w:rsid w:val="00F5188D"/>
    <w:rsid w:val="00F54113"/>
    <w:rsid w:val="00F61611"/>
    <w:rsid w:val="00F616C4"/>
    <w:rsid w:val="00F62D0E"/>
    <w:rsid w:val="00F6716D"/>
    <w:rsid w:val="00F70F63"/>
    <w:rsid w:val="00F731DC"/>
    <w:rsid w:val="00F77748"/>
    <w:rsid w:val="00F84E1C"/>
    <w:rsid w:val="00F85C29"/>
    <w:rsid w:val="00F912F3"/>
    <w:rsid w:val="00F945A2"/>
    <w:rsid w:val="00FA03CA"/>
    <w:rsid w:val="00FA18D2"/>
    <w:rsid w:val="00FA4072"/>
    <w:rsid w:val="00FA69A8"/>
    <w:rsid w:val="00FB10A3"/>
    <w:rsid w:val="00FC348F"/>
    <w:rsid w:val="00FC4597"/>
    <w:rsid w:val="00FC7261"/>
    <w:rsid w:val="00FC7D0E"/>
    <w:rsid w:val="00FE1552"/>
    <w:rsid w:val="00FE4A2B"/>
    <w:rsid w:val="00FF01B8"/>
    <w:rsid w:val="00FF109B"/>
    <w:rsid w:val="00FF1861"/>
    <w:rsid w:val="00FF24B1"/>
    <w:rsid w:val="00FF6728"/>
    <w:rsid w:val="09570062"/>
    <w:rsid w:val="12B763E7"/>
    <w:rsid w:val="137074F6"/>
    <w:rsid w:val="15057F3A"/>
    <w:rsid w:val="153827AA"/>
    <w:rsid w:val="162743F5"/>
    <w:rsid w:val="18401B14"/>
    <w:rsid w:val="187603ED"/>
    <w:rsid w:val="21F86CCD"/>
    <w:rsid w:val="26BB181E"/>
    <w:rsid w:val="39900E55"/>
    <w:rsid w:val="3E78013A"/>
    <w:rsid w:val="3E834304"/>
    <w:rsid w:val="4C7561DA"/>
    <w:rsid w:val="5F642176"/>
    <w:rsid w:val="60D44B27"/>
    <w:rsid w:val="61C71D91"/>
    <w:rsid w:val="6A7B55A2"/>
    <w:rsid w:val="71B13C01"/>
    <w:rsid w:val="73EC070F"/>
    <w:rsid w:val="742F1EFC"/>
    <w:rsid w:val="75267F01"/>
    <w:rsid w:val="788C6FE7"/>
    <w:rsid w:val="7DC02A3A"/>
    <w:rsid w:val="7E0A4C5E"/>
    <w:rsid w:val="7FCB2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
    <w:qFormat/>
    <w:uiPriority w:val="0"/>
    <w:rPr>
      <w:rFonts w:ascii="宋体" w:hAnsi="Courier New" w:eastAsiaTheme="minorEastAsia" w:cstheme="minorBidi"/>
    </w:rPr>
  </w:style>
  <w:style w:type="paragraph" w:styleId="3">
    <w:name w:val="Balloon Text"/>
    <w:basedOn w:val="1"/>
    <w:link w:val="13"/>
    <w:unhideWhenUsed/>
    <w:qFormat/>
    <w:uiPriority w:val="0"/>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眉 Char1"/>
    <w:basedOn w:val="8"/>
    <w:link w:val="5"/>
    <w:qFormat/>
    <w:uiPriority w:val="99"/>
    <w:rPr>
      <w:rFonts w:ascii="Times New Roman" w:hAnsi="Times New Roman" w:eastAsia="宋体" w:cs="Times New Roman"/>
      <w:sz w:val="18"/>
      <w:szCs w:val="18"/>
    </w:rPr>
  </w:style>
  <w:style w:type="character" w:customStyle="1" w:styleId="12">
    <w:name w:val="页脚 Char1"/>
    <w:basedOn w:val="8"/>
    <w:link w:val="4"/>
    <w:qFormat/>
    <w:uiPriority w:val="99"/>
    <w:rPr>
      <w:rFonts w:ascii="Times New Roman" w:hAnsi="Times New Roman" w:eastAsia="宋体" w:cs="Times New Roman"/>
      <w:sz w:val="18"/>
      <w:szCs w:val="18"/>
    </w:rPr>
  </w:style>
  <w:style w:type="character" w:customStyle="1" w:styleId="13">
    <w:name w:val="批注框文本 Char1"/>
    <w:basedOn w:val="8"/>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页眉 Char"/>
    <w:qFormat/>
    <w:uiPriority w:val="99"/>
    <w:rPr>
      <w:rFonts w:ascii="Times New Roman" w:hAnsi="Times New Roman" w:eastAsia="宋体"/>
      <w:kern w:val="2"/>
      <w:sz w:val="18"/>
    </w:rPr>
  </w:style>
  <w:style w:type="character" w:customStyle="1" w:styleId="16">
    <w:name w:val="批注框文本 Char"/>
    <w:qFormat/>
    <w:uiPriority w:val="0"/>
    <w:rPr>
      <w:rFonts w:ascii="Times New Roman" w:hAnsi="Times New Roman" w:eastAsia="宋体"/>
      <w:kern w:val="2"/>
      <w:sz w:val="18"/>
      <w:szCs w:val="18"/>
    </w:rPr>
  </w:style>
  <w:style w:type="character" w:customStyle="1" w:styleId="17">
    <w:name w:val="页脚 Char"/>
    <w:qFormat/>
    <w:uiPriority w:val="99"/>
    <w:rPr>
      <w:rFonts w:ascii="Times New Roman" w:hAnsi="Times New Roman" w:eastAsia="宋体"/>
      <w:kern w:val="2"/>
      <w:sz w:val="18"/>
      <w:szCs w:val="18"/>
    </w:rPr>
  </w:style>
  <w:style w:type="paragraph" w:styleId="18">
    <w:name w:val="List Paragraph"/>
    <w:basedOn w:val="1"/>
    <w:qFormat/>
    <w:uiPriority w:val="99"/>
    <w:pPr>
      <w:ind w:firstLine="420" w:firstLineChars="200"/>
    </w:pPr>
  </w:style>
  <w:style w:type="character" w:customStyle="1" w:styleId="19">
    <w:name w:val="纯文本 Char"/>
    <w:link w:val="2"/>
    <w:qFormat/>
    <w:uiPriority w:val="0"/>
    <w:rPr>
      <w:rFonts w:ascii="宋体" w:hAnsi="Courier New"/>
      <w:kern w:val="2"/>
      <w:sz w:val="21"/>
    </w:rPr>
  </w:style>
  <w:style w:type="character" w:customStyle="1" w:styleId="20">
    <w:name w:val="纯文本 Char1"/>
    <w:basedOn w:val="8"/>
    <w:link w:val="2"/>
    <w:semiHidden/>
    <w:qFormat/>
    <w:uiPriority w:val="99"/>
    <w:rPr>
      <w:rFonts w:ascii="宋体" w:hAnsi="Courier New" w:eastAsia="宋体" w:cs="Courier New"/>
      <w:kern w:val="2"/>
      <w:sz w:val="21"/>
      <w:szCs w:val="21"/>
    </w:rPr>
  </w:style>
  <w:style w:type="paragraph" w:customStyle="1" w:styleId="21">
    <w:name w:val="表格文字"/>
    <w:basedOn w:val="1"/>
    <w:qFormat/>
    <w:uiPriority w:val="0"/>
    <w:pPr>
      <w:spacing w:before="25" w:after="25"/>
    </w:pPr>
    <w:rPr>
      <w:bCs/>
      <w:spacing w:val="10"/>
    </w:rPr>
  </w:style>
  <w:style w:type="character" w:customStyle="1" w:styleId="22">
    <w:name w:val="样式 仿宋_GB2312 小四 加粗 行距: 1.5 倍行距"/>
    <w:basedOn w:val="8"/>
    <w:qFormat/>
    <w:uiPriority w:val="0"/>
    <w:rPr>
      <w:rFonts w:ascii="仿宋_GB2312" w:eastAsia="仿宋_GB2312"/>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1026</Words>
  <Characters>5850</Characters>
  <Lines>48</Lines>
  <Paragraphs>13</Paragraphs>
  <TotalTime>5</TotalTime>
  <ScaleCrop>false</ScaleCrop>
  <LinksUpToDate>false</LinksUpToDate>
  <CharactersWithSpaces>6863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2019-12-04T01:40:00Z</dcterms:created>
  <dc:creator>微软用户</dc:creator>
  <cp:lastModifiedBy>a</cp:lastModifiedBy>
  <dcterms:modified xsi:type="dcterms:W3CDTF">2020-01-06T08:05:24Z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