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Theme="minorEastAsia" w:hAnsiTheme="minorEastAsia" w:eastAsiaTheme="minorEastAsia"/>
          <w:sz w:val="21"/>
          <w:szCs w:val="21"/>
        </w:rPr>
      </w:pPr>
    </w:p>
    <w:p>
      <w:pPr>
        <w:spacing w:line="480" w:lineRule="exact"/>
        <w:jc w:val="center"/>
        <w:rPr>
          <w:rFonts w:ascii="楷体" w:hAnsi="楷体" w:eastAsia="楷体"/>
          <w:b/>
          <w:bCs/>
          <w:sz w:val="44"/>
          <w:szCs w:val="44"/>
        </w:rPr>
      </w:pPr>
      <w:r>
        <w:rPr>
          <w:rFonts w:hint="eastAsia" w:ascii="楷体" w:hAnsi="楷体" w:eastAsia="楷体"/>
          <w:b/>
          <w:bCs/>
          <w:sz w:val="44"/>
          <w:szCs w:val="44"/>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vAlign w:val="center"/>
          </w:tcPr>
          <w:p>
            <w:pPr>
              <w:spacing w:line="300" w:lineRule="exact"/>
              <w:jc w:val="left"/>
              <w:rPr>
                <w:rFonts w:hint="eastAsia"/>
                <w:szCs w:val="22"/>
              </w:rPr>
            </w:pPr>
            <w:r>
              <w:rPr>
                <w:rFonts w:hint="eastAsia"/>
                <w:szCs w:val="22"/>
              </w:rPr>
              <w:t>涉及</w:t>
            </w:r>
          </w:p>
          <w:p>
            <w:pPr>
              <w:spacing w:line="300" w:lineRule="exact"/>
              <w:jc w:val="left"/>
              <w:rPr>
                <w:rFonts w:hint="eastAsia"/>
                <w:szCs w:val="22"/>
              </w:rPr>
            </w:pPr>
            <w:r>
              <w:rPr>
                <w:rFonts w:hint="eastAsia"/>
                <w:szCs w:val="22"/>
              </w:rPr>
              <w:t>条款</w:t>
            </w:r>
          </w:p>
        </w:tc>
        <w:tc>
          <w:tcPr>
            <w:tcW w:w="10004" w:type="dxa"/>
            <w:vAlign w:val="center"/>
          </w:tcPr>
          <w:p>
            <w:pPr>
              <w:spacing w:line="300" w:lineRule="exact"/>
              <w:jc w:val="left"/>
              <w:rPr>
                <w:rFonts w:hint="eastAsia"/>
                <w:szCs w:val="22"/>
              </w:rPr>
            </w:pPr>
            <w:r>
              <w:rPr>
                <w:rFonts w:hint="eastAsia"/>
                <w:szCs w:val="22"/>
              </w:rPr>
              <w:t>受审核部门：</w:t>
            </w:r>
            <w:r>
              <w:rPr>
                <w:rFonts w:hint="eastAsia"/>
                <w:szCs w:val="22"/>
                <w:lang w:val="en-US" w:eastAsia="zh-CN"/>
              </w:rPr>
              <w:t>综合部</w:t>
            </w:r>
            <w:r>
              <w:rPr>
                <w:rFonts w:hint="eastAsia"/>
                <w:szCs w:val="22"/>
              </w:rPr>
              <w:t xml:space="preserve">   </w:t>
            </w:r>
            <w:r>
              <w:rPr>
                <w:rFonts w:hint="eastAsia"/>
                <w:szCs w:val="22"/>
                <w:lang w:val="en-US" w:eastAsia="zh-CN"/>
              </w:rPr>
              <w:t xml:space="preserve">    </w:t>
            </w:r>
            <w:r>
              <w:rPr>
                <w:rFonts w:hint="eastAsia"/>
                <w:szCs w:val="22"/>
              </w:rPr>
              <w:t>主管领导：</w:t>
            </w:r>
            <w:r>
              <w:rPr>
                <w:rFonts w:hint="eastAsia"/>
                <w:szCs w:val="22"/>
                <w:lang w:val="en-US" w:eastAsia="zh-CN"/>
              </w:rPr>
              <w:t xml:space="preserve">吴诗雅         </w:t>
            </w:r>
            <w:r>
              <w:rPr>
                <w:rFonts w:hint="eastAsia"/>
                <w:szCs w:val="22"/>
              </w:rPr>
              <w:t>陪同人员：</w:t>
            </w:r>
            <w:r>
              <w:rPr>
                <w:rFonts w:hint="eastAsia"/>
                <w:szCs w:val="22"/>
                <w:lang w:val="en-US" w:eastAsia="zh-CN"/>
              </w:rPr>
              <w:t>秦安山</w:t>
            </w:r>
          </w:p>
        </w:tc>
        <w:tc>
          <w:tcPr>
            <w:tcW w:w="1585"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szCs w:val="21"/>
              </w:rPr>
            </w:pPr>
          </w:p>
        </w:tc>
        <w:tc>
          <w:tcPr>
            <w:tcW w:w="960" w:type="dxa"/>
            <w:vMerge w:val="continue"/>
            <w:vAlign w:val="center"/>
          </w:tcPr>
          <w:p>
            <w:pPr>
              <w:spacing w:line="300" w:lineRule="exact"/>
              <w:jc w:val="left"/>
              <w:rPr>
                <w:rFonts w:hint="eastAsia"/>
                <w:szCs w:val="22"/>
              </w:rPr>
            </w:pPr>
          </w:p>
        </w:tc>
        <w:tc>
          <w:tcPr>
            <w:tcW w:w="10004" w:type="dxa"/>
            <w:vAlign w:val="center"/>
          </w:tcPr>
          <w:p>
            <w:pPr>
              <w:spacing w:line="300" w:lineRule="exact"/>
              <w:jc w:val="left"/>
              <w:rPr>
                <w:rFonts w:hint="eastAsia" w:eastAsia="宋体"/>
                <w:szCs w:val="22"/>
                <w:lang w:eastAsia="zh-CN"/>
              </w:rPr>
            </w:pPr>
            <w:r>
              <w:rPr>
                <w:rFonts w:hint="eastAsia"/>
                <w:szCs w:val="22"/>
              </w:rPr>
              <w:t>审核员：</w:t>
            </w:r>
            <w:r>
              <w:rPr>
                <w:rFonts w:hint="eastAsia"/>
                <w:szCs w:val="22"/>
                <w:lang w:val="en-US" w:eastAsia="zh-CN"/>
              </w:rPr>
              <w:t>郝本东  张磊</w:t>
            </w:r>
            <w:r>
              <w:rPr>
                <w:rFonts w:hint="eastAsia"/>
                <w:szCs w:val="22"/>
              </w:rPr>
              <w:t xml:space="preserve">      审核时间：2019.12.</w:t>
            </w:r>
            <w:r>
              <w:rPr>
                <w:rFonts w:hint="eastAsia"/>
                <w:szCs w:val="22"/>
                <w:lang w:val="en-US" w:eastAsia="zh-CN"/>
              </w:rPr>
              <w:t>25</w:t>
            </w:r>
          </w:p>
        </w:tc>
        <w:tc>
          <w:tcPr>
            <w:tcW w:w="1585"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szCs w:val="21"/>
              </w:rPr>
            </w:pPr>
          </w:p>
        </w:tc>
        <w:tc>
          <w:tcPr>
            <w:tcW w:w="960" w:type="dxa"/>
            <w:vMerge w:val="continue"/>
            <w:vAlign w:val="center"/>
          </w:tcPr>
          <w:p>
            <w:pPr>
              <w:spacing w:line="300" w:lineRule="exact"/>
              <w:jc w:val="left"/>
              <w:rPr>
                <w:rFonts w:hint="eastAsia"/>
                <w:szCs w:val="22"/>
              </w:rPr>
            </w:pPr>
          </w:p>
        </w:tc>
        <w:tc>
          <w:tcPr>
            <w:tcW w:w="10004" w:type="dxa"/>
            <w:vAlign w:val="center"/>
          </w:tcPr>
          <w:p>
            <w:pPr>
              <w:spacing w:line="300" w:lineRule="exact"/>
              <w:jc w:val="left"/>
              <w:rPr>
                <w:rFonts w:hint="eastAsia"/>
              </w:rPr>
            </w:pPr>
            <w:r>
              <w:rPr>
                <w:rFonts w:hint="eastAsia"/>
              </w:rPr>
              <w:t>审核条款：</w:t>
            </w:r>
          </w:p>
          <w:p>
            <w:pPr>
              <w:tabs>
                <w:tab w:val="center" w:pos="3169"/>
              </w:tabs>
              <w:spacing w:line="400" w:lineRule="exact"/>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Q:5.3/6.1/6.2/7.1.2/7.1.6/7.2-7.3//7.4/7.5/ 8.2/9.1.2/9.1.3/</w:t>
            </w:r>
            <w:r>
              <w:rPr>
                <w:rFonts w:hint="eastAsia" w:cs="宋体" w:asciiTheme="minorEastAsia" w:hAnsiTheme="minorEastAsia" w:eastAsiaTheme="minorEastAsia"/>
                <w:szCs w:val="21"/>
                <w:lang w:val="en-US" w:eastAsia="zh-CN"/>
              </w:rPr>
              <w:t>9.2</w:t>
            </w:r>
            <w:r>
              <w:rPr>
                <w:rFonts w:hint="eastAsia" w:cs="宋体" w:asciiTheme="minorEastAsia" w:hAnsiTheme="minorEastAsia" w:eastAsiaTheme="minorEastAsia"/>
                <w:szCs w:val="21"/>
              </w:rPr>
              <w:t>/10.2；</w:t>
            </w:r>
          </w:p>
          <w:p>
            <w:pPr>
              <w:tabs>
                <w:tab w:val="center" w:pos="3169"/>
              </w:tabs>
              <w:spacing w:line="400" w:lineRule="exact"/>
              <w:jc w:val="left"/>
              <w:rPr>
                <w:rFonts w:hint="eastAsia"/>
              </w:rPr>
            </w:pPr>
            <w:r>
              <w:rPr>
                <w:rFonts w:hint="eastAsia" w:cs="宋体" w:asciiTheme="minorEastAsia" w:hAnsiTheme="minorEastAsia" w:eastAsiaTheme="minorEastAsia"/>
                <w:szCs w:val="21"/>
              </w:rPr>
              <w:t>E:5.3/6.2/6.1.1/6.1.2/6.1.3/6.1.4/7.1/7.2/7.3/7.4/7.5/8.1/8.2/9.1/9.2/10.2</w:t>
            </w:r>
          </w:p>
        </w:tc>
        <w:tc>
          <w:tcPr>
            <w:tcW w:w="1585"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2160" w:type="dxa"/>
          </w:tcPr>
          <w:p>
            <w:pPr>
              <w:adjustRightInd w:val="0"/>
              <w:snapToGrid w:val="0"/>
              <w:rPr>
                <w:rFonts w:cs="新宋体" w:asciiTheme="minorEastAsia" w:hAnsiTheme="minorEastAsia" w:eastAsiaTheme="minorEastAsia"/>
                <w:szCs w:val="21"/>
              </w:rPr>
            </w:pPr>
            <w:r>
              <w:rPr>
                <w:rFonts w:hint="eastAsia" w:cs="新宋体" w:asciiTheme="minorEastAsia" w:hAnsiTheme="minorEastAsia" w:eastAsiaTheme="minorEastAsia"/>
                <w:szCs w:val="21"/>
              </w:rPr>
              <w:t>组织的角色、职责和权限</w:t>
            </w:r>
          </w:p>
          <w:p>
            <w:pPr>
              <w:adjustRightInd w:val="0"/>
              <w:snapToGrid w:val="0"/>
              <w:rPr>
                <w:rFonts w:cs="新宋体" w:asciiTheme="minorEastAsia" w:hAnsiTheme="minorEastAsia" w:eastAsiaTheme="minorEastAsia"/>
                <w:szCs w:val="21"/>
              </w:rPr>
            </w:pPr>
          </w:p>
        </w:tc>
        <w:tc>
          <w:tcPr>
            <w:tcW w:w="960" w:type="dxa"/>
          </w:tcPr>
          <w:p>
            <w:pPr>
              <w:tabs>
                <w:tab w:val="center" w:pos="3169"/>
              </w:tabs>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QE5.3； </w:t>
            </w:r>
          </w:p>
          <w:p>
            <w:pPr>
              <w:tabs>
                <w:tab w:val="center" w:pos="3169"/>
              </w:tabs>
              <w:spacing w:line="400" w:lineRule="exact"/>
              <w:rPr>
                <w:rFonts w:cs="宋体" w:asciiTheme="minorEastAsia" w:hAnsiTheme="minorEastAsia" w:eastAsiaTheme="minorEastAsia"/>
                <w:szCs w:val="21"/>
              </w:rPr>
            </w:pPr>
          </w:p>
          <w:p>
            <w:pPr>
              <w:rPr>
                <w:rFonts w:cs="新宋体" w:asciiTheme="minorEastAsia" w:hAnsiTheme="minorEastAsia" w:eastAsiaTheme="minorEastAsia"/>
                <w:szCs w:val="21"/>
              </w:rPr>
            </w:pPr>
          </w:p>
        </w:tc>
        <w:tc>
          <w:tcPr>
            <w:tcW w:w="10004"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在管理手册中和岗位职务说明书中规定了</w:t>
            </w:r>
            <w:r>
              <w:rPr>
                <w:rFonts w:hint="eastAsia" w:cs="新宋体" w:asciiTheme="minorEastAsia" w:hAnsiTheme="minorEastAsia" w:eastAsiaTheme="minorEastAsia"/>
                <w:szCs w:val="21"/>
                <w:lang w:val="en-US" w:eastAsia="zh-CN"/>
              </w:rPr>
              <w:t>综合部</w:t>
            </w:r>
            <w:r>
              <w:rPr>
                <w:rFonts w:hint="eastAsia" w:cs="宋体" w:asciiTheme="minorEastAsia" w:hAnsiTheme="minorEastAsia" w:eastAsiaTheme="minorEastAsia"/>
                <w:szCs w:val="21"/>
              </w:rPr>
              <w:t>的安全职责和权限，以确保部门工作的展开和实施：</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1）负责公司总部年度及重大节日、大型活动的应急准备及响应方案的制定和实施；。</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2)组织落实安全作业工作部署，对公司的安全作业工作进行督促检查。开展安全作业大检查，督促事故隐患的整改。负责事故调查处理。</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hint="eastAsia" w:ascii="宋体" w:hAnsi="宋体"/>
                <w:szCs w:val="21"/>
              </w:rPr>
              <w:t>组织制定、修订公司劳动安全管理制度，制定安全作业年度工作计划并监督执行</w:t>
            </w:r>
            <w:r>
              <w:rPr>
                <w:rFonts w:hint="eastAsia" w:cs="宋体" w:asciiTheme="minorEastAsia" w:hAnsiTheme="minorEastAsia" w:eastAsiaTheme="minorEastAsia"/>
                <w:szCs w:val="21"/>
              </w:rPr>
              <w:t>。</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4)负责确保对质量、环境产生重要影响及与重大危险因素相关的关键岗位和人员都能得到相应的培训，使其达到相应的能力</w:t>
            </w:r>
            <w:r>
              <w:rPr>
                <w:rFonts w:hint="eastAsia" w:ascii="宋体" w:hAnsi="宋体"/>
                <w:szCs w:val="21"/>
              </w:rPr>
              <w:t>。</w:t>
            </w:r>
          </w:p>
          <w:p>
            <w:pPr>
              <w:tabs>
                <w:tab w:val="center" w:pos="3169"/>
              </w:tabs>
              <w:spacing w:line="400" w:lineRule="exact"/>
              <w:jc w:val="left"/>
              <w:rPr>
                <w:rFonts w:hint="eastAsia" w:ascii="宋体" w:hAnsi="宋体"/>
                <w:szCs w:val="21"/>
              </w:rPr>
            </w:pPr>
            <w:r>
              <w:rPr>
                <w:rFonts w:hint="eastAsia" w:cs="宋体" w:asciiTheme="minorEastAsia" w:hAnsiTheme="minorEastAsia" w:eastAsiaTheme="minorEastAsia"/>
                <w:szCs w:val="21"/>
              </w:rPr>
              <w:t>5）</w:t>
            </w:r>
            <w:r>
              <w:rPr>
                <w:rFonts w:hint="eastAsia" w:ascii="宋体" w:hAnsi="宋体"/>
                <w:szCs w:val="21"/>
              </w:rPr>
              <w:t>负责对各单位安全作业工作进行考核评比，提出奖惩意见；总结交流安全作业先进经验，推广安全作业先进技术和科学管理方法。</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6）</w:t>
            </w:r>
            <w:r>
              <w:rPr>
                <w:rFonts w:hint="eastAsia" w:ascii="宋体" w:hAnsi="宋体"/>
                <w:szCs w:val="21"/>
              </w:rPr>
              <w:t>编制公司安全作业目标、计划，并抓好落实工作。</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部门职责清晰、明确。</w:t>
            </w:r>
          </w:p>
          <w:p>
            <w:pPr>
              <w:widowControl/>
              <w:jc w:val="left"/>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综合部</w:t>
            </w:r>
            <w:r>
              <w:rPr>
                <w:rFonts w:hint="eastAsia" w:cs="宋体" w:asciiTheme="minorEastAsia" w:hAnsiTheme="minorEastAsia" w:eastAsiaTheme="minorEastAsia"/>
                <w:szCs w:val="21"/>
              </w:rPr>
              <w:t>负责人能基本阐述本部门的主要职责。</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p>
            <w:pPr>
              <w:rPr>
                <w:rFonts w:hint="eastAsia" w:asciiTheme="minorEastAsia" w:hAnsiTheme="minorEastAsia" w:eastAsiaTheme="minor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2160" w:type="dxa"/>
          </w:tcPr>
          <w:p>
            <w:pPr>
              <w:rPr>
                <w:rFonts w:asciiTheme="minorEastAsia" w:hAnsiTheme="minorEastAsia" w:eastAsiaTheme="minorEastAsia"/>
                <w:b/>
                <w:szCs w:val="21"/>
              </w:rPr>
            </w:pPr>
            <w:r>
              <w:rPr>
                <w:rFonts w:hint="eastAsia" w:cs="宋体" w:asciiTheme="minorEastAsia" w:hAnsiTheme="minorEastAsia" w:eastAsiaTheme="minorEastAsia"/>
                <w:szCs w:val="21"/>
              </w:rPr>
              <w:t>目标及其实现的策划</w:t>
            </w:r>
          </w:p>
        </w:tc>
        <w:tc>
          <w:tcPr>
            <w:tcW w:w="960" w:type="dxa"/>
          </w:tcPr>
          <w:p>
            <w:pPr>
              <w:tabs>
                <w:tab w:val="center" w:pos="3169"/>
              </w:tabs>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QE6.2</w:t>
            </w:r>
          </w:p>
          <w:p>
            <w:pPr>
              <w:rPr>
                <w:rFonts w:hint="default" w:cs="新宋体" w:asciiTheme="minorEastAsia" w:hAnsiTheme="minorEastAsia" w:eastAsiaTheme="minorEastAsia"/>
                <w:szCs w:val="21"/>
                <w:lang w:val="en-US"/>
              </w:rPr>
            </w:pPr>
          </w:p>
        </w:tc>
        <w:tc>
          <w:tcPr>
            <w:tcW w:w="10004"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查见：公司有将质量、环境目标分解到各个部门，</w:t>
            </w:r>
            <w:r>
              <w:rPr>
                <w:rFonts w:hint="eastAsia" w:cs="新宋体" w:asciiTheme="minorEastAsia" w:hAnsiTheme="minorEastAsia" w:eastAsiaTheme="minorEastAsia"/>
                <w:szCs w:val="21"/>
                <w:lang w:val="en-US" w:eastAsia="zh-CN"/>
              </w:rPr>
              <w:t>综合部</w:t>
            </w:r>
            <w:r>
              <w:rPr>
                <w:rFonts w:hint="eastAsia" w:cs="宋体" w:asciiTheme="minorEastAsia" w:hAnsiTheme="minorEastAsia" w:eastAsiaTheme="minorEastAsia"/>
                <w:szCs w:val="21"/>
              </w:rPr>
              <w:t>的目标是：</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质量、环境目标            考核情况（2019.</w:t>
            </w:r>
            <w:r>
              <w:rPr>
                <w:rFonts w:hint="eastAsia" w:cs="宋体" w:asciiTheme="minorEastAsia" w:hAnsiTheme="minorEastAsia" w:eastAsiaTheme="minorEastAsia"/>
                <w:szCs w:val="21"/>
                <w:lang w:val="en-US" w:eastAsia="zh-CN"/>
              </w:rPr>
              <w:t>7</w:t>
            </w:r>
            <w:r>
              <w:rPr>
                <w:rFonts w:hint="eastAsia" w:cs="宋体" w:asciiTheme="minorEastAsia" w:hAnsiTheme="minorEastAsia" w:eastAsiaTheme="minorEastAsia"/>
                <w:szCs w:val="21"/>
              </w:rPr>
              <w:t>--2019.</w:t>
            </w:r>
            <w:r>
              <w:rPr>
                <w:rFonts w:hint="eastAsia" w:cs="宋体" w:asciiTheme="minorEastAsia" w:hAnsiTheme="minorEastAsia" w:eastAsiaTheme="minorEastAsia"/>
                <w:szCs w:val="21"/>
                <w:lang w:val="en-US" w:eastAsia="zh-CN"/>
              </w:rPr>
              <w:t>10</w:t>
            </w:r>
            <w:r>
              <w:rPr>
                <w:rFonts w:hint="eastAsia" w:cs="宋体" w:asciiTheme="minorEastAsia" w:hAnsiTheme="minorEastAsia" w:eastAsiaTheme="minorEastAsia"/>
                <w:szCs w:val="21"/>
              </w:rPr>
              <w:t>）</w:t>
            </w:r>
          </w:p>
          <w:p>
            <w:pPr>
              <w:numPr>
                <w:ilvl w:val="0"/>
                <w:numId w:val="1"/>
              </w:numPr>
              <w:spacing w:line="320" w:lineRule="exact"/>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质量目标</w:t>
            </w:r>
          </w:p>
          <w:p>
            <w:pPr>
              <w:numPr>
                <w:ilvl w:val="0"/>
                <w:numId w:val="0"/>
              </w:numPr>
              <w:spacing w:line="320" w:lineRule="exact"/>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hint="eastAsia" w:cs="宋体" w:asciiTheme="minorEastAsia" w:hAnsiTheme="minorEastAsia" w:eastAsiaTheme="minorEastAsia"/>
                <w:szCs w:val="21"/>
                <w:lang w:val="en-US" w:eastAsia="zh-CN"/>
              </w:rPr>
              <w:t>文件发放受控率</w:t>
            </w:r>
            <w:r>
              <w:rPr>
                <w:rFonts w:hint="eastAsia" w:asciiTheme="minorEastAsia" w:hAnsiTheme="minorEastAsia" w:eastAsiaTheme="minorEastAsia"/>
                <w:szCs w:val="21"/>
              </w:rPr>
              <w:t>100%</w:t>
            </w:r>
          </w:p>
          <w:p>
            <w:pPr>
              <w:pStyle w:val="2"/>
              <w:numPr>
                <w:ilvl w:val="0"/>
                <w:numId w:val="2"/>
              </w:numPr>
              <w:rPr>
                <w:rFonts w:cs="宋体" w:asciiTheme="minorEastAsia" w:hAnsiTheme="minorEastAsia" w:eastAsiaTheme="minorEastAsia"/>
                <w:szCs w:val="21"/>
              </w:rPr>
            </w:pPr>
            <w:r>
              <w:rPr>
                <w:rFonts w:hint="eastAsia"/>
                <w:szCs w:val="21"/>
                <w:lang w:val="en-US" w:eastAsia="zh-CN"/>
              </w:rPr>
              <w:t>采购产品验收合格</w:t>
            </w:r>
            <w:r>
              <w:rPr>
                <w:rFonts w:hint="eastAsia"/>
                <w:szCs w:val="21"/>
              </w:rPr>
              <w:t xml:space="preserve">率100%  </w:t>
            </w:r>
          </w:p>
          <w:p>
            <w:pPr>
              <w:pStyle w:val="2"/>
              <w:numPr>
                <w:ilvl w:val="0"/>
                <w:numId w:val="0"/>
              </w:numPr>
              <w:rPr>
                <w:rFonts w:cs="宋体" w:asciiTheme="minorEastAsia" w:hAnsiTheme="minorEastAsia" w:eastAsiaTheme="minorEastAsia"/>
                <w:szCs w:val="21"/>
              </w:rPr>
            </w:pPr>
            <w:r>
              <w:rPr>
                <w:rFonts w:hint="eastAsia"/>
                <w:szCs w:val="21"/>
                <w:lang w:val="en-US" w:eastAsia="zh-CN"/>
              </w:rPr>
              <w:t>2、环安目标</w:t>
            </w:r>
            <w:r>
              <w:rPr>
                <w:rFonts w:hint="eastAsia"/>
                <w:szCs w:val="21"/>
              </w:rPr>
              <w:t xml:space="preserve">              </w:t>
            </w:r>
          </w:p>
          <w:p>
            <w:pPr>
              <w:pStyle w:val="2"/>
              <w:numPr>
                <w:ilvl w:val="0"/>
                <w:numId w:val="2"/>
              </w:numPr>
              <w:rPr>
                <w:rFonts w:cs="宋体" w:asciiTheme="minorEastAsia" w:hAnsiTheme="minorEastAsia" w:eastAsiaTheme="minorEastAsia"/>
                <w:szCs w:val="21"/>
              </w:rPr>
            </w:pPr>
            <w:r>
              <w:rPr>
                <w:rFonts w:hint="eastAsia" w:cs="宋体" w:asciiTheme="minorEastAsia" w:hAnsiTheme="minorEastAsia" w:eastAsiaTheme="minorEastAsia"/>
                <w:bCs w:val="0"/>
                <w:spacing w:val="0"/>
                <w:szCs w:val="21"/>
              </w:rPr>
              <w:t>固体废弃物</w:t>
            </w:r>
            <w:r>
              <w:rPr>
                <w:rFonts w:hint="eastAsia" w:cs="宋体" w:asciiTheme="minorEastAsia" w:hAnsiTheme="minorEastAsia" w:eastAsiaTheme="minorEastAsia"/>
                <w:bCs w:val="0"/>
                <w:spacing w:val="0"/>
                <w:szCs w:val="21"/>
                <w:lang w:val="en-US" w:eastAsia="zh-CN"/>
              </w:rPr>
              <w:t>合理</w:t>
            </w:r>
            <w:r>
              <w:rPr>
                <w:rFonts w:hint="eastAsia" w:cs="宋体" w:asciiTheme="minorEastAsia" w:hAnsiTheme="minorEastAsia" w:eastAsiaTheme="minorEastAsia"/>
                <w:bCs w:val="0"/>
                <w:spacing w:val="0"/>
                <w:szCs w:val="21"/>
              </w:rPr>
              <w:t>处置率100%</w:t>
            </w:r>
          </w:p>
          <w:p>
            <w:pPr>
              <w:pStyle w:val="2"/>
              <w:numPr>
                <w:ilvl w:val="0"/>
                <w:numId w:val="2"/>
              </w:numPr>
              <w:rPr>
                <w:rFonts w:cs="宋体" w:asciiTheme="minorEastAsia" w:hAnsiTheme="minorEastAsia" w:eastAsiaTheme="minorEastAsia"/>
                <w:szCs w:val="21"/>
              </w:rPr>
            </w:pPr>
            <w:r>
              <w:rPr>
                <w:rFonts w:hint="eastAsia" w:cs="宋体" w:asciiTheme="minorEastAsia" w:hAnsiTheme="minorEastAsia" w:eastAsiaTheme="minorEastAsia"/>
                <w:bCs w:val="0"/>
                <w:spacing w:val="0"/>
                <w:szCs w:val="21"/>
              </w:rPr>
              <w:t>火灾事故为0</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抽查2019年</w:t>
            </w:r>
            <w:r>
              <w:rPr>
                <w:rFonts w:hint="eastAsia" w:cs="宋体" w:asciiTheme="minorEastAsia" w:hAnsiTheme="minorEastAsia" w:eastAsiaTheme="minorEastAsia"/>
                <w:szCs w:val="21"/>
                <w:lang w:val="en-US" w:eastAsia="zh-CN"/>
              </w:rPr>
              <w:t>7</w:t>
            </w:r>
            <w:r>
              <w:rPr>
                <w:rFonts w:hint="eastAsia" w:cs="宋体" w:asciiTheme="minorEastAsia" w:hAnsiTheme="minorEastAsia" w:eastAsiaTheme="minorEastAsia"/>
                <w:szCs w:val="21"/>
              </w:rPr>
              <w:t>月-2019年</w:t>
            </w:r>
            <w:r>
              <w:rPr>
                <w:rFonts w:hint="eastAsia" w:cs="宋体" w:asciiTheme="minorEastAsia" w:hAnsiTheme="minorEastAsia" w:eastAsiaTheme="minorEastAsia"/>
                <w:szCs w:val="21"/>
                <w:lang w:val="en-US" w:eastAsia="zh-CN"/>
              </w:rPr>
              <w:t>10</w:t>
            </w:r>
            <w:r>
              <w:rPr>
                <w:rFonts w:hint="eastAsia" w:cs="宋体" w:asciiTheme="minorEastAsia" w:hAnsiTheme="minorEastAsia" w:eastAsiaTheme="minorEastAsia"/>
                <w:szCs w:val="21"/>
              </w:rPr>
              <w:t>月的《2019年度目标分解及月度汇总》和考核记录，经考核均完成目标任务，</w:t>
            </w:r>
          </w:p>
          <w:p>
            <w:pPr>
              <w:tabs>
                <w:tab w:val="center" w:pos="3169"/>
              </w:tabs>
              <w:spacing w:line="400" w:lineRule="exact"/>
              <w:jc w:val="left"/>
              <w:rPr>
                <w:rFonts w:cs="宋体" w:asciiTheme="minorEastAsia" w:hAnsiTheme="minorEastAsia" w:eastAsiaTheme="minorEastAsia"/>
                <w:szCs w:val="21"/>
              </w:rPr>
            </w:pPr>
            <w:r>
              <w:rPr>
                <w:rFonts w:cs="宋体" w:asciiTheme="minorEastAsia" w:hAnsiTheme="minorEastAsia" w:eastAsiaTheme="minorEastAsia"/>
                <w:szCs w:val="21"/>
              </w:rPr>
              <w:t>考核人：</w:t>
            </w:r>
            <w:r>
              <w:rPr>
                <w:rFonts w:hint="eastAsia" w:cs="宋体" w:asciiTheme="minorEastAsia" w:hAnsiTheme="minorEastAsia" w:eastAsiaTheme="minorEastAsia"/>
                <w:szCs w:val="21"/>
                <w:lang w:eastAsia="zh-CN"/>
              </w:rPr>
              <w:t>综合部</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 xml:space="preserve">      </w:t>
            </w:r>
            <w:r>
              <w:rPr>
                <w:rFonts w:cs="宋体" w:asciiTheme="minorEastAsia" w:hAnsiTheme="minorEastAsia" w:eastAsiaTheme="minorEastAsia"/>
                <w:szCs w:val="21"/>
              </w:rPr>
              <w:t>审准：</w:t>
            </w:r>
            <w:r>
              <w:rPr>
                <w:rFonts w:hint="eastAsia" w:cs="宋体" w:asciiTheme="minorEastAsia" w:hAnsiTheme="minorEastAsia" w:eastAsiaTheme="minorEastAsia"/>
                <w:szCs w:val="21"/>
              </w:rPr>
              <w:t>秦国涛</w:t>
            </w:r>
            <w:r>
              <w:rPr>
                <w:rFonts w:cs="宋体" w:asciiTheme="minorEastAsia" w:hAnsiTheme="minorEastAsia" w:eastAsiaTheme="minorEastAsia"/>
                <w:szCs w:val="21"/>
              </w:rPr>
              <w:t xml:space="preserve"> 2019.</w:t>
            </w:r>
            <w:r>
              <w:rPr>
                <w:rFonts w:hint="eastAsia" w:cs="宋体" w:asciiTheme="minorEastAsia" w:hAnsiTheme="minorEastAsia" w:eastAsiaTheme="minorEastAsia"/>
                <w:szCs w:val="21"/>
              </w:rPr>
              <w:t>10</w:t>
            </w:r>
            <w:r>
              <w:rPr>
                <w:rFonts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0</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2160" w:type="dxa"/>
            <w:vAlign w:val="center"/>
          </w:tcPr>
          <w:p>
            <w:pPr>
              <w:rPr>
                <w:rFonts w:cs="宋体" w:asciiTheme="minorEastAsia" w:hAnsiTheme="minorEastAsia" w:eastAsiaTheme="minorEastAsia"/>
                <w:szCs w:val="21"/>
              </w:rPr>
            </w:pPr>
            <w:r>
              <w:rPr>
                <w:rFonts w:hint="eastAsia" w:cs="宋体" w:asciiTheme="minorEastAsia" w:hAnsiTheme="minorEastAsia" w:eastAsiaTheme="minorEastAsia"/>
                <w:szCs w:val="21"/>
              </w:rPr>
              <w:t>风险和机遇应对措施及策划</w:t>
            </w:r>
          </w:p>
        </w:tc>
        <w:tc>
          <w:tcPr>
            <w:tcW w:w="960" w:type="dxa"/>
            <w:vAlign w:val="center"/>
          </w:tcPr>
          <w:p>
            <w:r>
              <w:rPr>
                <w:rFonts w:hint="eastAsia"/>
              </w:rPr>
              <w:t>Q</w:t>
            </w:r>
            <w:r>
              <w:t>E6.1</w:t>
            </w:r>
          </w:p>
          <w:p>
            <w:pPr>
              <w:pStyle w:val="2"/>
              <w:rPr>
                <w:rFonts w:hint="default" w:eastAsiaTheme="minorEastAsia"/>
                <w:lang w:val="en-US" w:eastAsia="zh-CN"/>
              </w:rPr>
            </w:pPr>
          </w:p>
        </w:tc>
        <w:tc>
          <w:tcPr>
            <w:tcW w:w="10004" w:type="dxa"/>
            <w:vAlign w:val="center"/>
          </w:tcPr>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Q</w:t>
            </w:r>
            <w:r>
              <w:rPr>
                <w:rFonts w:cs="宋体" w:asciiTheme="minorEastAsia" w:hAnsiTheme="minorEastAsia" w:eastAsiaTheme="minorEastAsia"/>
                <w:szCs w:val="21"/>
              </w:rPr>
              <w:t>E6.1</w:t>
            </w:r>
            <w:r>
              <w:rPr>
                <w:rFonts w:hint="eastAsia" w:cs="宋体" w:asciiTheme="minorEastAsia" w:hAnsiTheme="minorEastAsia" w:eastAsiaTheme="minorEastAsia"/>
                <w:szCs w:val="21"/>
              </w:rPr>
              <w:t>公司制定管理手册中，明确风险和机遇事件的识别方法</w:t>
            </w:r>
            <w:r>
              <w:rPr>
                <w:rFonts w:cs="宋体" w:asciiTheme="minorEastAsia" w:hAnsiTheme="minorEastAsia" w:eastAsiaTheme="minorEastAsia"/>
                <w:szCs w:val="21"/>
              </w:rPr>
              <w:t>/途径、风险和机遇事件的评估方式、制定主要风险和机遇事件的应对措施的要求、评价这些措施有效性的方法。</w:t>
            </w:r>
          </w:p>
          <w:p>
            <w:pPr>
              <w:ind w:firstLine="420" w:firstLineChars="200"/>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制定</w:t>
            </w:r>
            <w:r>
              <w:rPr>
                <w:rFonts w:hint="eastAsia" w:cs="宋体" w:asciiTheme="minorEastAsia" w:hAnsiTheme="minorEastAsia" w:eastAsiaTheme="minorEastAsia"/>
                <w:szCs w:val="21"/>
                <w:lang w:val="en-US" w:eastAsia="zh-CN"/>
              </w:rPr>
              <w:t>《应对风险和机遇控制程序》《</w:t>
            </w:r>
            <w:r>
              <w:rPr>
                <w:rFonts w:hint="eastAsia" w:ascii="宋体" w:hAnsi="宋体"/>
                <w:color w:val="000000"/>
                <w:sz w:val="20"/>
                <w:szCs w:val="20"/>
              </w:rPr>
              <w:t>危险源辨识与风险评价控制程序</w:t>
            </w:r>
            <w:r>
              <w:rPr>
                <w:rFonts w:hint="eastAsia" w:cs="宋体" w:asciiTheme="minorEastAsia" w:hAnsiTheme="minorEastAsia" w:eastAsiaTheme="minorEastAsia"/>
                <w:szCs w:val="21"/>
                <w:lang w:eastAsia="zh-CN"/>
              </w:rPr>
              <w:t>》</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提供“</w:t>
            </w:r>
            <w:r>
              <w:rPr>
                <w:rFonts w:hint="eastAsia" w:cs="宋体" w:asciiTheme="minorEastAsia" w:hAnsiTheme="minorEastAsia" w:eastAsiaTheme="minorEastAsia"/>
                <w:szCs w:val="21"/>
                <w:lang w:val="en-US" w:eastAsia="zh-CN"/>
              </w:rPr>
              <w:t>风险评价汇总表</w:t>
            </w:r>
            <w:r>
              <w:rPr>
                <w:rFonts w:hint="eastAsia" w:cs="宋体" w:asciiTheme="minorEastAsia" w:hAnsiTheme="minorEastAsia" w:eastAsiaTheme="minorEastAsia"/>
                <w:szCs w:val="21"/>
              </w:rPr>
              <w:t>”，按照</w:t>
            </w:r>
            <w:r>
              <w:rPr>
                <w:rFonts w:hint="eastAsia" w:cs="宋体" w:asciiTheme="minorEastAsia" w:hAnsiTheme="minorEastAsia" w:eastAsiaTheme="minorEastAsia"/>
                <w:szCs w:val="21"/>
                <w:lang w:val="en-US" w:eastAsia="zh-CN"/>
              </w:rPr>
              <w:t>物资采购</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供方的选择</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施工的设备</w:t>
            </w:r>
            <w:r>
              <w:rPr>
                <w:rFonts w:hint="eastAsia" w:cs="宋体" w:asciiTheme="minorEastAsia" w:hAnsiTheme="minorEastAsia" w:eastAsiaTheme="minorEastAsia"/>
                <w:szCs w:val="21"/>
              </w:rPr>
              <w:t>、施工过程中可能发生的环境影响</w:t>
            </w:r>
            <w:r>
              <w:rPr>
                <w:rFonts w:hint="eastAsia" w:cs="宋体" w:asciiTheme="minorEastAsia" w:hAnsiTheme="minorEastAsia" w:eastAsiaTheme="minorEastAsia"/>
                <w:szCs w:val="21"/>
                <w:lang w:eastAsia="zh-CN"/>
              </w:rPr>
              <w:t>、施工过程中可能发生的风险、直接质量风险、工艺更新、法律法规</w:t>
            </w:r>
            <w:r>
              <w:rPr>
                <w:rFonts w:hint="eastAsia" w:cs="宋体" w:asciiTheme="minorEastAsia" w:hAnsiTheme="minorEastAsia" w:eastAsiaTheme="minorEastAsia"/>
                <w:szCs w:val="21"/>
                <w:lang w:val="en-US" w:eastAsia="zh-CN"/>
              </w:rPr>
              <w:t>变化、员工情绪、群众生活、财务风险</w:t>
            </w:r>
            <w:r>
              <w:rPr>
                <w:rFonts w:cs="宋体" w:asciiTheme="minorEastAsia" w:hAnsiTheme="minorEastAsia" w:eastAsiaTheme="minorEastAsia"/>
                <w:szCs w:val="21"/>
              </w:rPr>
              <w:t>等风险</w:t>
            </w:r>
            <w:r>
              <w:rPr>
                <w:rFonts w:hint="eastAsia" w:cs="宋体" w:asciiTheme="minorEastAsia" w:hAnsiTheme="minorEastAsia" w:eastAsiaTheme="minorEastAsia"/>
                <w:szCs w:val="21"/>
              </w:rPr>
              <w:t>共识别</w:t>
            </w:r>
            <w:r>
              <w:rPr>
                <w:rFonts w:hint="eastAsia" w:cs="宋体" w:asciiTheme="minorEastAsia" w:hAnsiTheme="minorEastAsia" w:eastAsiaTheme="minorEastAsia"/>
                <w:szCs w:val="21"/>
                <w:lang w:val="en-US" w:eastAsia="zh-CN"/>
              </w:rPr>
              <w:t>30</w:t>
            </w:r>
            <w:r>
              <w:rPr>
                <w:rFonts w:hint="eastAsia" w:cs="宋体" w:asciiTheme="minorEastAsia" w:hAnsiTheme="minorEastAsia" w:eastAsiaTheme="minorEastAsia"/>
                <w:szCs w:val="21"/>
              </w:rPr>
              <w:t>项内容</w:t>
            </w:r>
            <w:r>
              <w:rPr>
                <w:rFonts w:cs="宋体" w:asciiTheme="minorEastAsia" w:hAnsiTheme="minorEastAsia" w:eastAsiaTheme="minorEastAsia"/>
                <w:szCs w:val="21"/>
              </w:rPr>
              <w:t>。采取措施是：</w:t>
            </w:r>
            <w:r>
              <w:rPr>
                <w:rFonts w:hint="eastAsia" w:cs="宋体" w:asciiTheme="minorEastAsia" w:hAnsiTheme="minorEastAsia" w:eastAsiaTheme="minorEastAsia"/>
                <w:szCs w:val="21"/>
              </w:rPr>
              <w:t>管理层确定组织机构方针、目标（指标）、识别、获取适用法律、法规和其它要求程序</w:t>
            </w:r>
            <w:r>
              <w:rPr>
                <w:rFonts w:hint="eastAsia" w:cs="宋体" w:asciiTheme="minorEastAsia" w:hAnsiTheme="minorEastAsia" w:eastAsiaTheme="minorEastAsia"/>
                <w:szCs w:val="21"/>
                <w:lang w:eastAsia="zh-CN"/>
              </w:rPr>
              <w:t>、</w:t>
            </w:r>
            <w:bookmarkStart w:id="0" w:name="_Hlk27656255"/>
            <w:r>
              <w:rPr>
                <w:rFonts w:hint="eastAsia" w:cs="宋体" w:asciiTheme="minorEastAsia" w:hAnsiTheme="minorEastAsia" w:eastAsiaTheme="minorEastAsia"/>
                <w:szCs w:val="21"/>
                <w:lang w:eastAsia="zh-CN"/>
              </w:rPr>
              <w:t>分包采购控制程序</w:t>
            </w:r>
            <w:bookmarkEnd w:id="0"/>
            <w:r>
              <w:rPr>
                <w:rFonts w:hint="eastAsia" w:cs="宋体" w:asciiTheme="minorEastAsia" w:hAnsiTheme="minorEastAsia" w:eastAsiaTheme="minorEastAsia"/>
                <w:szCs w:val="21"/>
              </w:rPr>
              <w:t>、顾客满意监视和测量控制程序/制定目标、外部提供的产品、过程、服务控制程序</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信息交流、协商与沟通控制程序、产品的监视和测量控制程序/制定目标</w:t>
            </w:r>
            <w:r>
              <w:rPr>
                <w:rFonts w:hint="eastAsia" w:cs="宋体" w:asciiTheme="minorEastAsia" w:hAnsiTheme="minorEastAsia" w:eastAsiaTheme="minorEastAsia"/>
                <w:szCs w:val="21"/>
                <w:lang w:eastAsia="zh-CN"/>
              </w:rPr>
              <w:t>、节能降耗控制程序</w:t>
            </w:r>
            <w:r>
              <w:rPr>
                <w:rFonts w:hint="eastAsia" w:cs="宋体" w:asciiTheme="minorEastAsia" w:hAnsiTheme="minorEastAsia" w:eastAsiaTheme="minorEastAsia"/>
                <w:szCs w:val="21"/>
              </w:rPr>
              <w:t>/制定目标、</w:t>
            </w:r>
            <w:r>
              <w:rPr>
                <w:rFonts w:hint="eastAsia" w:ascii="宋体" w:hAnsi="宋体"/>
                <w:color w:val="000000"/>
                <w:sz w:val="20"/>
                <w:szCs w:val="20"/>
              </w:rPr>
              <w:t>应急准备与响应控制程序</w:t>
            </w:r>
            <w:r>
              <w:rPr>
                <w:rFonts w:hint="eastAsia" w:ascii="宋体" w:hAnsi="宋体"/>
                <w:color w:val="000000"/>
                <w:sz w:val="20"/>
                <w:szCs w:val="20"/>
                <w:lang w:eastAsia="zh-CN"/>
              </w:rPr>
              <w:t>、</w:t>
            </w:r>
            <w:r>
              <w:rPr>
                <w:rFonts w:hint="eastAsia" w:cs="宋体" w:asciiTheme="minorEastAsia" w:hAnsiTheme="minorEastAsia" w:eastAsiaTheme="minorEastAsia"/>
                <w:szCs w:val="21"/>
              </w:rPr>
              <w:t>污染源管理控制程序</w:t>
            </w:r>
            <w:r>
              <w:rPr>
                <w:rFonts w:hint="eastAsia" w:cs="宋体" w:asciiTheme="minorEastAsia" w:hAnsiTheme="minorEastAsia" w:eastAsiaTheme="minorEastAsia"/>
                <w:szCs w:val="21"/>
                <w:lang w:eastAsia="zh-CN"/>
              </w:rPr>
              <w:t>、</w:t>
            </w:r>
            <w:r>
              <w:rPr>
                <w:rFonts w:hint="eastAsia" w:ascii="宋体" w:hAnsi="宋体"/>
                <w:color w:val="000000"/>
                <w:sz w:val="20"/>
                <w:szCs w:val="20"/>
              </w:rPr>
              <w:t>环境因素识别与评价控制程序</w:t>
            </w:r>
            <w:r>
              <w:rPr>
                <w:rFonts w:hint="eastAsia" w:ascii="宋体" w:hAnsi="宋体"/>
                <w:color w:val="000000"/>
                <w:sz w:val="20"/>
                <w:szCs w:val="20"/>
                <w:lang w:eastAsia="zh-CN"/>
              </w:rPr>
              <w:t>、</w:t>
            </w:r>
            <w:r>
              <w:rPr>
                <w:rFonts w:hint="eastAsia" w:ascii="宋体" w:hAnsi="宋体"/>
                <w:color w:val="000000"/>
                <w:sz w:val="20"/>
                <w:szCs w:val="20"/>
              </w:rPr>
              <w:t>危险源辨识与风险评价控制程序</w:t>
            </w:r>
            <w:r>
              <w:rPr>
                <w:rFonts w:cs="宋体" w:asciiTheme="minorEastAsia" w:hAnsiTheme="minorEastAsia" w:eastAsiaTheme="minorEastAsia"/>
                <w:szCs w:val="21"/>
              </w:rPr>
              <w:t>等。</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风险机遇识别基本充分，应对风险和机遇的措施基本适宜。</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2160" w:type="dxa"/>
          </w:tcPr>
          <w:p>
            <w:pPr>
              <w:adjustRightInd w:val="0"/>
              <w:snapToGrid w:val="0"/>
              <w:rPr>
                <w:rFonts w:cs="新宋体" w:asciiTheme="minorEastAsia" w:hAnsiTheme="minorEastAsia" w:eastAsiaTheme="minorEastAsia"/>
                <w:szCs w:val="21"/>
              </w:rPr>
            </w:pPr>
            <w:r>
              <w:rPr>
                <w:rFonts w:hint="eastAsia" w:cs="宋体" w:asciiTheme="minorEastAsia" w:hAnsiTheme="minorEastAsia" w:eastAsiaTheme="minorEastAsia"/>
                <w:szCs w:val="21"/>
              </w:rPr>
              <w:t>运作环境</w:t>
            </w:r>
          </w:p>
        </w:tc>
        <w:tc>
          <w:tcPr>
            <w:tcW w:w="960"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Q7.1.4</w:t>
            </w:r>
          </w:p>
          <w:p>
            <w:pPr>
              <w:pStyle w:val="2"/>
              <w:rPr>
                <w:rFonts w:asciiTheme="minorEastAsia" w:hAnsiTheme="minorEastAsia" w:eastAsiaTheme="minorEastAsia"/>
                <w:szCs w:val="21"/>
              </w:rPr>
            </w:pPr>
            <w:r>
              <w:rPr>
                <w:rFonts w:hint="eastAsia" w:asciiTheme="minorEastAsia" w:hAnsiTheme="minorEastAsia" w:eastAsiaTheme="minorEastAsia"/>
                <w:szCs w:val="21"/>
              </w:rPr>
              <w:t>E</w:t>
            </w:r>
            <w:r>
              <w:rPr>
                <w:rFonts w:asciiTheme="minorEastAsia" w:hAnsiTheme="minorEastAsia" w:eastAsiaTheme="minorEastAsia"/>
                <w:szCs w:val="21"/>
              </w:rPr>
              <w:t>8.1</w:t>
            </w:r>
          </w:p>
          <w:p>
            <w:pPr>
              <w:pStyle w:val="2"/>
              <w:rPr>
                <w:rFonts w:asciiTheme="minorEastAsia" w:hAnsiTheme="minorEastAsia" w:eastAsiaTheme="minorEastAsia"/>
                <w:szCs w:val="21"/>
              </w:rPr>
            </w:pPr>
          </w:p>
        </w:tc>
        <w:tc>
          <w:tcPr>
            <w:tcW w:w="10004" w:type="dxa"/>
          </w:tcPr>
          <w:p>
            <w:pPr>
              <w:tabs>
                <w:tab w:val="center" w:pos="3169"/>
              </w:tabs>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策划并制定了《安全文明管理制度》</w:t>
            </w:r>
            <w:r>
              <w:rPr>
                <w:rFonts w:hint="eastAsia" w:asciiTheme="minorEastAsia" w:hAnsiTheme="minorEastAsia" w:eastAsiaTheme="minorEastAsia"/>
                <w:szCs w:val="21"/>
                <w:lang w:eastAsia="zh-CN"/>
              </w:rPr>
              <w:t>《现场安全管理制度》《</w:t>
            </w:r>
            <w:r>
              <w:rPr>
                <w:rFonts w:hint="eastAsia" w:ascii="宋体" w:hAnsi="宋体"/>
                <w:color w:val="000000"/>
                <w:szCs w:val="21"/>
              </w:rPr>
              <w:t>环境、职业健康安全运行控制程序</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w:t>
            </w:r>
            <w:r>
              <w:rPr>
                <w:rFonts w:hint="eastAsia" w:asciiTheme="minorEastAsia" w:hAnsiTheme="minorEastAsia" w:eastAsiaTheme="minorEastAsia"/>
                <w:szCs w:val="21"/>
                <w:lang w:eastAsia="zh-CN"/>
              </w:rPr>
              <w:t>综合部</w:t>
            </w:r>
            <w:r>
              <w:rPr>
                <w:rFonts w:hint="eastAsia" w:asciiTheme="minorEastAsia" w:hAnsiTheme="minorEastAsia" w:eastAsiaTheme="minorEastAsia"/>
                <w:szCs w:val="21"/>
              </w:rPr>
              <w:t>负责公司办公环境的管理，抓好清洁、绿化等管理，为员工提供文明整洁的办公环境。</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公司对过程运行环境要素予以识别、确定，包括：人文因素与物理因素的结合，例如：公司全体员工年青化，最大年龄40岁，这也成为公司竞争优势，如：员工队伍稳定，客户口碑较好。</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a）社会因素（社会稳定，招工相对容易）；</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b）工作环境（内部工种环境和外部环境满足公司经营要求）；</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c）财务因素（公司财务资金状况良好，不存在贷款等情况）。</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经现场确认（观察、记录查阅、沟通调查）：</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公司经营地址：</w:t>
            </w:r>
            <w:bookmarkStart w:id="1" w:name="生产地址"/>
            <w:r>
              <w:rPr>
                <w:rFonts w:hint="eastAsia" w:asciiTheme="minorEastAsia" w:hAnsiTheme="minorEastAsia" w:eastAsiaTheme="minorEastAsia"/>
                <w:szCs w:val="21"/>
              </w:rPr>
              <w:t>南京市江北新区江浦街道浦珠南路26号紫晶龙华广场02幢407室</w:t>
            </w:r>
            <w:bookmarkEnd w:id="1"/>
            <w:r>
              <w:rPr>
                <w:rFonts w:hint="eastAsia" w:asciiTheme="minorEastAsia" w:hAnsiTheme="minorEastAsia" w:eastAsiaTheme="minorEastAsia"/>
                <w:szCs w:val="21"/>
              </w:rPr>
              <w:t>，部门按职责分布，</w:t>
            </w:r>
            <w:r>
              <w:rPr>
                <w:rFonts w:asciiTheme="minorEastAsia" w:hAnsiTheme="minorEastAsia" w:eastAsiaTheme="minorEastAsia"/>
                <w:szCs w:val="21"/>
              </w:rPr>
              <w:t>办公室、会议室清洁卫生，设置有空调、饮水机、办公桌、电脑、打印机、绿植、电话等办公设施，员工之间团结和谐，工作氛围亲和友爱；</w:t>
            </w:r>
            <w:r>
              <w:rPr>
                <w:rFonts w:hint="eastAsia" w:cs="宋体" w:asciiTheme="minorEastAsia" w:hAnsiTheme="minorEastAsia" w:eastAsiaTheme="minorEastAsia"/>
                <w:szCs w:val="21"/>
              </w:rPr>
              <w:t>以上相关的社会因素、工作环境、财务因素等均基本满足要求。</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8" w:hRule="atLeast"/>
        </w:trPr>
        <w:tc>
          <w:tcPr>
            <w:tcW w:w="2160" w:type="dxa"/>
          </w:tcPr>
          <w:p>
            <w:pPr>
              <w:adjustRightInd w:val="0"/>
              <w:snapToGrid w:val="0"/>
              <w:rPr>
                <w:rFonts w:cs="新宋体" w:asciiTheme="minorEastAsia" w:hAnsiTheme="minorEastAsia" w:eastAsiaTheme="minorEastAsia"/>
                <w:szCs w:val="21"/>
              </w:rPr>
            </w:pPr>
            <w:r>
              <w:rPr>
                <w:rFonts w:hint="eastAsia" w:cs="宋体" w:asciiTheme="minorEastAsia" w:hAnsiTheme="minorEastAsia" w:eastAsiaTheme="minorEastAsia"/>
                <w:szCs w:val="21"/>
              </w:rPr>
              <w:t>能力、意识</w:t>
            </w:r>
          </w:p>
        </w:tc>
        <w:tc>
          <w:tcPr>
            <w:tcW w:w="960" w:type="dxa"/>
          </w:tcPr>
          <w:p>
            <w:pPr>
              <w:tabs>
                <w:tab w:val="center" w:pos="3169"/>
              </w:tabs>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QE7.2</w:t>
            </w:r>
            <w:r>
              <w:rPr>
                <w:rFonts w:cs="宋体" w:asciiTheme="minorEastAsia" w:hAnsiTheme="minorEastAsia" w:eastAsiaTheme="minorEastAsia"/>
                <w:szCs w:val="21"/>
              </w:rPr>
              <w:t>/</w:t>
            </w:r>
          </w:p>
          <w:p>
            <w:pPr>
              <w:tabs>
                <w:tab w:val="center" w:pos="3169"/>
              </w:tabs>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7.3</w:t>
            </w:r>
          </w:p>
          <w:p>
            <w:pPr>
              <w:pStyle w:val="2"/>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Q7.1.2</w:t>
            </w:r>
          </w:p>
          <w:p>
            <w:pPr>
              <w:pStyle w:val="2"/>
              <w:rPr>
                <w:rFonts w:hint="default" w:asciiTheme="minorEastAsia" w:hAnsiTheme="minorEastAsia" w:eastAsiaTheme="minorEastAsia"/>
                <w:szCs w:val="21"/>
                <w:lang w:val="en-US" w:eastAsia="zh-CN"/>
              </w:rPr>
            </w:pPr>
          </w:p>
        </w:tc>
        <w:tc>
          <w:tcPr>
            <w:tcW w:w="10004" w:type="dxa"/>
          </w:tcPr>
          <w:p>
            <w:pPr>
              <w:tabs>
                <w:tab w:val="center" w:pos="3169"/>
              </w:tabs>
              <w:spacing w:line="400" w:lineRule="exact"/>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公司确定了从事的工作影响质量、环境管理体系绩效和有效性且在公司控制范围内的人员所必要的能力，这些能力主要是基于适当的教育、培训或经历等。</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---公司对每个从事影响产品符合性要求及从事的工作影响质量、环境管理体系绩效和有效性的工作人员的能力进行识别，制定培训制度、有计划有目的、系统地提供培训以满足这些需求。</w:t>
            </w:r>
          </w:p>
          <w:p>
            <w:pPr>
              <w:tabs>
                <w:tab w:val="center" w:pos="3169"/>
              </w:tabs>
              <w:spacing w:line="400" w:lineRule="exact"/>
              <w:jc w:val="left"/>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适用时，采取措施（包括：培训、辅导、重新分配工作或招聘具有能力的人员）获得所需的能力，并评价措施的有效性。保留适当的形成文件的信息，作为人员能力的证据</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查核《人 员 能 力 评 价 表</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》，对相关学历、专业、能力进行评价</w:t>
            </w:r>
            <w:r>
              <w:rPr>
                <w:rFonts w:hint="eastAsia" w:cs="宋体" w:asciiTheme="minorEastAsia" w:hAnsiTheme="minorEastAsia" w:eastAsiaTheme="minorEastAsia"/>
                <w:szCs w:val="21"/>
              </w:rPr>
              <w:t>。</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抽查人员持证情况：提供了项目经理、项目预算</w:t>
            </w:r>
            <w:r>
              <w:rPr>
                <w:rFonts w:cs="宋体" w:asciiTheme="minorEastAsia" w:hAnsiTheme="minorEastAsia" w:eastAsiaTheme="minorEastAsia"/>
                <w:szCs w:val="21"/>
              </w:rPr>
              <w:t>、</w:t>
            </w:r>
            <w:r>
              <w:rPr>
                <w:rFonts w:hint="eastAsia" w:cs="宋体" w:asciiTheme="minorEastAsia" w:hAnsiTheme="minorEastAsia" w:eastAsiaTheme="minorEastAsia"/>
                <w:szCs w:val="21"/>
              </w:rPr>
              <w:t>装修设计等人员资质证书等。</w:t>
            </w:r>
          </w:p>
          <w:p>
            <w:pPr>
              <w:pStyle w:val="2"/>
              <w:rPr>
                <w:rFonts w:hint="eastAsia" w:cs="宋体" w:asciiTheme="minorEastAsia" w:hAnsiTheme="minorEastAsia" w:eastAsiaTheme="minorEastAsia"/>
                <w:szCs w:val="21"/>
              </w:rPr>
            </w:pPr>
            <w:r>
              <w:rPr>
                <w:rFonts w:hint="eastAsia" w:asciiTheme="minorEastAsia" w:hAnsiTheme="minorEastAsia" w:eastAsiaTheme="minorEastAsia"/>
                <w:szCs w:val="21"/>
                <w:lang w:val="en-US" w:eastAsia="zh-CN"/>
              </w:rPr>
              <w:t>叶小军，</w:t>
            </w:r>
            <w:r>
              <w:rPr>
                <w:rFonts w:cs="宋体" w:asciiTheme="minorEastAsia" w:hAnsiTheme="minorEastAsia" w:eastAsiaTheme="minorEastAsia"/>
                <w:szCs w:val="21"/>
              </w:rPr>
              <w:t>建造师</w:t>
            </w:r>
            <w:r>
              <w:rPr>
                <w:rFonts w:hint="eastAsia" w:cs="宋体" w:asciiTheme="minorEastAsia" w:hAnsiTheme="minorEastAsia" w:eastAsiaTheme="minorEastAsia"/>
                <w:szCs w:val="21"/>
                <w:lang w:val="en-US" w:eastAsia="zh-CN"/>
              </w:rPr>
              <w:t>证</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注册证书编号：</w:t>
            </w:r>
            <w:r>
              <w:rPr>
                <w:rFonts w:hint="eastAsia" w:asciiTheme="minorEastAsia" w:hAnsiTheme="minorEastAsia" w:eastAsiaTheme="minorEastAsia"/>
                <w:szCs w:val="21"/>
              </w:rPr>
              <w:t>苏232060812091</w:t>
            </w:r>
            <w:r>
              <w:rPr>
                <w:rFonts w:asciiTheme="minorEastAsia" w:hAnsiTheme="minorEastAsia" w:eastAsiaTheme="minorEastAsia"/>
                <w:szCs w:val="21"/>
              </w:rPr>
              <w:t>注册专业:</w:t>
            </w:r>
            <w:r>
              <w:rPr>
                <w:rFonts w:hint="eastAsia" w:asciiTheme="minorEastAsia" w:hAnsiTheme="minorEastAsia" w:eastAsiaTheme="minorEastAsia"/>
                <w:szCs w:val="21"/>
                <w:lang w:val="en-US" w:eastAsia="zh-CN"/>
              </w:rPr>
              <w:t>市政二级 有效</w:t>
            </w:r>
            <w:r>
              <w:rPr>
                <w:rFonts w:hint="eastAsia" w:cs="宋体" w:asciiTheme="minorEastAsia" w:hAnsiTheme="minorEastAsia" w:eastAsiaTheme="minorEastAsia"/>
                <w:szCs w:val="21"/>
              </w:rPr>
              <w:t>日期：</w:t>
            </w:r>
            <w:r>
              <w:rPr>
                <w:rFonts w:asciiTheme="minorEastAsia" w:hAnsiTheme="minorEastAsia" w:eastAsiaTheme="minorEastAsia"/>
                <w:szCs w:val="21"/>
              </w:rPr>
              <w:t>20</w:t>
            </w:r>
            <w:r>
              <w:rPr>
                <w:rFonts w:hint="eastAsia" w:asciiTheme="minorEastAsia" w:hAnsiTheme="minorEastAsia" w:eastAsiaTheme="minorEastAsia"/>
                <w:szCs w:val="21"/>
                <w:lang w:val="en-US" w:eastAsia="zh-CN"/>
              </w:rPr>
              <w:t>21</w:t>
            </w:r>
            <w:r>
              <w:rPr>
                <w:rFonts w:asciiTheme="minorEastAsia" w:hAnsiTheme="minorEastAsia" w:eastAsiaTheme="minorEastAsia"/>
                <w:szCs w:val="21"/>
              </w:rPr>
              <w:t>年</w:t>
            </w:r>
            <w:r>
              <w:rPr>
                <w:rFonts w:hint="eastAsia" w:asciiTheme="minorEastAsia" w:hAnsiTheme="minorEastAsia" w:eastAsiaTheme="minorEastAsia"/>
                <w:szCs w:val="21"/>
              </w:rPr>
              <w:t>0</w:t>
            </w:r>
            <w:r>
              <w:rPr>
                <w:rFonts w:hint="eastAsia" w:asciiTheme="minorEastAsia" w:hAnsiTheme="minorEastAsia" w:eastAsiaTheme="minorEastAsia"/>
                <w:szCs w:val="21"/>
                <w:lang w:val="en-US" w:eastAsia="zh-CN"/>
              </w:rPr>
              <w:t>6</w:t>
            </w:r>
            <w:r>
              <w:rPr>
                <w:rFonts w:asciiTheme="minorEastAsia" w:hAnsiTheme="minorEastAsia" w:eastAsiaTheme="minorEastAsia"/>
                <w:szCs w:val="21"/>
              </w:rPr>
              <w:t>月</w:t>
            </w:r>
            <w:r>
              <w:rPr>
                <w:rFonts w:hint="eastAsia" w:asciiTheme="minorEastAsia" w:hAnsiTheme="minorEastAsia" w:eastAsiaTheme="minorEastAsia"/>
                <w:szCs w:val="21"/>
                <w:lang w:val="en-US" w:eastAsia="zh-CN"/>
              </w:rPr>
              <w:t>02</w:t>
            </w:r>
            <w:r>
              <w:rPr>
                <w:rFonts w:asciiTheme="minorEastAsia" w:hAnsiTheme="minorEastAsia" w:eastAsiaTheme="minorEastAsia"/>
                <w:szCs w:val="21"/>
              </w:rPr>
              <w:t>日</w:t>
            </w:r>
            <w:r>
              <w:rPr>
                <w:rFonts w:hint="eastAsia" w:cs="宋体" w:asciiTheme="minorEastAsia" w:hAnsiTheme="minorEastAsia" w:eastAsiaTheme="minorEastAsia"/>
                <w:szCs w:val="21"/>
              </w:rPr>
              <w:t>；</w:t>
            </w:r>
          </w:p>
          <w:p>
            <w:pPr>
              <w:pStyle w:val="2"/>
              <w:rPr>
                <w:rFonts w:cs="宋体" w:asciiTheme="minorEastAsia" w:hAnsiTheme="minorEastAsia" w:eastAsiaTheme="minorEastAsia"/>
                <w:szCs w:val="21"/>
              </w:rPr>
            </w:pPr>
            <w:r>
              <w:rPr>
                <w:rFonts w:hint="eastAsia" w:asciiTheme="minorEastAsia" w:hAnsiTheme="minorEastAsia" w:eastAsiaTheme="minorEastAsia"/>
                <w:szCs w:val="21"/>
                <w:lang w:val="en-US" w:eastAsia="zh-CN"/>
              </w:rPr>
              <w:t>秦安山，</w:t>
            </w:r>
            <w:r>
              <w:rPr>
                <w:rFonts w:cs="宋体" w:asciiTheme="minorEastAsia" w:hAnsiTheme="minorEastAsia" w:eastAsiaTheme="minorEastAsia"/>
                <w:szCs w:val="21"/>
              </w:rPr>
              <w:t>建造师</w:t>
            </w:r>
            <w:r>
              <w:rPr>
                <w:rFonts w:hint="eastAsia" w:cs="宋体" w:asciiTheme="minorEastAsia" w:hAnsiTheme="minorEastAsia" w:eastAsiaTheme="minorEastAsia"/>
                <w:szCs w:val="21"/>
                <w:lang w:val="en-US" w:eastAsia="zh-CN"/>
              </w:rPr>
              <w:t>证</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注册证书编号：</w:t>
            </w:r>
            <w:r>
              <w:rPr>
                <w:rFonts w:hint="eastAsia" w:asciiTheme="minorEastAsia" w:hAnsiTheme="minorEastAsia" w:eastAsiaTheme="minorEastAsia"/>
                <w:szCs w:val="21"/>
              </w:rPr>
              <w:t>苏232111203720</w:t>
            </w:r>
            <w:r>
              <w:rPr>
                <w:rFonts w:asciiTheme="minorEastAsia" w:hAnsiTheme="minorEastAsia" w:eastAsiaTheme="minorEastAsia"/>
                <w:szCs w:val="21"/>
              </w:rPr>
              <w:t>注册专业:</w:t>
            </w:r>
            <w:r>
              <w:rPr>
                <w:rFonts w:hint="eastAsia" w:asciiTheme="minorEastAsia" w:hAnsiTheme="minorEastAsia" w:eastAsiaTheme="minorEastAsia"/>
                <w:szCs w:val="21"/>
                <w:lang w:val="en-US" w:eastAsia="zh-CN"/>
              </w:rPr>
              <w:t>市政二级 有效</w:t>
            </w:r>
            <w:r>
              <w:rPr>
                <w:rFonts w:hint="eastAsia" w:cs="宋体" w:asciiTheme="minorEastAsia" w:hAnsiTheme="minorEastAsia" w:eastAsiaTheme="minorEastAsia"/>
                <w:szCs w:val="21"/>
              </w:rPr>
              <w:t>日期：</w:t>
            </w:r>
            <w:r>
              <w:rPr>
                <w:rFonts w:asciiTheme="minorEastAsia" w:hAnsiTheme="minorEastAsia" w:eastAsiaTheme="minorEastAsia"/>
                <w:szCs w:val="21"/>
              </w:rPr>
              <w:t>20</w:t>
            </w:r>
            <w:r>
              <w:rPr>
                <w:rFonts w:hint="eastAsia" w:asciiTheme="minorEastAsia" w:hAnsiTheme="minorEastAsia" w:eastAsiaTheme="minorEastAsia"/>
                <w:szCs w:val="21"/>
                <w:lang w:val="en-US" w:eastAsia="zh-CN"/>
              </w:rPr>
              <w:t>21</w:t>
            </w:r>
            <w:r>
              <w:rPr>
                <w:rFonts w:asciiTheme="minorEastAsia" w:hAnsiTheme="minorEastAsia" w:eastAsiaTheme="minorEastAsia"/>
                <w:szCs w:val="21"/>
              </w:rPr>
              <w:t>年</w:t>
            </w:r>
            <w:r>
              <w:rPr>
                <w:rFonts w:hint="eastAsia" w:asciiTheme="minorEastAsia" w:hAnsiTheme="minorEastAsia" w:eastAsiaTheme="minorEastAsia"/>
                <w:szCs w:val="21"/>
              </w:rPr>
              <w:t>0</w:t>
            </w:r>
            <w:r>
              <w:rPr>
                <w:rFonts w:hint="eastAsia" w:asciiTheme="minorEastAsia" w:hAnsiTheme="minorEastAsia" w:eastAsiaTheme="minorEastAsia"/>
                <w:szCs w:val="21"/>
                <w:lang w:val="en-US" w:eastAsia="zh-CN"/>
              </w:rPr>
              <w:t>9</w:t>
            </w:r>
            <w:r>
              <w:rPr>
                <w:rFonts w:asciiTheme="minorEastAsia" w:hAnsiTheme="minorEastAsia" w:eastAsiaTheme="minorEastAsia"/>
                <w:szCs w:val="21"/>
              </w:rPr>
              <w:t>月</w:t>
            </w:r>
            <w:r>
              <w:rPr>
                <w:rFonts w:hint="eastAsia" w:asciiTheme="minorEastAsia" w:hAnsiTheme="minorEastAsia" w:eastAsiaTheme="minorEastAsia"/>
                <w:szCs w:val="21"/>
                <w:lang w:val="en-US" w:eastAsia="zh-CN"/>
              </w:rPr>
              <w:t>18</w:t>
            </w:r>
            <w:r>
              <w:rPr>
                <w:rFonts w:asciiTheme="minorEastAsia" w:hAnsiTheme="minorEastAsia" w:eastAsiaTheme="minorEastAsia"/>
                <w:szCs w:val="21"/>
              </w:rPr>
              <w:t>日</w:t>
            </w:r>
            <w:r>
              <w:rPr>
                <w:rFonts w:hint="eastAsia" w:cs="宋体" w:asciiTheme="minorEastAsia" w:hAnsiTheme="minorEastAsia" w:eastAsiaTheme="minorEastAsia"/>
                <w:szCs w:val="21"/>
              </w:rPr>
              <w:t>；</w:t>
            </w:r>
          </w:p>
          <w:p>
            <w:pPr>
              <w:pStyle w:val="2"/>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 xml:space="preserve">岳耀，施工员 </w:t>
            </w:r>
            <w:r>
              <w:rPr>
                <w:rFonts w:hint="eastAsia" w:cs="宋体" w:asciiTheme="minorEastAsia" w:hAnsiTheme="minorEastAsia" w:eastAsiaTheme="minorEastAsia"/>
                <w:szCs w:val="21"/>
              </w:rPr>
              <w:t>注册证书编号：201306011000272</w:t>
            </w:r>
            <w:r>
              <w:rPr>
                <w:rFonts w:hint="eastAsia" w:cs="宋体" w:asciiTheme="minorEastAsia" w:hAnsiTheme="minorEastAsia" w:eastAsiaTheme="minorEastAsia"/>
                <w:szCs w:val="21"/>
                <w:lang w:val="en-US" w:eastAsia="zh-CN"/>
              </w:rPr>
              <w:t xml:space="preserve"> 注册专业：建筑工程</w:t>
            </w:r>
          </w:p>
          <w:p>
            <w:pPr>
              <w:pStyle w:val="2"/>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 xml:space="preserve">张洁，施工员 </w:t>
            </w:r>
            <w:r>
              <w:rPr>
                <w:rFonts w:hint="eastAsia" w:cs="宋体" w:asciiTheme="minorEastAsia" w:hAnsiTheme="minorEastAsia" w:eastAsiaTheme="minorEastAsia"/>
                <w:szCs w:val="21"/>
              </w:rPr>
              <w:t>注册证书编号：32171010101420</w:t>
            </w:r>
            <w:r>
              <w:rPr>
                <w:rFonts w:hint="eastAsia" w:cs="宋体" w:asciiTheme="minorEastAsia" w:hAnsiTheme="minorEastAsia" w:eastAsiaTheme="minorEastAsia"/>
                <w:szCs w:val="21"/>
                <w:lang w:val="en-US" w:eastAsia="zh-CN"/>
              </w:rPr>
              <w:t xml:space="preserve"> 注册专业：建筑工程</w:t>
            </w:r>
          </w:p>
          <w:p>
            <w:pPr>
              <w:pStyle w:val="2"/>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 xml:space="preserve">吕亚楠，质量员 </w:t>
            </w:r>
            <w:r>
              <w:rPr>
                <w:rFonts w:hint="eastAsia" w:cs="宋体" w:asciiTheme="minorEastAsia" w:hAnsiTheme="minorEastAsia" w:eastAsiaTheme="minorEastAsia"/>
                <w:szCs w:val="21"/>
              </w:rPr>
              <w:t>注册证书编号：32151090101300</w:t>
            </w:r>
            <w:r>
              <w:rPr>
                <w:rFonts w:hint="eastAsia" w:cs="宋体" w:asciiTheme="minorEastAsia" w:hAnsiTheme="minorEastAsia" w:eastAsiaTheme="minorEastAsia"/>
                <w:szCs w:val="21"/>
                <w:lang w:val="en-US" w:eastAsia="zh-CN"/>
              </w:rPr>
              <w:t xml:space="preserve"> 注册专业：建筑工程</w:t>
            </w:r>
          </w:p>
          <w:p>
            <w:pPr>
              <w:pStyle w:val="2"/>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 xml:space="preserve">顾鹏飞，质量员 </w:t>
            </w:r>
            <w:r>
              <w:rPr>
                <w:rFonts w:hint="eastAsia" w:cs="宋体" w:asciiTheme="minorEastAsia" w:hAnsiTheme="minorEastAsia" w:eastAsiaTheme="minorEastAsia"/>
                <w:szCs w:val="21"/>
              </w:rPr>
              <w:t>注册证书编号：20130605100116</w:t>
            </w:r>
            <w:r>
              <w:rPr>
                <w:rFonts w:hint="eastAsia" w:cs="宋体" w:asciiTheme="minorEastAsia" w:hAnsiTheme="minorEastAsia" w:eastAsiaTheme="minorEastAsia"/>
                <w:szCs w:val="21"/>
                <w:lang w:val="en-US" w:eastAsia="zh-CN"/>
              </w:rPr>
              <w:t xml:space="preserve"> 注册专业：建筑工程</w:t>
            </w:r>
          </w:p>
          <w:p>
            <w:pPr>
              <w:pStyle w:val="2"/>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 xml:space="preserve">刘青青，材料员 </w:t>
            </w:r>
            <w:r>
              <w:rPr>
                <w:rFonts w:hint="eastAsia" w:cs="宋体" w:asciiTheme="minorEastAsia" w:hAnsiTheme="minorEastAsia" w:eastAsiaTheme="minorEastAsia"/>
                <w:color w:val="auto"/>
                <w:szCs w:val="21"/>
              </w:rPr>
              <w:t xml:space="preserve">注册证书编号：201301060000 </w:t>
            </w:r>
            <w:r>
              <w:rPr>
                <w:rFonts w:hint="eastAsia" w:cs="宋体" w:asciiTheme="minorEastAsia" w:hAnsiTheme="minorEastAsia" w:eastAsiaTheme="minorEastAsia"/>
                <w:color w:val="auto"/>
                <w:szCs w:val="21"/>
                <w:lang w:val="en-US" w:eastAsia="zh-CN"/>
              </w:rPr>
              <w:t xml:space="preserve"> 注册专业：建筑工程</w:t>
            </w:r>
          </w:p>
          <w:p>
            <w:pPr>
              <w:pStyle w:val="2"/>
              <w:rPr>
                <w:rFonts w:hint="eastAsia" w:cs="宋体" w:asciiTheme="minorEastAsia" w:hAnsiTheme="minorEastAsia" w:eastAsiaTheme="minorEastAsia"/>
                <w:szCs w:val="21"/>
                <w:lang w:val="en-US" w:eastAsia="zh-CN"/>
              </w:rPr>
            </w:pPr>
            <w:r>
              <w:rPr>
                <w:rFonts w:hint="default" w:cs="宋体" w:asciiTheme="minorEastAsia" w:hAnsiTheme="minorEastAsia" w:eastAsiaTheme="minorEastAsia"/>
                <w:szCs w:val="21"/>
                <w:lang w:val="en-US" w:eastAsia="zh-CN"/>
              </w:rPr>
              <w:t>秦国涛</w:t>
            </w:r>
            <w:r>
              <w:rPr>
                <w:rFonts w:hint="eastAsia" w:cs="宋体" w:asciiTheme="minorEastAsia" w:hAnsiTheme="minorEastAsia" w:eastAsiaTheme="minorEastAsia"/>
                <w:szCs w:val="21"/>
                <w:lang w:val="en-US" w:eastAsia="zh-CN"/>
              </w:rPr>
              <w:t xml:space="preserve">，材料员 </w:t>
            </w:r>
            <w:r>
              <w:rPr>
                <w:rFonts w:hint="eastAsia" w:cs="宋体" w:asciiTheme="minorEastAsia" w:hAnsiTheme="minorEastAsia" w:eastAsiaTheme="minorEastAsia"/>
                <w:szCs w:val="21"/>
              </w:rPr>
              <w:t>注册证书编号：32181110160432</w:t>
            </w:r>
            <w:r>
              <w:rPr>
                <w:rFonts w:hint="eastAsia" w:cs="宋体" w:asciiTheme="minorEastAsia" w:hAnsiTheme="minorEastAsia" w:eastAsiaTheme="minorEastAsia"/>
                <w:szCs w:val="21"/>
                <w:lang w:val="en-US" w:eastAsia="zh-CN"/>
              </w:rPr>
              <w:t xml:space="preserve"> 注册专业：建筑工程</w:t>
            </w:r>
          </w:p>
          <w:p>
            <w:pPr>
              <w:pStyle w:val="2"/>
              <w:rPr>
                <w:rFonts w:hint="eastAsia" w:cs="宋体" w:asciiTheme="minorEastAsia" w:hAnsiTheme="minorEastAsia" w:eastAsiaTheme="minorEastAsia"/>
                <w:szCs w:val="21"/>
                <w:lang w:val="en-US" w:eastAsia="zh-CN"/>
              </w:rPr>
            </w:pPr>
            <w:r>
              <w:rPr>
                <w:rFonts w:hint="default" w:cs="宋体" w:asciiTheme="minorEastAsia" w:hAnsiTheme="minorEastAsia" w:eastAsiaTheme="minorEastAsia"/>
                <w:szCs w:val="21"/>
                <w:lang w:val="en-US" w:eastAsia="zh-CN"/>
              </w:rPr>
              <w:t>赵媛媛</w:t>
            </w:r>
            <w:r>
              <w:rPr>
                <w:rFonts w:hint="eastAsia" w:cs="宋体" w:asciiTheme="minorEastAsia" w:hAnsiTheme="minorEastAsia" w:eastAsiaTheme="minorEastAsia"/>
                <w:szCs w:val="21"/>
                <w:lang w:val="en-US" w:eastAsia="zh-CN"/>
              </w:rPr>
              <w:t xml:space="preserve">，预算员 </w:t>
            </w:r>
            <w:r>
              <w:rPr>
                <w:rFonts w:hint="eastAsia" w:cs="宋体" w:asciiTheme="minorEastAsia" w:hAnsiTheme="minorEastAsia" w:eastAsiaTheme="minorEastAsia"/>
                <w:szCs w:val="21"/>
              </w:rPr>
              <w:t>注册证书编号：</w:t>
            </w:r>
            <w:r>
              <w:rPr>
                <w:rFonts w:hint="eastAsia" w:cs="宋体" w:asciiTheme="minorEastAsia" w:hAnsiTheme="minorEastAsia" w:eastAsiaTheme="minorEastAsia"/>
                <w:szCs w:val="21"/>
                <w:lang w:val="en-US" w:eastAsia="zh-CN"/>
              </w:rPr>
              <w:t>苏150A85713 注册专业：建筑工程</w:t>
            </w:r>
          </w:p>
          <w:p>
            <w:pPr>
              <w:pStyle w:val="2"/>
              <w:rPr>
                <w:rFonts w:cs="宋体" w:asciiTheme="minorEastAsia" w:hAnsiTheme="minorEastAsia" w:eastAsiaTheme="minorEastAsia"/>
                <w:szCs w:val="21"/>
              </w:rPr>
            </w:pPr>
            <w:r>
              <w:rPr>
                <w:rFonts w:hint="default" w:cs="宋体" w:asciiTheme="minorEastAsia" w:hAnsiTheme="minorEastAsia" w:eastAsiaTheme="minorEastAsia"/>
                <w:szCs w:val="21"/>
                <w:lang w:val="en-US" w:eastAsia="zh-CN"/>
              </w:rPr>
              <w:t>姜长芹</w:t>
            </w:r>
            <w:r>
              <w:rPr>
                <w:rFonts w:hint="eastAsia" w:cs="宋体" w:asciiTheme="minorEastAsia" w:hAnsiTheme="minorEastAsia" w:eastAsiaTheme="minorEastAsia"/>
                <w:szCs w:val="21"/>
                <w:lang w:val="en-US" w:eastAsia="zh-CN"/>
              </w:rPr>
              <w:t xml:space="preserve">，安全员 </w:t>
            </w:r>
            <w:r>
              <w:rPr>
                <w:rFonts w:hint="eastAsia" w:cs="宋体" w:asciiTheme="minorEastAsia" w:hAnsiTheme="minorEastAsia" w:eastAsiaTheme="minorEastAsia"/>
                <w:szCs w:val="21"/>
              </w:rPr>
              <w:t>注册证书编号：</w:t>
            </w:r>
            <w:r>
              <w:rPr>
                <w:rFonts w:hint="default" w:cs="宋体" w:asciiTheme="minorEastAsia" w:hAnsiTheme="minorEastAsia" w:eastAsiaTheme="minorEastAsia"/>
                <w:szCs w:val="21"/>
                <w:lang w:val="en-US" w:eastAsia="zh-CN"/>
              </w:rPr>
              <w:t>苏建安C2（2017）0008560</w:t>
            </w:r>
            <w:r>
              <w:rPr>
                <w:rFonts w:hint="eastAsia" w:cs="宋体" w:asciiTheme="minorEastAsia" w:hAnsiTheme="minorEastAsia" w:eastAsiaTheme="minorEastAsia"/>
                <w:szCs w:val="21"/>
                <w:lang w:val="en-US" w:eastAsia="zh-CN"/>
              </w:rPr>
              <w:t xml:space="preserve"> 注册专业：建筑工程 </w:t>
            </w:r>
            <w:r>
              <w:rPr>
                <w:rFonts w:hint="eastAsia" w:asciiTheme="minorEastAsia" w:hAnsiTheme="minorEastAsia" w:eastAsiaTheme="minorEastAsia"/>
                <w:szCs w:val="21"/>
                <w:lang w:val="en-US" w:eastAsia="zh-CN"/>
              </w:rPr>
              <w:t>有效</w:t>
            </w:r>
            <w:r>
              <w:rPr>
                <w:rFonts w:hint="eastAsia" w:cs="宋体" w:asciiTheme="minorEastAsia" w:hAnsiTheme="minorEastAsia" w:eastAsiaTheme="minorEastAsia"/>
                <w:szCs w:val="21"/>
              </w:rPr>
              <w:t>日期：</w:t>
            </w:r>
            <w:r>
              <w:rPr>
                <w:rFonts w:asciiTheme="minorEastAsia" w:hAnsiTheme="minorEastAsia" w:eastAsiaTheme="minorEastAsia"/>
                <w:szCs w:val="21"/>
              </w:rPr>
              <w:t>20</w:t>
            </w:r>
            <w:r>
              <w:rPr>
                <w:rFonts w:hint="eastAsia" w:asciiTheme="minorEastAsia" w:hAnsiTheme="minorEastAsia" w:eastAsiaTheme="minorEastAsia"/>
                <w:szCs w:val="21"/>
                <w:lang w:val="en-US" w:eastAsia="zh-CN"/>
              </w:rPr>
              <w:t>20</w:t>
            </w:r>
            <w:r>
              <w:rPr>
                <w:rFonts w:asciiTheme="minorEastAsia" w:hAnsiTheme="minorEastAsia" w:eastAsiaTheme="minorEastAsia"/>
                <w:szCs w:val="21"/>
              </w:rPr>
              <w:t>年</w:t>
            </w:r>
            <w:r>
              <w:rPr>
                <w:rFonts w:hint="eastAsia" w:asciiTheme="minorEastAsia" w:hAnsiTheme="minorEastAsia" w:eastAsiaTheme="minorEastAsia"/>
                <w:szCs w:val="21"/>
                <w:lang w:val="en-US" w:eastAsia="zh-CN"/>
              </w:rPr>
              <w:t>12</w:t>
            </w:r>
            <w:r>
              <w:rPr>
                <w:rFonts w:asciiTheme="minorEastAsia" w:hAnsiTheme="minorEastAsia" w:eastAsiaTheme="minorEastAsia"/>
                <w:szCs w:val="21"/>
              </w:rPr>
              <w:t>月</w:t>
            </w:r>
            <w:r>
              <w:rPr>
                <w:rFonts w:hint="eastAsia" w:asciiTheme="minorEastAsia" w:hAnsiTheme="minorEastAsia" w:eastAsiaTheme="minorEastAsia"/>
                <w:szCs w:val="21"/>
                <w:lang w:val="en-US" w:eastAsia="zh-CN"/>
              </w:rPr>
              <w:t>23</w:t>
            </w:r>
            <w:r>
              <w:rPr>
                <w:rFonts w:asciiTheme="minorEastAsia" w:hAnsiTheme="minorEastAsia" w:eastAsiaTheme="minorEastAsia"/>
                <w:szCs w:val="21"/>
              </w:rPr>
              <w:t>日</w:t>
            </w:r>
            <w:r>
              <w:rPr>
                <w:rFonts w:hint="eastAsia" w:cs="宋体" w:asciiTheme="minorEastAsia" w:hAnsiTheme="minorEastAsia" w:eastAsiaTheme="minorEastAsia"/>
                <w:szCs w:val="21"/>
              </w:rPr>
              <w:t>；</w:t>
            </w:r>
          </w:p>
          <w:p>
            <w:pPr>
              <w:pStyle w:val="2"/>
              <w:rPr>
                <w:rFonts w:hint="eastAsia" w:cs="宋体" w:asciiTheme="minorEastAsia" w:hAnsiTheme="minorEastAsia" w:eastAsiaTheme="minorEastAsia"/>
                <w:szCs w:val="21"/>
                <w:lang w:val="en-US" w:eastAsia="zh-CN"/>
              </w:rPr>
            </w:pPr>
            <w:r>
              <w:rPr>
                <w:rFonts w:hint="default" w:cs="宋体" w:asciiTheme="minorEastAsia" w:hAnsiTheme="minorEastAsia" w:eastAsiaTheme="minorEastAsia"/>
                <w:szCs w:val="21"/>
                <w:lang w:val="en-US" w:eastAsia="zh-CN"/>
              </w:rPr>
              <w:t>周士业</w:t>
            </w:r>
            <w:r>
              <w:rPr>
                <w:rFonts w:hint="eastAsia" w:cs="宋体" w:asciiTheme="minorEastAsia" w:hAnsiTheme="minorEastAsia" w:eastAsiaTheme="minorEastAsia"/>
                <w:szCs w:val="21"/>
                <w:lang w:val="en-US" w:eastAsia="zh-CN"/>
              </w:rPr>
              <w:t xml:space="preserve">，工程师 </w:t>
            </w:r>
            <w:r>
              <w:rPr>
                <w:rFonts w:hint="eastAsia" w:cs="宋体" w:asciiTheme="minorEastAsia" w:hAnsiTheme="minorEastAsia" w:eastAsiaTheme="minorEastAsia"/>
                <w:szCs w:val="21"/>
              </w:rPr>
              <w:t>注册证书编号：</w:t>
            </w:r>
            <w:r>
              <w:rPr>
                <w:rFonts w:hint="eastAsia" w:cs="宋体" w:asciiTheme="minorEastAsia" w:hAnsiTheme="minorEastAsia" w:eastAsiaTheme="minorEastAsia"/>
                <w:szCs w:val="21"/>
                <w:lang w:val="en-US" w:eastAsia="zh-CN"/>
              </w:rPr>
              <w:t>10325649 注册专业：建筑工程</w:t>
            </w:r>
          </w:p>
          <w:p>
            <w:pPr>
              <w:pStyle w:val="2"/>
              <w:rPr>
                <w:rFonts w:hint="eastAsia" w:cs="宋体" w:asciiTheme="minorEastAsia" w:hAnsiTheme="minorEastAsia" w:eastAsiaTheme="minorEastAsia"/>
                <w:szCs w:val="21"/>
                <w:lang w:val="en-US" w:eastAsia="zh-CN"/>
              </w:rPr>
            </w:pPr>
            <w:r>
              <w:rPr>
                <w:rFonts w:hint="default" w:cs="宋体" w:asciiTheme="minorEastAsia" w:hAnsiTheme="minorEastAsia" w:eastAsiaTheme="minorEastAsia"/>
                <w:szCs w:val="21"/>
                <w:lang w:val="en-US" w:eastAsia="zh-CN"/>
              </w:rPr>
              <w:t>卢宇阳</w:t>
            </w:r>
            <w:r>
              <w:rPr>
                <w:rFonts w:hint="eastAsia" w:cs="宋体" w:asciiTheme="minorEastAsia" w:hAnsiTheme="minorEastAsia" w:eastAsiaTheme="minorEastAsia"/>
                <w:szCs w:val="21"/>
                <w:lang w:val="en-US" w:eastAsia="zh-CN"/>
              </w:rPr>
              <w:t xml:space="preserve">，工程师 </w:t>
            </w:r>
            <w:r>
              <w:rPr>
                <w:rFonts w:hint="eastAsia" w:cs="宋体" w:asciiTheme="minorEastAsia" w:hAnsiTheme="minorEastAsia" w:eastAsiaTheme="minorEastAsia"/>
                <w:szCs w:val="21"/>
              </w:rPr>
              <w:t>注册证书编号：</w:t>
            </w:r>
            <w:r>
              <w:rPr>
                <w:rFonts w:hint="eastAsia" w:cs="宋体" w:asciiTheme="minorEastAsia" w:hAnsiTheme="minorEastAsia" w:eastAsiaTheme="minorEastAsia"/>
                <w:szCs w:val="21"/>
                <w:lang w:val="en-US" w:eastAsia="zh-CN"/>
              </w:rPr>
              <w:t>B804201632397 注册专业：给排水</w:t>
            </w:r>
          </w:p>
          <w:p>
            <w:pPr>
              <w:pStyle w:val="2"/>
              <w:rPr>
                <w:rFonts w:cs="宋体" w:asciiTheme="minorEastAsia" w:hAnsiTheme="minorEastAsia" w:eastAsiaTheme="minorEastAsia"/>
                <w:szCs w:val="21"/>
              </w:rPr>
            </w:pPr>
            <w:r>
              <w:rPr>
                <w:rFonts w:cs="宋体" w:asciiTheme="minorEastAsia" w:hAnsiTheme="minorEastAsia" w:eastAsiaTheme="minorEastAsia"/>
                <w:szCs w:val="21"/>
              </w:rPr>
              <w:t>……。</w:t>
            </w:r>
          </w:p>
          <w:p>
            <w:pPr>
              <w:pStyle w:val="2"/>
              <w:rPr>
                <w:rFonts w:hint="eastAsia" w:cs="宋体" w:asciiTheme="minorEastAsia" w:hAnsiTheme="minorEastAsia" w:eastAsiaTheme="minorEastAsia"/>
                <w:szCs w:val="21"/>
                <w:lang w:val="en-US" w:eastAsia="zh-CN"/>
              </w:rPr>
            </w:pPr>
            <w:r>
              <w:rPr>
                <w:rFonts w:cs="宋体" w:asciiTheme="minorEastAsia" w:hAnsiTheme="minorEastAsia" w:eastAsiaTheme="minorEastAsia"/>
                <w:szCs w:val="21"/>
              </w:rPr>
              <w:t>装修项目工种有电工、焊工、泥工、木工、漆工作业人员；</w:t>
            </w:r>
          </w:p>
          <w:p>
            <w:pPr>
              <w:pStyle w:val="2"/>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 xml:space="preserve">刘石,维修电工四级 </w:t>
            </w:r>
            <w:r>
              <w:rPr>
                <w:rFonts w:hint="eastAsia" w:cs="宋体" w:asciiTheme="minorEastAsia" w:hAnsiTheme="minorEastAsia" w:eastAsiaTheme="minorEastAsia"/>
                <w:szCs w:val="21"/>
              </w:rPr>
              <w:t>注册证书编号：1710014500402332</w:t>
            </w:r>
          </w:p>
          <w:p>
            <w:pPr>
              <w:pStyle w:val="2"/>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 xml:space="preserve">金龙,维修电工四级 </w:t>
            </w:r>
            <w:r>
              <w:rPr>
                <w:rFonts w:hint="eastAsia" w:cs="宋体" w:asciiTheme="minorEastAsia" w:hAnsiTheme="minorEastAsia" w:eastAsiaTheme="minorEastAsia"/>
                <w:szCs w:val="21"/>
              </w:rPr>
              <w:t>注册证书编号：1710014500402362</w:t>
            </w:r>
          </w:p>
          <w:p>
            <w:pPr>
              <w:pStyle w:val="2"/>
              <w:rPr>
                <w:rFonts w:hint="eastAsia" w:cs="宋体" w:asciiTheme="minorEastAsia" w:hAnsiTheme="minorEastAsia" w:eastAsiaTheme="minorEastAsia"/>
                <w:szCs w:val="21"/>
              </w:rPr>
            </w:pPr>
            <w:r>
              <w:rPr>
                <w:rFonts w:hint="default" w:cs="宋体" w:asciiTheme="minorEastAsia" w:hAnsiTheme="minorEastAsia" w:eastAsiaTheme="minorEastAsia"/>
                <w:szCs w:val="21"/>
                <w:lang w:val="en-US" w:eastAsia="zh-CN"/>
              </w:rPr>
              <w:t>唐叶磊</w:t>
            </w:r>
            <w:r>
              <w:rPr>
                <w:rFonts w:hint="eastAsia" w:cs="宋体" w:asciiTheme="minorEastAsia" w:hAnsiTheme="minorEastAsia" w:eastAsiaTheme="minorEastAsia"/>
                <w:szCs w:val="21"/>
                <w:lang w:val="en-US" w:eastAsia="zh-CN"/>
              </w:rPr>
              <w:t xml:space="preserve">,维修电工四级 </w:t>
            </w:r>
            <w:r>
              <w:rPr>
                <w:rFonts w:hint="eastAsia" w:cs="宋体" w:asciiTheme="minorEastAsia" w:hAnsiTheme="minorEastAsia" w:eastAsiaTheme="minorEastAsia"/>
                <w:szCs w:val="21"/>
              </w:rPr>
              <w:t>注册证书编号：1710014500402328</w:t>
            </w:r>
          </w:p>
          <w:p>
            <w:pPr>
              <w:pStyle w:val="2"/>
              <w:rPr>
                <w:rFonts w:hint="eastAsia" w:cs="宋体" w:asciiTheme="minorEastAsia" w:hAnsiTheme="minorEastAsia" w:eastAsiaTheme="minorEastAsia"/>
                <w:szCs w:val="21"/>
              </w:rPr>
            </w:pPr>
            <w:r>
              <w:rPr>
                <w:rFonts w:hint="default" w:cs="宋体" w:asciiTheme="minorEastAsia" w:hAnsiTheme="minorEastAsia" w:eastAsiaTheme="minorEastAsia"/>
                <w:szCs w:val="21"/>
                <w:lang w:val="en-US" w:eastAsia="zh-CN"/>
              </w:rPr>
              <w:t>甄永刚</w:t>
            </w:r>
            <w:r>
              <w:rPr>
                <w:rFonts w:hint="eastAsia" w:cs="宋体" w:asciiTheme="minorEastAsia" w:hAnsiTheme="minorEastAsia" w:eastAsiaTheme="minorEastAsia"/>
                <w:szCs w:val="21"/>
                <w:lang w:val="en-US" w:eastAsia="zh-CN"/>
              </w:rPr>
              <w:t xml:space="preserve">,装饰镶钻贴工四级 </w:t>
            </w:r>
            <w:r>
              <w:rPr>
                <w:rFonts w:hint="eastAsia" w:cs="宋体" w:asciiTheme="minorEastAsia" w:hAnsiTheme="minorEastAsia" w:eastAsiaTheme="minorEastAsia"/>
                <w:szCs w:val="21"/>
              </w:rPr>
              <w:t>注册证书编号：1610110000412208</w:t>
            </w:r>
          </w:p>
          <w:p>
            <w:pPr>
              <w:pStyle w:val="2"/>
              <w:rPr>
                <w:rFonts w:hint="default" w:cs="宋体" w:asciiTheme="minorEastAsia" w:hAnsiTheme="minorEastAsia" w:eastAsiaTheme="minorEastAsia"/>
                <w:szCs w:val="21"/>
                <w:lang w:val="en-US" w:eastAsia="zh-CN"/>
              </w:rPr>
            </w:pPr>
            <w:r>
              <w:rPr>
                <w:rFonts w:hint="default" w:cs="宋体" w:asciiTheme="minorEastAsia" w:hAnsiTheme="minorEastAsia" w:eastAsiaTheme="minorEastAsia"/>
                <w:szCs w:val="21"/>
                <w:lang w:val="en-US" w:eastAsia="zh-CN"/>
              </w:rPr>
              <w:t>甄永红</w:t>
            </w:r>
            <w:r>
              <w:rPr>
                <w:rFonts w:hint="eastAsia" w:cs="宋体" w:asciiTheme="minorEastAsia" w:hAnsiTheme="minorEastAsia" w:eastAsiaTheme="minorEastAsia"/>
                <w:szCs w:val="21"/>
                <w:lang w:val="en-US" w:eastAsia="zh-CN"/>
              </w:rPr>
              <w:t xml:space="preserve">,装饰镶钻贴工四级 </w:t>
            </w:r>
            <w:r>
              <w:rPr>
                <w:rFonts w:hint="eastAsia" w:cs="宋体" w:asciiTheme="minorEastAsia" w:hAnsiTheme="minorEastAsia" w:eastAsiaTheme="minorEastAsia"/>
                <w:szCs w:val="21"/>
              </w:rPr>
              <w:t>注册证书编号：1610110000412209</w:t>
            </w:r>
          </w:p>
          <w:p>
            <w:pPr>
              <w:pStyle w:val="2"/>
              <w:rPr>
                <w:rFonts w:hint="eastAsia" w:cs="宋体" w:asciiTheme="minorEastAsia" w:hAnsiTheme="minorEastAsia" w:eastAsiaTheme="minorEastAsia"/>
                <w:szCs w:val="21"/>
              </w:rPr>
            </w:pPr>
            <w:r>
              <w:rPr>
                <w:rFonts w:hint="default" w:cs="宋体" w:asciiTheme="minorEastAsia" w:hAnsiTheme="minorEastAsia" w:eastAsiaTheme="minorEastAsia"/>
                <w:szCs w:val="21"/>
                <w:lang w:val="en-US" w:eastAsia="zh-CN"/>
              </w:rPr>
              <w:t>吴跃川</w:t>
            </w:r>
            <w:r>
              <w:rPr>
                <w:rFonts w:hint="eastAsia" w:cs="宋体" w:asciiTheme="minorEastAsia" w:hAnsiTheme="minorEastAsia" w:eastAsiaTheme="minorEastAsia"/>
                <w:szCs w:val="21"/>
                <w:lang w:val="en-US" w:eastAsia="zh-CN"/>
              </w:rPr>
              <w:t xml:space="preserve">,涂装工四级 </w:t>
            </w:r>
            <w:r>
              <w:rPr>
                <w:rFonts w:hint="eastAsia" w:cs="宋体" w:asciiTheme="minorEastAsia" w:hAnsiTheme="minorEastAsia" w:eastAsiaTheme="minorEastAsia"/>
                <w:szCs w:val="21"/>
              </w:rPr>
              <w:t>注册证书编号：1610110000411512</w:t>
            </w:r>
          </w:p>
          <w:p>
            <w:pPr>
              <w:pStyle w:val="2"/>
              <w:rPr>
                <w:rFonts w:hint="eastAsia" w:cs="宋体" w:asciiTheme="minorEastAsia" w:hAnsiTheme="minorEastAsia" w:eastAsiaTheme="minorEastAsia"/>
                <w:szCs w:val="21"/>
              </w:rPr>
            </w:pPr>
            <w:r>
              <w:rPr>
                <w:rFonts w:hint="default" w:cs="宋体" w:asciiTheme="minorEastAsia" w:hAnsiTheme="minorEastAsia" w:eastAsiaTheme="minorEastAsia"/>
                <w:szCs w:val="21"/>
                <w:lang w:val="en-US" w:eastAsia="zh-CN"/>
              </w:rPr>
              <w:t>甄文芝</w:t>
            </w:r>
            <w:r>
              <w:rPr>
                <w:rFonts w:hint="eastAsia" w:cs="宋体" w:asciiTheme="minorEastAsia" w:hAnsiTheme="minorEastAsia" w:eastAsiaTheme="minorEastAsia"/>
                <w:szCs w:val="21"/>
                <w:lang w:val="en-US" w:eastAsia="zh-CN"/>
              </w:rPr>
              <w:t xml:space="preserve">,涂装工四级 </w:t>
            </w:r>
            <w:r>
              <w:rPr>
                <w:rFonts w:hint="eastAsia" w:cs="宋体" w:asciiTheme="minorEastAsia" w:hAnsiTheme="minorEastAsia" w:eastAsiaTheme="minorEastAsia"/>
                <w:szCs w:val="21"/>
              </w:rPr>
              <w:t>注册证书编号：1610110000411513</w:t>
            </w:r>
          </w:p>
          <w:p>
            <w:pPr>
              <w:pStyle w:val="2"/>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刘志鹏</w:t>
            </w:r>
            <w:r>
              <w:rPr>
                <w:rFonts w:hint="eastAsia" w:cs="宋体" w:asciiTheme="minorEastAsia" w:hAnsiTheme="minorEastAsia" w:eastAsiaTheme="minorEastAsia"/>
                <w:szCs w:val="21"/>
                <w:lang w:val="en-US" w:eastAsia="zh-CN"/>
              </w:rPr>
              <w:t xml:space="preserve">,架子工 </w:t>
            </w:r>
            <w:r>
              <w:rPr>
                <w:rFonts w:hint="eastAsia" w:cs="宋体" w:asciiTheme="minorEastAsia" w:hAnsiTheme="minorEastAsia" w:eastAsiaTheme="minorEastAsia"/>
                <w:szCs w:val="21"/>
              </w:rPr>
              <w:t>注册证书编号：</w:t>
            </w:r>
            <w:r>
              <w:rPr>
                <w:rFonts w:hint="eastAsia" w:cs="宋体" w:asciiTheme="minorEastAsia" w:hAnsiTheme="minorEastAsia" w:eastAsiaTheme="minorEastAsia"/>
                <w:szCs w:val="21"/>
                <w:lang w:val="en-US" w:eastAsia="zh-CN"/>
              </w:rPr>
              <w:t>1710094200404419</w:t>
            </w:r>
          </w:p>
          <w:p>
            <w:pPr>
              <w:pStyle w:val="2"/>
              <w:rPr>
                <w:rFonts w:hint="default" w:cs="宋体" w:asciiTheme="minorEastAsia" w:hAnsiTheme="minorEastAsia" w:eastAsiaTheme="minorEastAsia"/>
                <w:szCs w:val="21"/>
                <w:lang w:val="en-US" w:eastAsia="zh-CN"/>
              </w:rPr>
            </w:pPr>
            <w:r>
              <w:rPr>
                <w:rFonts w:hint="default" w:cs="宋体" w:asciiTheme="minorEastAsia" w:hAnsiTheme="minorEastAsia" w:eastAsiaTheme="minorEastAsia"/>
                <w:szCs w:val="21"/>
                <w:lang w:val="en-US" w:eastAsia="zh-CN"/>
              </w:rPr>
              <w:t>刘奇</w:t>
            </w:r>
            <w:r>
              <w:rPr>
                <w:rFonts w:hint="eastAsia" w:cs="宋体" w:asciiTheme="minorEastAsia" w:hAnsiTheme="minorEastAsia" w:eastAsiaTheme="minorEastAsia"/>
                <w:szCs w:val="21"/>
                <w:lang w:val="en-US" w:eastAsia="zh-CN"/>
              </w:rPr>
              <w:t xml:space="preserve"> 防水工四级 </w:t>
            </w:r>
            <w:r>
              <w:rPr>
                <w:rFonts w:hint="eastAsia" w:cs="宋体" w:asciiTheme="minorEastAsia" w:hAnsiTheme="minorEastAsia" w:eastAsiaTheme="minorEastAsia"/>
                <w:szCs w:val="21"/>
              </w:rPr>
              <w:t>注册证书编号：</w:t>
            </w:r>
            <w:r>
              <w:rPr>
                <w:rFonts w:hint="eastAsia" w:cs="宋体" w:asciiTheme="minorEastAsia" w:hAnsiTheme="minorEastAsia" w:eastAsiaTheme="minorEastAsia"/>
                <w:szCs w:val="21"/>
                <w:lang w:val="en-US" w:eastAsia="zh-CN"/>
              </w:rPr>
              <w:t>1710060000407096</w:t>
            </w:r>
          </w:p>
          <w:p>
            <w:pPr>
              <w:pStyle w:val="2"/>
              <w:rPr>
                <w:rFonts w:hint="default" w:cs="宋体" w:asciiTheme="minorEastAsia" w:hAnsiTheme="minorEastAsia" w:eastAsiaTheme="minorEastAsia"/>
                <w:szCs w:val="21"/>
                <w:lang w:val="en-US" w:eastAsia="zh-CN"/>
              </w:rPr>
            </w:pPr>
            <w:r>
              <w:rPr>
                <w:rFonts w:hint="default" w:cs="宋体" w:asciiTheme="minorEastAsia" w:hAnsiTheme="minorEastAsia" w:eastAsiaTheme="minorEastAsia"/>
                <w:szCs w:val="21"/>
                <w:lang w:val="en-US" w:eastAsia="zh-CN"/>
              </w:rPr>
              <w:t>周维红</w:t>
            </w:r>
            <w:r>
              <w:rPr>
                <w:rFonts w:hint="eastAsia" w:cs="宋体" w:asciiTheme="minorEastAsia" w:hAnsiTheme="minorEastAsia" w:eastAsiaTheme="minorEastAsia"/>
                <w:szCs w:val="21"/>
                <w:lang w:val="en-US" w:eastAsia="zh-CN"/>
              </w:rPr>
              <w:t xml:space="preserve"> 抹灰工四级 </w:t>
            </w:r>
            <w:r>
              <w:rPr>
                <w:rFonts w:hint="eastAsia" w:cs="宋体" w:asciiTheme="minorEastAsia" w:hAnsiTheme="minorEastAsia" w:eastAsiaTheme="minorEastAsia"/>
                <w:szCs w:val="21"/>
              </w:rPr>
              <w:t>注册证书编号：</w:t>
            </w:r>
            <w:r>
              <w:rPr>
                <w:rFonts w:hint="eastAsia" w:cs="宋体" w:asciiTheme="minorEastAsia" w:hAnsiTheme="minorEastAsia" w:eastAsiaTheme="minorEastAsia"/>
                <w:szCs w:val="21"/>
                <w:lang w:val="en-US" w:eastAsia="zh-CN"/>
              </w:rPr>
              <w:t>1710060000407850</w:t>
            </w:r>
          </w:p>
          <w:p>
            <w:pPr>
              <w:pStyle w:val="2"/>
              <w:rPr>
                <w:rFonts w:hint="default" w:cs="宋体" w:asciiTheme="minorEastAsia" w:hAnsiTheme="minorEastAsia" w:eastAsiaTheme="minorEastAsia"/>
                <w:szCs w:val="21"/>
                <w:lang w:val="en-US" w:eastAsia="zh-CN"/>
              </w:rPr>
            </w:pPr>
            <w:r>
              <w:rPr>
                <w:rFonts w:hint="default" w:cs="宋体" w:asciiTheme="minorEastAsia" w:hAnsiTheme="minorEastAsia" w:eastAsiaTheme="minorEastAsia"/>
                <w:szCs w:val="21"/>
                <w:lang w:val="en-US" w:eastAsia="zh-CN"/>
              </w:rPr>
              <w:t>燕委</w:t>
            </w:r>
            <w:r>
              <w:rPr>
                <w:rFonts w:hint="eastAsia" w:cs="宋体" w:asciiTheme="minorEastAsia" w:hAnsiTheme="minorEastAsia" w:eastAsiaTheme="minorEastAsia"/>
                <w:szCs w:val="21"/>
                <w:lang w:val="en-US" w:eastAsia="zh-CN"/>
              </w:rPr>
              <w:t xml:space="preserve"> 管工 </w:t>
            </w:r>
            <w:r>
              <w:rPr>
                <w:rFonts w:hint="eastAsia" w:cs="宋体" w:asciiTheme="minorEastAsia" w:hAnsiTheme="minorEastAsia" w:eastAsiaTheme="minorEastAsia"/>
                <w:szCs w:val="21"/>
              </w:rPr>
              <w:t>注册证书编号：</w:t>
            </w:r>
            <w:r>
              <w:rPr>
                <w:rFonts w:hint="eastAsia" w:cs="宋体" w:asciiTheme="minorEastAsia" w:hAnsiTheme="minorEastAsia" w:eastAsiaTheme="minorEastAsia"/>
                <w:szCs w:val="21"/>
                <w:lang w:val="en-US" w:eastAsia="zh-CN"/>
              </w:rPr>
              <w:t>1610110000411636</w:t>
            </w:r>
          </w:p>
          <w:p>
            <w:pPr>
              <w:pStyle w:val="2"/>
              <w:rPr>
                <w:rFonts w:hint="default" w:cs="宋体" w:asciiTheme="minorEastAsia" w:hAnsiTheme="minorEastAsia" w:eastAsiaTheme="minorEastAsia"/>
                <w:szCs w:val="21"/>
                <w:lang w:val="en-US" w:eastAsia="zh-CN"/>
              </w:rPr>
            </w:pPr>
            <w:r>
              <w:rPr>
                <w:rFonts w:hint="default" w:cs="宋体" w:asciiTheme="minorEastAsia" w:hAnsiTheme="minorEastAsia" w:eastAsiaTheme="minorEastAsia"/>
                <w:szCs w:val="21"/>
                <w:lang w:val="en-US" w:eastAsia="zh-CN"/>
              </w:rPr>
              <w:t>王秀明</w:t>
            </w:r>
            <w:r>
              <w:rPr>
                <w:rFonts w:hint="eastAsia" w:cs="宋体" w:asciiTheme="minorEastAsia" w:hAnsiTheme="minorEastAsia" w:eastAsiaTheme="minorEastAsia"/>
                <w:szCs w:val="21"/>
                <w:lang w:val="en-US" w:eastAsia="zh-CN"/>
              </w:rPr>
              <w:t xml:space="preserve"> 焊工 </w:t>
            </w:r>
            <w:r>
              <w:rPr>
                <w:rFonts w:hint="eastAsia" w:cs="宋体" w:asciiTheme="minorEastAsia" w:hAnsiTheme="minorEastAsia" w:eastAsiaTheme="minorEastAsia"/>
                <w:szCs w:val="21"/>
              </w:rPr>
              <w:t>注册证书编号：</w:t>
            </w:r>
            <w:r>
              <w:rPr>
                <w:rFonts w:hint="eastAsia" w:cs="宋体" w:asciiTheme="minorEastAsia" w:hAnsiTheme="minorEastAsia" w:eastAsiaTheme="minorEastAsia"/>
                <w:szCs w:val="21"/>
                <w:lang w:val="en-US" w:eastAsia="zh-CN"/>
              </w:rPr>
              <w:t>苏A102017001597</w:t>
            </w:r>
          </w:p>
          <w:p>
            <w:pPr>
              <w:pStyle w:val="2"/>
              <w:rPr>
                <w:rFonts w:cs="宋体" w:asciiTheme="minorEastAsia" w:hAnsiTheme="minorEastAsia" w:eastAsiaTheme="minorEastAsia"/>
                <w:szCs w:val="21"/>
              </w:rPr>
            </w:pPr>
            <w:r>
              <w:rPr>
                <w:rFonts w:cs="宋体" w:asciiTheme="minorEastAsia" w:hAnsiTheme="minorEastAsia" w:eastAsiaTheme="minorEastAsia"/>
                <w:szCs w:val="21"/>
              </w:rPr>
              <w:t>人力资源满足公司发展要求；</w:t>
            </w:r>
          </w:p>
          <w:p>
            <w:pPr>
              <w:tabs>
                <w:tab w:val="center" w:pos="3169"/>
              </w:tabs>
              <w:spacing w:line="400" w:lineRule="exact"/>
              <w:ind w:firstLine="210" w:firstLineChars="100"/>
              <w:jc w:val="left"/>
              <w:rPr>
                <w:rFonts w:cs="宋体" w:asciiTheme="minorEastAsia" w:hAnsiTheme="minorEastAsia" w:eastAsiaTheme="minorEastAsia"/>
                <w:szCs w:val="21"/>
              </w:rPr>
            </w:pPr>
            <w:r>
              <w:rPr>
                <w:rFonts w:hint="eastAsia" w:cs="宋体" w:asciiTheme="minorEastAsia" w:hAnsiTheme="minorEastAsia" w:eastAsiaTheme="minorEastAsia"/>
                <w:szCs w:val="21"/>
              </w:rPr>
              <w:t>提供有2019年年度培训计划表，计划培训</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次，已培训</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次。</w:t>
            </w:r>
          </w:p>
          <w:p>
            <w:pPr>
              <w:spacing w:line="360" w:lineRule="auto"/>
              <w:ind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抽查培训计划和培训记录。</w:t>
            </w:r>
          </w:p>
          <w:p>
            <w:pPr>
              <w:numPr>
                <w:ilvl w:val="0"/>
                <w:numId w:val="3"/>
              </w:numPr>
              <w:rPr>
                <w:rFonts w:asciiTheme="minorEastAsia" w:hAnsiTheme="minorEastAsia" w:eastAsiaTheme="minorEastAsia"/>
                <w:szCs w:val="21"/>
              </w:rPr>
            </w:pPr>
            <w:r>
              <w:rPr>
                <w:rFonts w:hint="eastAsia" w:cs="宋体" w:asciiTheme="minorEastAsia" w:hAnsiTheme="minorEastAsia" w:eastAsiaTheme="minorEastAsia"/>
                <w:szCs w:val="21"/>
              </w:rPr>
              <w:t>2019年7月10</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rPr>
              <w:t>培训《三体系族贯标培训》。</w:t>
            </w:r>
          </w:p>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培训方式：内部培训 </w:t>
            </w:r>
            <w:r>
              <w:rPr>
                <w:rFonts w:cs="宋体" w:asciiTheme="minorEastAsia" w:hAnsiTheme="minorEastAsia" w:eastAsiaTheme="minorEastAsia"/>
                <w:szCs w:val="21"/>
              </w:rPr>
              <w:t xml:space="preserve">   培训</w:t>
            </w:r>
            <w:r>
              <w:rPr>
                <w:rFonts w:hint="eastAsia" w:cs="宋体" w:asciiTheme="minorEastAsia" w:hAnsiTheme="minorEastAsia" w:eastAsiaTheme="minorEastAsia"/>
                <w:szCs w:val="21"/>
              </w:rPr>
              <w:t>老师：体系咨询师</w:t>
            </w:r>
          </w:p>
          <w:p>
            <w:pPr>
              <w:rPr>
                <w:rFonts w:asciiTheme="minorEastAsia" w:hAnsiTheme="minorEastAsia" w:eastAsiaTheme="minorEastAsia"/>
                <w:szCs w:val="21"/>
              </w:rPr>
            </w:pPr>
            <w:r>
              <w:rPr>
                <w:rFonts w:hint="eastAsia" w:cs="宋体" w:asciiTheme="minorEastAsia" w:hAnsiTheme="minorEastAsia" w:eastAsiaTheme="minorEastAsia"/>
                <w:szCs w:val="21"/>
              </w:rPr>
              <w:t>参加培训人员：公司全体管理人员。</w:t>
            </w:r>
          </w:p>
          <w:p>
            <w:pPr>
              <w:rPr>
                <w:rFonts w:asciiTheme="minorEastAsia" w:hAnsiTheme="minorEastAsia" w:eastAsiaTheme="minorEastAsia"/>
                <w:szCs w:val="21"/>
              </w:rPr>
            </w:pPr>
            <w:r>
              <w:rPr>
                <w:rFonts w:asciiTheme="minorEastAsia" w:hAnsiTheme="minorEastAsia" w:eastAsiaTheme="minorEastAsia"/>
                <w:szCs w:val="21"/>
              </w:rPr>
              <w:t>经测试</w:t>
            </w:r>
            <w:r>
              <w:rPr>
                <w:rFonts w:hint="eastAsia" w:cs="宋体" w:asciiTheme="minorEastAsia" w:hAnsiTheme="minorEastAsia" w:eastAsiaTheme="minorEastAsia"/>
                <w:szCs w:val="21"/>
              </w:rPr>
              <w:t>确认均合格。</w:t>
            </w:r>
          </w:p>
          <w:p>
            <w:pPr>
              <w:rPr>
                <w:rFonts w:asciiTheme="minorEastAsia" w:hAnsiTheme="minorEastAsia" w:eastAsiaTheme="minorEastAsia"/>
                <w:szCs w:val="21"/>
              </w:rPr>
            </w:pPr>
            <w:r>
              <w:rPr>
                <w:rFonts w:hint="eastAsia" w:asciiTheme="minorEastAsia" w:hAnsiTheme="minorEastAsia" w:eastAsiaTheme="minorEastAsia"/>
                <w:szCs w:val="21"/>
              </w:rPr>
              <w:t>培训效果评价：公司全体人员对9001、14001、18001、GB/T50430标准有了深刻的认识，结合本公司的实际情况，认识到质量、环境、安全的重要性，认识到保证顾客满意是公司发展的保证，使公司全体人员的质量意识有了很大的提高。评价人：秦国涛。</w:t>
            </w:r>
          </w:p>
          <w:p>
            <w:pPr>
              <w:numPr>
                <w:ilvl w:val="0"/>
                <w:numId w:val="3"/>
              </w:numPr>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2019年7月20</w:t>
            </w:r>
            <w:r>
              <w:rPr>
                <w:rFonts w:hint="eastAsia" w:cs="宋体" w:asciiTheme="minorEastAsia" w:hAnsiTheme="minorEastAsia" w:eastAsiaTheme="minorEastAsia"/>
                <w:szCs w:val="21"/>
                <w:lang w:val="en-US" w:eastAsia="zh-CN"/>
              </w:rPr>
              <w:t>培训</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三体系文件培训</w:t>
            </w:r>
            <w:r>
              <w:rPr>
                <w:rFonts w:hint="eastAsia" w:cs="宋体" w:asciiTheme="minorEastAsia" w:hAnsiTheme="minorEastAsia" w:eastAsiaTheme="minorEastAsia"/>
                <w:szCs w:val="21"/>
                <w:lang w:eastAsia="zh-CN"/>
              </w:rPr>
              <w:t>》</w:t>
            </w:r>
          </w:p>
          <w:p>
            <w:pPr>
              <w:rPr>
                <w:rFonts w:cs="宋体" w:asciiTheme="minorEastAsia" w:hAnsiTheme="minorEastAsia" w:eastAsiaTheme="minorEastAsia"/>
                <w:szCs w:val="21"/>
              </w:rPr>
            </w:pPr>
            <w:r>
              <w:rPr>
                <w:rFonts w:hint="eastAsia" w:cs="宋体" w:asciiTheme="minorEastAsia" w:hAnsiTheme="minorEastAsia" w:eastAsiaTheme="minorEastAsia"/>
                <w:szCs w:val="21"/>
              </w:rPr>
              <w:t>培训老师：秦国涛</w:t>
            </w:r>
          </w:p>
          <w:p>
            <w:pPr>
              <w:rPr>
                <w:rFonts w:cs="宋体" w:asciiTheme="minorEastAsia" w:hAnsiTheme="minorEastAsia" w:eastAsiaTheme="minorEastAsia"/>
                <w:szCs w:val="21"/>
              </w:rPr>
            </w:pPr>
            <w:r>
              <w:rPr>
                <w:rFonts w:hint="eastAsia" w:cs="宋体" w:asciiTheme="minorEastAsia" w:hAnsiTheme="minorEastAsia" w:eastAsiaTheme="minorEastAsia"/>
                <w:szCs w:val="21"/>
              </w:rPr>
              <w:t>参加培训人员：公司全体管理人员等。</w:t>
            </w:r>
          </w:p>
          <w:p>
            <w:pPr>
              <w:pStyle w:val="2"/>
              <w:rPr>
                <w:rFonts w:asciiTheme="minorEastAsia" w:hAnsiTheme="minorEastAsia" w:eastAsiaTheme="minorEastAsia"/>
                <w:szCs w:val="21"/>
              </w:rPr>
            </w:pPr>
            <w:r>
              <w:rPr>
                <w:rFonts w:hint="eastAsia" w:asciiTheme="minorEastAsia" w:hAnsiTheme="minorEastAsia" w:eastAsiaTheme="minorEastAsia"/>
                <w:szCs w:val="21"/>
              </w:rPr>
              <w:t>培训内容： 质量、环境、安全管理体系文件，质量、环境、安全方针、质量、环境、安全手册、质量、环境、安全手册、程序文件、管理文件、作业指导书等。</w:t>
            </w:r>
          </w:p>
          <w:p>
            <w:pPr>
              <w:rPr>
                <w:rFonts w:asciiTheme="minorEastAsia" w:hAnsiTheme="minorEastAsia" w:eastAsiaTheme="minorEastAsia"/>
                <w:szCs w:val="21"/>
              </w:rPr>
            </w:pPr>
            <w:r>
              <w:rPr>
                <w:rFonts w:hint="eastAsia" w:asciiTheme="minorEastAsia" w:hAnsiTheme="minorEastAsia" w:eastAsiaTheme="minorEastAsia"/>
                <w:szCs w:val="21"/>
              </w:rPr>
              <w:t>培训效果评价：公司全体人员在依据9001、14001、18001、GB/T50430标准下建立的管理体系有了全面的认识，更深层次结合本公司的实际情况，对质量、环境、安全管理体系的运行打下了良好的基础，对日后的管理提供了保障。评价人：秦国涛</w:t>
            </w:r>
          </w:p>
          <w:p>
            <w:pPr>
              <w:numPr>
                <w:ilvl w:val="0"/>
                <w:numId w:val="3"/>
              </w:numPr>
              <w:rPr>
                <w:rFonts w:cs="宋体" w:asciiTheme="minorEastAsia" w:hAnsiTheme="minorEastAsia" w:eastAsiaTheme="minorEastAsia"/>
                <w:szCs w:val="21"/>
              </w:rPr>
            </w:pPr>
            <w:r>
              <w:rPr>
                <w:rFonts w:hint="eastAsia" w:eastAsiaTheme="minorEastAsia"/>
                <w:szCs w:val="21"/>
                <w:lang w:eastAsia="zh-CN"/>
              </w:rPr>
              <w:t>2019年8月10《技能培训》</w:t>
            </w:r>
          </w:p>
          <w:p>
            <w:pPr>
              <w:rPr>
                <w:rFonts w:cs="宋体" w:asciiTheme="minorEastAsia" w:hAnsiTheme="minorEastAsia" w:eastAsiaTheme="minorEastAsia"/>
                <w:szCs w:val="21"/>
              </w:rPr>
            </w:pPr>
            <w:r>
              <w:rPr>
                <w:rFonts w:cs="宋体" w:asciiTheme="minorEastAsia" w:hAnsiTheme="minorEastAsia" w:eastAsiaTheme="minorEastAsia"/>
                <w:szCs w:val="21"/>
              </w:rPr>
              <w:t>培训老师：</w:t>
            </w:r>
            <w:r>
              <w:rPr>
                <w:rFonts w:hint="eastAsia" w:cs="宋体" w:asciiTheme="minorEastAsia" w:hAnsiTheme="minorEastAsia" w:eastAsiaTheme="minorEastAsia"/>
                <w:szCs w:val="21"/>
              </w:rPr>
              <w:t>秦国涛</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rPr>
              <w:t>参加培训人员：作业人员</w:t>
            </w:r>
          </w:p>
          <w:p>
            <w:pPr>
              <w:rPr>
                <w:rFonts w:asciiTheme="minorEastAsia" w:hAnsiTheme="minorEastAsia" w:eastAsiaTheme="minorEastAsia"/>
                <w:szCs w:val="21"/>
              </w:rPr>
            </w:pPr>
            <w:r>
              <w:rPr>
                <w:rFonts w:asciiTheme="minorEastAsia" w:hAnsiTheme="minorEastAsia" w:eastAsiaTheme="minorEastAsia"/>
                <w:szCs w:val="21"/>
              </w:rPr>
              <w:t>培训内容：</w:t>
            </w:r>
            <w:r>
              <w:rPr>
                <w:rFonts w:hint="eastAsia" w:asciiTheme="minorEastAsia" w:hAnsiTheme="minorEastAsia" w:eastAsiaTheme="minorEastAsia"/>
                <w:szCs w:val="21"/>
              </w:rPr>
              <w:t>依据《安全生产操作规程》、《生产作业知道书》进行实际操作演示。</w:t>
            </w:r>
          </w:p>
          <w:p>
            <w:pPr>
              <w:rPr>
                <w:rFonts w:cs="宋体" w:asciiTheme="minorEastAsia" w:hAnsiTheme="minorEastAsia" w:eastAsiaTheme="minorEastAsia"/>
                <w:szCs w:val="21"/>
              </w:rPr>
            </w:pPr>
            <w:r>
              <w:rPr>
                <w:rFonts w:hint="eastAsia" w:cs="宋体" w:asciiTheme="minorEastAsia" w:hAnsiTheme="minorEastAsia" w:eastAsiaTheme="minorEastAsia"/>
                <w:szCs w:val="21"/>
              </w:rPr>
              <w:t>实际练习，互相协助配合，均合格。</w:t>
            </w:r>
          </w:p>
          <w:p>
            <w:pPr>
              <w:rPr>
                <w:rFonts w:cs="宋体" w:asciiTheme="minorEastAsia" w:hAnsiTheme="minorEastAsia" w:eastAsiaTheme="minorEastAsia"/>
                <w:szCs w:val="21"/>
              </w:rPr>
            </w:pPr>
            <w:r>
              <w:rPr>
                <w:rFonts w:hint="eastAsia" w:asciiTheme="minorEastAsia" w:hAnsiTheme="minorEastAsia" w:eastAsiaTheme="minorEastAsia"/>
                <w:szCs w:val="21"/>
              </w:rPr>
              <w:t>培训效果评价：此次培训对全体施工人员的实际操作水平和理论认识都起到了一次很好的帮助作用。</w:t>
            </w:r>
          </w:p>
          <w:p>
            <w:pPr>
              <w:tabs>
                <w:tab w:val="center" w:pos="3169"/>
              </w:tabs>
              <w:spacing w:line="400" w:lineRule="exact"/>
              <w:jc w:val="lef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评价人：</w:t>
            </w:r>
            <w:r>
              <w:rPr>
                <w:rFonts w:hint="eastAsia" w:asciiTheme="minorEastAsia" w:hAnsiTheme="minorEastAsia" w:eastAsiaTheme="minorEastAsia"/>
                <w:szCs w:val="21"/>
                <w:lang w:val="en-US" w:eastAsia="zh-CN"/>
              </w:rPr>
              <w:t>秦国涛</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w:t>
            </w:r>
          </w:p>
          <w:p>
            <w:pPr>
              <w:rPr>
                <w:rFonts w:asciiTheme="minorEastAsia" w:hAnsiTheme="minorEastAsia" w:eastAsiaTheme="minorEastAsia"/>
                <w:szCs w:val="21"/>
              </w:rPr>
            </w:pPr>
            <w:r>
              <w:rPr>
                <w:rFonts w:hint="eastAsia" w:cs="宋体" w:asciiTheme="minorEastAsia" w:hAnsiTheme="minorEastAsia" w:eastAsiaTheme="minorEastAsia"/>
                <w:szCs w:val="21"/>
              </w:rPr>
              <w:t>其余培训计划均按时进行了培训。</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公司通过宣导、培训、制度约束等方式确保员工能意识到他们从事的活动的相关性及重要性，以及他们对贯彻方针、达成目标及实现</w:t>
            </w:r>
            <w:r>
              <w:rPr>
                <w:rFonts w:hint="eastAsia" w:cs="宋体" w:asciiTheme="minorEastAsia" w:hAnsiTheme="minorEastAsia" w:eastAsiaTheme="minorEastAsia"/>
                <w:szCs w:val="21"/>
                <w:lang w:val="en-US" w:eastAsia="zh-CN"/>
              </w:rPr>
              <w:t>管理体系</w:t>
            </w:r>
            <w:r>
              <w:rPr>
                <w:rFonts w:hint="eastAsia" w:cs="宋体" w:asciiTheme="minorEastAsia" w:hAnsiTheme="minorEastAsia" w:eastAsiaTheme="minorEastAsia"/>
                <w:szCs w:val="21"/>
              </w:rPr>
              <w:t>的有效性的积极贡献，以及其不符合</w:t>
            </w:r>
            <w:r>
              <w:rPr>
                <w:rFonts w:hint="eastAsia" w:cs="宋体" w:asciiTheme="minorEastAsia" w:hAnsiTheme="minorEastAsia" w:eastAsiaTheme="minorEastAsia"/>
                <w:szCs w:val="21"/>
                <w:lang w:val="en-US" w:eastAsia="zh-CN"/>
              </w:rPr>
              <w:t>管理体系</w:t>
            </w:r>
            <w:r>
              <w:rPr>
                <w:rFonts w:hint="eastAsia" w:cs="宋体" w:asciiTheme="minorEastAsia" w:hAnsiTheme="minorEastAsia" w:eastAsiaTheme="minorEastAsia"/>
                <w:szCs w:val="21"/>
              </w:rPr>
              <w:t>要求的后果。</w:t>
            </w:r>
          </w:p>
          <w:p>
            <w:pPr>
              <w:spacing w:line="400" w:lineRule="exact"/>
              <w:jc w:val="left"/>
              <w:rPr>
                <w:rFonts w:asciiTheme="minorEastAsia" w:hAnsiTheme="minorEastAsia" w:eastAsiaTheme="minorEastAsia"/>
                <w:szCs w:val="21"/>
              </w:rPr>
            </w:pPr>
            <w:r>
              <w:rPr>
                <w:rFonts w:hint="eastAsia" w:cs="宋体" w:asciiTheme="minorEastAsia" w:hAnsiTheme="minorEastAsia" w:eastAsiaTheme="minorEastAsia"/>
                <w:szCs w:val="21"/>
              </w:rPr>
              <w:t>---经与员工沟通了解，基本具备以上必要管理体系相关意识。</w:t>
            </w:r>
          </w:p>
        </w:tc>
        <w:tc>
          <w:tcPr>
            <w:tcW w:w="1585" w:type="dxa"/>
          </w:tcPr>
          <w:p>
            <w:pPr>
              <w:rPr>
                <w:rFonts w:hint="eastAsia"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p>
            <w:pPr>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2160" w:type="dxa"/>
          </w:tcPr>
          <w:p>
            <w:pPr>
              <w:adjustRightInd w:val="0"/>
              <w:snapToGrid w:val="0"/>
              <w:jc w:val="left"/>
              <w:rPr>
                <w:rFonts w:asciiTheme="minorEastAsia" w:hAnsiTheme="minorEastAsia" w:eastAsiaTheme="minorEastAsia"/>
                <w:szCs w:val="21"/>
              </w:rPr>
            </w:pPr>
            <w:r>
              <w:rPr>
                <w:rFonts w:hint="eastAsia" w:cs="宋体" w:asciiTheme="minorEastAsia" w:hAnsiTheme="minorEastAsia" w:eastAsiaTheme="minorEastAsia"/>
                <w:szCs w:val="21"/>
              </w:rPr>
              <w:t>沟通</w:t>
            </w:r>
          </w:p>
        </w:tc>
        <w:tc>
          <w:tcPr>
            <w:tcW w:w="960"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QE7.4 </w:t>
            </w:r>
          </w:p>
          <w:p>
            <w:pPr>
              <w:rPr>
                <w:rFonts w:hint="default" w:asciiTheme="minorEastAsia" w:hAnsiTheme="minorEastAsia" w:eastAsiaTheme="minorEastAsia"/>
                <w:szCs w:val="21"/>
                <w:lang w:val="en-US" w:eastAsia="zh-CN"/>
              </w:rPr>
            </w:pPr>
          </w:p>
        </w:tc>
        <w:tc>
          <w:tcPr>
            <w:tcW w:w="10004"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--《信息交流、协商与沟通控制程序 》规定了公司内外信息交流、协商的对象、方式、记录等。</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公司员工参与协商，</w:t>
            </w:r>
            <w:r>
              <w:rPr>
                <w:rFonts w:hint="eastAsia" w:cs="宋体" w:asciiTheme="minorEastAsia" w:hAnsiTheme="minorEastAsia" w:eastAsiaTheme="minorEastAsia"/>
                <w:szCs w:val="21"/>
                <w:lang w:val="en-US" w:eastAsia="zh-CN"/>
              </w:rPr>
              <w:t>公司员工</w:t>
            </w:r>
            <w:r>
              <w:rPr>
                <w:rFonts w:hint="eastAsia" w:cs="宋体" w:asciiTheme="minorEastAsia" w:hAnsiTheme="minorEastAsia" w:eastAsiaTheme="minorEastAsia"/>
                <w:szCs w:val="21"/>
              </w:rPr>
              <w:t>参与安全知识的学习和培训。</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查见内部交流主要通过直接面谈、会议、文件、培训方式，也可以通过工会等员工权益机构提出诉求。</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外部交流主要通过电话、信函方式与沟通对象包括：政府（安全管理机构、环境监督管理局、城管、银行、客户、供方、监理方等。</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查见：公司</w:t>
            </w:r>
            <w:r>
              <w:rPr>
                <w:rFonts w:hint="eastAsia" w:cs="宋体" w:asciiTheme="minorEastAsia" w:hAnsiTheme="minorEastAsia" w:eastAsiaTheme="minorEastAsia"/>
                <w:szCs w:val="21"/>
                <w:lang w:eastAsia="zh-CN"/>
              </w:rPr>
              <w:t>《信息联络及处理表》</w:t>
            </w:r>
            <w:r>
              <w:rPr>
                <w:rFonts w:hint="eastAsia" w:cs="宋体" w:asciiTheme="minorEastAsia" w:hAnsiTheme="minorEastAsia" w:eastAsiaTheme="minorEastAsia"/>
                <w:szCs w:val="21"/>
              </w:rPr>
              <w:t>，沟通信息包括：</w:t>
            </w:r>
          </w:p>
          <w:p>
            <w:pPr>
              <w:numPr>
                <w:ilvl w:val="0"/>
                <w:numId w:val="4"/>
              </w:num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信息主体</w:t>
            </w:r>
            <w:r>
              <w:rPr>
                <w:rFonts w:hint="eastAsia" w:cs="宋体" w:asciiTheme="minorEastAsia" w:hAnsiTheme="minorEastAsia" w:eastAsiaTheme="minorEastAsia"/>
                <w:szCs w:val="21"/>
              </w:rPr>
              <w:t>：</w:t>
            </w:r>
            <w:r>
              <w:rPr>
                <w:rFonts w:hint="eastAsia"/>
              </w:rPr>
              <w:t>与供货方沟通环境和安全</w:t>
            </w:r>
            <w:r>
              <w:rPr>
                <w:rFonts w:hint="eastAsia" w:cs="宋体" w:asciiTheme="minorEastAsia" w:hAnsiTheme="minorEastAsia" w:eastAsiaTheme="minorEastAsia"/>
                <w:szCs w:val="21"/>
              </w:rPr>
              <w:t>。</w:t>
            </w:r>
          </w:p>
          <w:p>
            <w:pPr>
              <w:rPr>
                <w:rFonts w:hint="eastAsia"/>
              </w:rPr>
            </w:pPr>
            <w:r>
              <w:rPr>
                <w:rFonts w:hint="eastAsia" w:ascii="宋体" w:hAnsi="宋体"/>
              </w:rPr>
              <w:t xml:space="preserve">信息内容： </w:t>
            </w:r>
            <w:r>
              <w:rPr>
                <w:rFonts w:hint="eastAsia"/>
              </w:rPr>
              <w:t>我单位在建立质量、环境和职业健康安全管理体系， 为取得实际效果，请贵单位对我公司的现场施工人员进行环境意识、劳动安全意识和实际执行予以关注和监督，同时希望贵单位理解本公司的职业健康安全方针和目标，将我们没有识别出的环境因素或危险源及时告知我们，降低安全风险和保护环境。同时请贵单位人员在进出施工现场时到工程部领取安全帽、工作服等防护用品，参观、检查过程中注意安全标志，远离电气作业、机械施工现场，避免人身伤害， 不要随意丢弃废弃物，保护环境。</w:t>
            </w:r>
          </w:p>
          <w:p>
            <w:pPr>
              <w:rPr>
                <w:rFonts w:cs="宋体" w:asciiTheme="minorEastAsia" w:hAnsiTheme="minorEastAsia" w:eastAsiaTheme="minorEastAsia"/>
                <w:color w:val="FF0000"/>
                <w:szCs w:val="21"/>
              </w:rPr>
            </w:pPr>
            <w:r>
              <w:rPr>
                <w:rFonts w:hint="eastAsia" w:asciiTheme="minorEastAsia" w:hAnsiTheme="minorEastAsia" w:eastAsiaTheme="minorEastAsia"/>
                <w:szCs w:val="21"/>
              </w:rPr>
              <w:t xml:space="preserve">信息处理方案：书面方式提交 </w:t>
            </w:r>
          </w:p>
          <w:p>
            <w:pPr>
              <w:spacing w:line="360" w:lineRule="auto"/>
              <w:ind w:firstLine="420" w:firstLineChars="200"/>
              <w:rPr>
                <w:rFonts w:asciiTheme="minorEastAsia" w:hAnsiTheme="minorEastAsia" w:eastAsiaTheme="minorEastAsia"/>
                <w:szCs w:val="21"/>
              </w:rPr>
            </w:pPr>
            <w:r>
              <w:rPr>
                <w:rFonts w:hint="eastAsia"/>
                <w:szCs w:val="22"/>
              </w:rPr>
              <w:t>审核时未发现有相关方投诉等安全违规情况发生。</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2160" w:type="dxa"/>
          </w:tcPr>
          <w:p>
            <w:pPr>
              <w:adjustRightInd w:val="0"/>
              <w:snapToGrid w:val="0"/>
              <w:jc w:val="left"/>
              <w:rPr>
                <w:rFonts w:cs="宋体" w:asciiTheme="minorEastAsia" w:hAnsiTheme="minorEastAsia" w:eastAsiaTheme="minorEastAsia"/>
                <w:szCs w:val="21"/>
              </w:rPr>
            </w:pPr>
            <w:r>
              <w:rPr>
                <w:rFonts w:hint="eastAsia" w:cs="新宋体" w:asciiTheme="minorEastAsia" w:hAnsiTheme="minorEastAsia" w:eastAsiaTheme="minorEastAsia"/>
                <w:szCs w:val="21"/>
              </w:rPr>
              <w:t>文件化信息</w:t>
            </w:r>
          </w:p>
        </w:tc>
        <w:tc>
          <w:tcPr>
            <w:tcW w:w="960" w:type="dxa"/>
          </w:tcPr>
          <w:p>
            <w:pPr>
              <w:rPr>
                <w:rFonts w:asciiTheme="minorEastAsia" w:hAnsiTheme="minorEastAsia" w:eastAsiaTheme="minorEastAsia"/>
                <w:szCs w:val="21"/>
              </w:rPr>
            </w:pPr>
            <w:r>
              <w:rPr>
                <w:rFonts w:hint="eastAsia" w:asciiTheme="minorEastAsia" w:hAnsiTheme="minorEastAsia" w:eastAsiaTheme="minorEastAsia"/>
                <w:szCs w:val="21"/>
              </w:rPr>
              <w:t>Q7.1.6</w:t>
            </w:r>
          </w:p>
          <w:p>
            <w:pPr>
              <w:spacing w:before="25" w:after="25"/>
              <w:rPr>
                <w:rFonts w:asciiTheme="minorEastAsia" w:hAnsiTheme="minorEastAsia" w:eastAsiaTheme="minorEastAsia"/>
                <w:szCs w:val="21"/>
              </w:rPr>
            </w:pPr>
            <w:r>
              <w:rPr>
                <w:rFonts w:asciiTheme="minorEastAsia" w:hAnsiTheme="minorEastAsia" w:eastAsiaTheme="minorEastAsia"/>
                <w:szCs w:val="21"/>
              </w:rPr>
              <w:t>E7.1</w:t>
            </w:r>
          </w:p>
          <w:p>
            <w:pPr>
              <w:rPr>
                <w:rFonts w:cs="新宋体" w:asciiTheme="minorEastAsia" w:hAnsiTheme="minorEastAsia" w:eastAsiaTheme="minorEastAsia"/>
                <w:szCs w:val="21"/>
              </w:rPr>
            </w:pPr>
            <w:r>
              <w:rPr>
                <w:rFonts w:hint="eastAsia" w:cs="宋体" w:asciiTheme="minorEastAsia" w:hAnsiTheme="minorEastAsia" w:eastAsiaTheme="minorEastAsia"/>
                <w:szCs w:val="21"/>
              </w:rPr>
              <w:t>QE</w:t>
            </w:r>
            <w:r>
              <w:rPr>
                <w:rFonts w:hint="eastAsia" w:cs="新宋体" w:asciiTheme="minorEastAsia" w:hAnsiTheme="minorEastAsia" w:eastAsiaTheme="minorEastAsia"/>
                <w:szCs w:val="21"/>
              </w:rPr>
              <w:t>7.5</w:t>
            </w:r>
          </w:p>
          <w:p>
            <w:pPr>
              <w:pStyle w:val="2"/>
              <w:rPr>
                <w:rFonts w:hint="default" w:asciiTheme="minorEastAsia" w:hAnsiTheme="minorEastAsia" w:eastAsiaTheme="minorEastAsia"/>
                <w:szCs w:val="21"/>
                <w:lang w:val="en-US" w:eastAsia="zh-CN"/>
              </w:rPr>
            </w:pPr>
          </w:p>
        </w:tc>
        <w:tc>
          <w:tcPr>
            <w:tcW w:w="10004"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----有《</w:t>
            </w:r>
            <w:r>
              <w:rPr>
                <w:rFonts w:hint="eastAsia" w:ascii="宋体" w:hAnsi="宋体"/>
                <w:color w:val="000000"/>
                <w:sz w:val="20"/>
                <w:szCs w:val="20"/>
              </w:rPr>
              <w:t>文件控制程序</w:t>
            </w:r>
            <w:r>
              <w:rPr>
                <w:rFonts w:hint="eastAsia" w:cs="宋体" w:asciiTheme="minorEastAsia" w:hAnsiTheme="minorEastAsia" w:eastAsiaTheme="minorEastAsia"/>
                <w:szCs w:val="21"/>
              </w:rPr>
              <w:t>》，体系文件生效实施日期为2019年</w:t>
            </w:r>
            <w:r>
              <w:rPr>
                <w:rFonts w:hint="eastAsia" w:cs="宋体" w:asciiTheme="minorEastAsia" w:hAnsiTheme="minorEastAsia" w:eastAsiaTheme="minorEastAsia"/>
                <w:szCs w:val="21"/>
                <w:lang w:val="en-US" w:eastAsia="zh-CN"/>
              </w:rPr>
              <w:t>7</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10</w:t>
            </w:r>
            <w:r>
              <w:rPr>
                <w:rFonts w:hint="eastAsia" w:cs="宋体" w:asciiTheme="minorEastAsia" w:hAnsiTheme="minorEastAsia" w:eastAsiaTheme="minorEastAsia"/>
                <w:szCs w:val="21"/>
              </w:rPr>
              <w:t>日，文件规定了质量、环境和安全职业健康文件的编制、审批、评审、编号、回收、发放、更改、换版、作废等的管理和控制。根据一阶段问题清单进行了对《管理手册》和程序文件的修改和完善。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w:t>
            </w:r>
            <w:r>
              <w:rPr>
                <w:rFonts w:hint="eastAsia" w:asciiTheme="minorEastAsia" w:hAnsiTheme="minorEastAsia" w:eastAsiaTheme="minorEastAsia"/>
                <w:szCs w:val="21"/>
                <w:lang w:eastAsia="zh-CN"/>
              </w:rPr>
              <w:t>查《受控文件清单》，包括管理手册、管理制度35个，另有公司制定的《应急预案汇编》、《工程作业指导书》、《管理制度》《操作规程》等文件。</w:t>
            </w:r>
          </w:p>
          <w:p>
            <w:pPr>
              <w:spacing w:line="360"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asciiTheme="minorEastAsia" w:hAnsiTheme="minorEastAsia" w:eastAsiaTheme="minorEastAsia"/>
                <w:szCs w:val="21"/>
              </w:rPr>
              <w:t>管理手册</w:t>
            </w:r>
            <w:r>
              <w:rPr>
                <w:rFonts w:hint="eastAsia" w:asciiTheme="minorEastAsia" w:hAnsiTheme="minorEastAsia" w:eastAsiaTheme="minorEastAsia"/>
                <w:szCs w:val="21"/>
                <w:lang w:eastAsia="zh-CN"/>
              </w:rPr>
              <w:t>》</w:t>
            </w:r>
            <w:r>
              <w:rPr>
                <w:rFonts w:asciiTheme="minorEastAsia" w:hAnsiTheme="minorEastAsia" w:eastAsiaTheme="minorEastAsia"/>
                <w:szCs w:val="21"/>
              </w:rPr>
              <w:t>文件编号：</w:t>
            </w:r>
            <w:r>
              <w:rPr>
                <w:rFonts w:hint="eastAsia" w:asciiTheme="minorEastAsia" w:hAnsiTheme="minorEastAsia" w:eastAsiaTheme="minorEastAsia"/>
                <w:szCs w:val="21"/>
              </w:rPr>
              <w:t>GJ/QESJ/SC-2019</w:t>
            </w:r>
            <w:r>
              <w:rPr>
                <w:rFonts w:hint="eastAsia" w:asciiTheme="minorEastAsia" w:hAnsiTheme="minorEastAsia" w:eastAsiaTheme="minorEastAsia"/>
                <w:bCs/>
                <w:szCs w:val="21"/>
              </w:rPr>
              <w:t>A版</w:t>
            </w:r>
            <w:r>
              <w:rPr>
                <w:rFonts w:hint="eastAsia" w:asciiTheme="minorEastAsia" w:hAnsiTheme="minorEastAsia" w:eastAsiaTheme="minorEastAsia"/>
                <w:bCs/>
                <w:szCs w:val="21"/>
                <w:lang w:val="en-US" w:eastAsia="zh-CN"/>
              </w:rPr>
              <w:t xml:space="preserve"> </w:t>
            </w:r>
            <w:r>
              <w:rPr>
                <w:rFonts w:asciiTheme="minorEastAsia" w:hAnsiTheme="minorEastAsia" w:eastAsiaTheme="minorEastAsia"/>
                <w:szCs w:val="21"/>
              </w:rPr>
              <w:t>编制：</w:t>
            </w:r>
            <w:r>
              <w:rPr>
                <w:rFonts w:hint="eastAsia" w:asciiTheme="minorEastAsia" w:hAnsiTheme="minorEastAsia" w:eastAsiaTheme="minorEastAsia"/>
                <w:szCs w:val="21"/>
                <w:lang w:eastAsia="zh-CN"/>
              </w:rPr>
              <w:t>综合部</w:t>
            </w:r>
            <w:r>
              <w:rPr>
                <w:rFonts w:asciiTheme="minorEastAsia" w:hAnsiTheme="minorEastAsia" w:eastAsiaTheme="minorEastAsia"/>
                <w:szCs w:val="21"/>
              </w:rPr>
              <w:t xml:space="preserve">  批准：</w:t>
            </w:r>
            <w:r>
              <w:rPr>
                <w:rFonts w:hint="eastAsia" w:asciiTheme="minorEastAsia" w:hAnsiTheme="minorEastAsia" w:eastAsiaTheme="minorEastAsia"/>
                <w:szCs w:val="21"/>
                <w:lang w:val="en-US" w:eastAsia="zh-CN"/>
              </w:rPr>
              <w:t>秦国涛</w:t>
            </w:r>
          </w:p>
          <w:p>
            <w:pPr>
              <w:spacing w:line="360"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eastAsia="zh-CN"/>
              </w:rPr>
              <w:t>《质量环境职业健康安全程序文件》</w:t>
            </w:r>
            <w:r>
              <w:rPr>
                <w:rFonts w:asciiTheme="minorEastAsia" w:hAnsiTheme="minorEastAsia" w:eastAsiaTheme="minorEastAsia"/>
                <w:szCs w:val="21"/>
              </w:rPr>
              <w:t>文件编号：</w:t>
            </w:r>
            <w:r>
              <w:rPr>
                <w:rFonts w:hint="eastAsia" w:asciiTheme="minorEastAsia" w:hAnsiTheme="minorEastAsia" w:eastAsiaTheme="minorEastAsia"/>
                <w:szCs w:val="21"/>
              </w:rPr>
              <w:t>GJ/QESJ/CX-2019</w:t>
            </w:r>
            <w:r>
              <w:rPr>
                <w:rFonts w:hint="eastAsia" w:asciiTheme="minorEastAsia" w:hAnsiTheme="minorEastAsia" w:eastAsiaTheme="minorEastAsia"/>
                <w:bCs/>
                <w:szCs w:val="21"/>
              </w:rPr>
              <w:t>A版</w:t>
            </w:r>
            <w:r>
              <w:rPr>
                <w:rFonts w:asciiTheme="minorEastAsia" w:hAnsiTheme="minorEastAsia" w:eastAsiaTheme="minorEastAsia"/>
                <w:szCs w:val="21"/>
              </w:rPr>
              <w:t xml:space="preserve">  编制：</w:t>
            </w:r>
            <w:r>
              <w:rPr>
                <w:rFonts w:hint="eastAsia" w:asciiTheme="minorEastAsia" w:hAnsiTheme="minorEastAsia" w:eastAsiaTheme="minorEastAsia"/>
                <w:szCs w:val="21"/>
                <w:lang w:eastAsia="zh-CN"/>
              </w:rPr>
              <w:t>综合部</w:t>
            </w:r>
            <w:r>
              <w:rPr>
                <w:rFonts w:asciiTheme="minorEastAsia" w:hAnsiTheme="minorEastAsia" w:eastAsiaTheme="minorEastAsia"/>
                <w:szCs w:val="21"/>
              </w:rPr>
              <w:t xml:space="preserve"> 批准：</w:t>
            </w:r>
            <w:r>
              <w:rPr>
                <w:rFonts w:hint="eastAsia" w:asciiTheme="minorEastAsia" w:hAnsiTheme="minorEastAsia" w:eastAsiaTheme="minorEastAsia"/>
                <w:szCs w:val="21"/>
                <w:lang w:val="en-US" w:eastAsia="zh-CN"/>
              </w:rPr>
              <w:t>秦国涛</w:t>
            </w:r>
          </w:p>
          <w:p>
            <w:pPr>
              <w:pStyle w:val="2"/>
              <w:rPr>
                <w:rFonts w:asciiTheme="minorEastAsia" w:hAnsiTheme="minorEastAsia" w:eastAsiaTheme="minorEastAsia"/>
                <w:szCs w:val="21"/>
              </w:rPr>
            </w:pPr>
            <w:r>
              <w:rPr>
                <w:rFonts w:hint="eastAsia" w:cs="宋体" w:asciiTheme="minorEastAsia" w:hAnsiTheme="minorEastAsia" w:eastAsiaTheme="minorEastAsia"/>
                <w:szCs w:val="21"/>
              </w:rPr>
              <w:t>实施日期为2019年</w:t>
            </w:r>
            <w:r>
              <w:rPr>
                <w:rFonts w:hint="eastAsia" w:cs="宋体" w:asciiTheme="minorEastAsia" w:hAnsiTheme="minorEastAsia" w:eastAsiaTheme="minorEastAsia"/>
                <w:szCs w:val="21"/>
                <w:lang w:val="en-US" w:eastAsia="zh-CN"/>
              </w:rPr>
              <w:t>7</w:t>
            </w:r>
            <w:r>
              <w:rPr>
                <w:rFonts w:hint="eastAsia" w:cs="宋体" w:asciiTheme="minorEastAsia" w:hAnsiTheme="minorEastAsia" w:eastAsiaTheme="minorEastAsia"/>
                <w:szCs w:val="21"/>
              </w:rPr>
              <w:t>月1</w:t>
            </w:r>
            <w:r>
              <w:rPr>
                <w:rFonts w:hint="eastAsia" w:cs="宋体" w:asciiTheme="minorEastAsia" w:hAnsiTheme="minorEastAsia" w:eastAsiaTheme="minorEastAsia"/>
                <w:szCs w:val="21"/>
                <w:lang w:val="en-US" w:eastAsia="zh-CN"/>
              </w:rPr>
              <w:t>0</w:t>
            </w:r>
            <w:r>
              <w:rPr>
                <w:rFonts w:hint="eastAsia" w:cs="宋体" w:asciiTheme="minorEastAsia" w:hAnsiTheme="minorEastAsia" w:eastAsiaTheme="minorEastAsia"/>
                <w:szCs w:val="21"/>
              </w:rPr>
              <w:t>日</w:t>
            </w:r>
          </w:p>
          <w:p>
            <w:pPr>
              <w:pStyle w:val="2"/>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asciiTheme="minorEastAsia" w:hAnsiTheme="minorEastAsia" w:eastAsiaTheme="minorEastAsia"/>
                <w:szCs w:val="21"/>
              </w:rPr>
              <w:t>管理制度</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 xml:space="preserve"> 编制：综合部  审核：吴诗雅 批准：秦国涛 </w:t>
            </w:r>
            <w:r>
              <w:rPr>
                <w:rFonts w:hint="eastAsia" w:cs="宋体" w:asciiTheme="minorEastAsia" w:hAnsiTheme="minorEastAsia" w:eastAsiaTheme="minorEastAsia"/>
                <w:szCs w:val="21"/>
              </w:rPr>
              <w:t>实施日期为2019年</w:t>
            </w:r>
            <w:r>
              <w:rPr>
                <w:rFonts w:hint="eastAsia" w:cs="宋体" w:asciiTheme="minorEastAsia" w:hAnsiTheme="minorEastAsia" w:eastAsiaTheme="minorEastAsia"/>
                <w:szCs w:val="21"/>
                <w:lang w:val="en-US" w:eastAsia="zh-CN"/>
              </w:rPr>
              <w:t>7</w:t>
            </w:r>
            <w:r>
              <w:rPr>
                <w:rFonts w:hint="eastAsia" w:cs="宋体" w:asciiTheme="minorEastAsia" w:hAnsiTheme="minorEastAsia" w:eastAsiaTheme="minorEastAsia"/>
                <w:szCs w:val="21"/>
              </w:rPr>
              <w:t>月1</w:t>
            </w:r>
            <w:r>
              <w:rPr>
                <w:rFonts w:hint="eastAsia" w:cs="宋体" w:asciiTheme="minorEastAsia" w:hAnsiTheme="minorEastAsia" w:eastAsiaTheme="minorEastAsia"/>
                <w:szCs w:val="21"/>
                <w:lang w:val="en-US" w:eastAsia="zh-CN"/>
              </w:rPr>
              <w:t>0</w:t>
            </w:r>
            <w:r>
              <w:rPr>
                <w:rFonts w:hint="eastAsia" w:cs="宋体" w:asciiTheme="minorEastAsia" w:hAnsiTheme="minorEastAsia" w:eastAsiaTheme="minorEastAsia"/>
                <w:szCs w:val="21"/>
              </w:rPr>
              <w:t>日</w:t>
            </w:r>
          </w:p>
          <w:p>
            <w:pPr>
              <w:tabs>
                <w:tab w:val="center" w:pos="3169"/>
              </w:tabs>
              <w:spacing w:line="400" w:lineRule="exact"/>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查：《文 件 发 放 记 录》，抽查文件发放情况，有收文、发文的确认签字，符合文件发放规定。</w:t>
            </w:r>
          </w:p>
          <w:p>
            <w:pPr>
              <w:tabs>
                <w:tab w:val="center" w:pos="3169"/>
              </w:tabs>
              <w:spacing w:line="400" w:lineRule="exact"/>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查外来文件：收集技术标准</w:t>
            </w:r>
            <w:r>
              <w:rPr>
                <w:rFonts w:hint="eastAsia" w:cs="宋体" w:asciiTheme="minorEastAsia" w:hAnsiTheme="minorEastAsia" w:eastAsiaTheme="minorEastAsia"/>
                <w:szCs w:val="21"/>
                <w:lang w:val="en-US" w:eastAsia="zh-CN"/>
              </w:rPr>
              <w:t>20</w:t>
            </w:r>
            <w:r>
              <w:rPr>
                <w:rFonts w:hint="eastAsia" w:cs="宋体" w:asciiTheme="minorEastAsia" w:hAnsiTheme="minorEastAsia" w:eastAsiaTheme="minorEastAsia"/>
                <w:szCs w:val="21"/>
              </w:rPr>
              <w:t>份。</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内容有国家和地方与质量、环境和职业健康安全管理体系相关适用法律法规。</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文件资料基本满足岗位工作需要，并为现行有效版本。</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查文件的评审及更新：管理评审时对文件的适宜性及可操作性进行评审：适宜、可操作。</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查文件的作废：暂无作废文件。</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电子文档需要责任部门留下发放记录，并告知换页处置要求。</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文件按需求和公司管理规定发放至有关部门和人员，查有发放记录，符合。</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待改进：</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未对电子文档的安全性管理做出明确规定。</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----有《</w:t>
            </w:r>
            <w:r>
              <w:rPr>
                <w:rFonts w:hint="eastAsia" w:ascii="宋体" w:hAnsi="宋体"/>
                <w:color w:val="000000"/>
                <w:sz w:val="20"/>
                <w:szCs w:val="20"/>
              </w:rPr>
              <w:t>记录控制程序</w:t>
            </w:r>
            <w:r>
              <w:rPr>
                <w:rFonts w:hint="eastAsia" w:cs="宋体" w:asciiTheme="minorEastAsia" w:hAnsiTheme="minorEastAsia" w:eastAsiaTheme="minorEastAsia"/>
                <w:szCs w:val="21"/>
              </w:rPr>
              <w:t>》，对记录表单的设计、编号、填写、贮存、保管、保护、检索、保存期限、到期处置等方面规定了要求并按此程序控制。</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提供记录文件清单，规定了记录的名称、编号、责任部门、保存期限等内容。</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核对标准规定的应保留的记录和保存期限，标准所规定的记录均涵盖，保存期限规定的合理。</w:t>
            </w:r>
          </w:p>
          <w:p>
            <w:pPr>
              <w:tabs>
                <w:tab w:val="center" w:pos="3169"/>
              </w:tabs>
              <w:spacing w:line="400" w:lineRule="exact"/>
              <w:jc w:val="left"/>
            </w:pPr>
            <w:r>
              <w:rPr>
                <w:rFonts w:hint="eastAsia" w:cs="宋体" w:asciiTheme="minorEastAsia" w:hAnsiTheme="minorEastAsia" w:eastAsiaTheme="minorEastAsia"/>
                <w:szCs w:val="21"/>
              </w:rPr>
              <w:t>记录清单中对记录的管理、控制进行明确的分工。</w:t>
            </w:r>
            <w:r>
              <w:rPr>
                <w:rFonts w:hint="eastAsia" w:cs="宋体" w:asciiTheme="minorEastAsia" w:hAnsiTheme="minorEastAsia" w:eastAsiaTheme="minorEastAsia"/>
                <w:szCs w:val="21"/>
                <w:lang w:eastAsia="zh-CN"/>
              </w:rPr>
              <w:t>综合部</w:t>
            </w:r>
            <w:r>
              <w:rPr>
                <w:rFonts w:hint="eastAsia" w:cs="宋体" w:asciiTheme="minorEastAsia" w:hAnsiTheme="minorEastAsia" w:eastAsiaTheme="minorEastAsia"/>
                <w:szCs w:val="21"/>
              </w:rPr>
              <w:t>主要负责归档公司质量、环境及职业健康安全的标识、编目、保管、贮存，负责本程序的归口管理。见</w:t>
            </w:r>
            <w:r>
              <w:rPr>
                <w:rFonts w:hint="eastAsia" w:cs="宋体" w:asciiTheme="minorEastAsia" w:hAnsiTheme="minorEastAsia" w:eastAsiaTheme="minorEastAsia"/>
                <w:szCs w:val="21"/>
                <w:lang w:eastAsia="zh-CN"/>
              </w:rPr>
              <w:t>综合部</w:t>
            </w:r>
            <w:r>
              <w:rPr>
                <w:rFonts w:hint="eastAsia" w:cs="宋体" w:asciiTheme="minorEastAsia" w:hAnsiTheme="minorEastAsia" w:eastAsiaTheme="minorEastAsia"/>
                <w:szCs w:val="21"/>
              </w:rPr>
              <w:t>保管的记录：</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a. 法律、法规及其他要求清单；</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b.《培训计划和记录》；</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c.《信息传递及处理表》；</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d. 《环境因素调查和评价记录》；</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e. 《质量目标完成统计表》；</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所见记录反映</w:t>
            </w:r>
            <w:r>
              <w:rPr>
                <w:rFonts w:hint="eastAsia" w:cs="宋体" w:asciiTheme="minorEastAsia" w:hAnsiTheme="minorEastAsia" w:eastAsiaTheme="minorEastAsia"/>
                <w:szCs w:val="21"/>
                <w:lang w:eastAsia="zh-CN"/>
              </w:rPr>
              <w:t>综合部</w:t>
            </w:r>
            <w:r>
              <w:rPr>
                <w:rFonts w:hint="eastAsia" w:cs="宋体" w:asciiTheme="minorEastAsia" w:hAnsiTheme="minorEastAsia" w:eastAsiaTheme="minorEastAsia"/>
                <w:szCs w:val="21"/>
              </w:rPr>
              <w:t>能够按照记录控制要求进行管理，记录保存完整，填写清晰、工整。记录控制符合要求。</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adjustRightInd w:val="0"/>
              <w:snapToGrid w:val="0"/>
              <w:jc w:val="left"/>
              <w:rPr>
                <w:rFonts w:hint="eastAsia" w:cs="新宋体" w:asciiTheme="minorEastAsia" w:hAnsiTheme="minorEastAsia" w:eastAsiaTheme="minorEastAsia"/>
                <w:szCs w:val="21"/>
              </w:rPr>
            </w:pPr>
            <w:r>
              <w:rPr>
                <w:rFonts w:hint="eastAsia"/>
                <w:sz w:val="24"/>
                <w:szCs w:val="24"/>
              </w:rPr>
              <w:t>环境因素识别和评价</w:t>
            </w:r>
          </w:p>
        </w:tc>
        <w:tc>
          <w:tcPr>
            <w:tcW w:w="960" w:type="dxa"/>
          </w:tcPr>
          <w:p>
            <w:r>
              <w:rPr>
                <w:rFonts w:hint="eastAsia"/>
              </w:rPr>
              <w:t>E 6.1.2</w:t>
            </w:r>
          </w:p>
          <w:p>
            <w:pPr>
              <w:rPr>
                <w:rFonts w:cs="新宋体" w:asciiTheme="minorEastAsia" w:hAnsiTheme="minorEastAsia" w:eastAsiaTheme="minorEastAsia"/>
                <w:szCs w:val="21"/>
              </w:rPr>
            </w:pPr>
          </w:p>
        </w:tc>
        <w:tc>
          <w:tcPr>
            <w:tcW w:w="10004" w:type="dxa"/>
          </w:tcPr>
          <w:p>
            <w:pPr>
              <w:tabs>
                <w:tab w:val="center" w:pos="3169"/>
              </w:tabs>
              <w:spacing w:line="400" w:lineRule="exact"/>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有</w:t>
            </w:r>
            <w:r>
              <w:rPr>
                <w:rFonts w:hint="eastAsia" w:cs="宋体" w:asciiTheme="minorEastAsia" w:hAnsiTheme="minorEastAsia" w:eastAsiaTheme="minorEastAsia"/>
                <w:szCs w:val="21"/>
              </w:rPr>
              <w:t>《环境因素识别与评价控制程序》</w:t>
            </w:r>
          </w:p>
          <w:p>
            <w:pPr>
              <w:tabs>
                <w:tab w:val="center" w:pos="3169"/>
              </w:tabs>
              <w:spacing w:line="400" w:lineRule="exact"/>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查核</w:t>
            </w:r>
            <w:r>
              <w:rPr>
                <w:rFonts w:hint="eastAsia" w:cs="宋体" w:asciiTheme="minorEastAsia" w:hAnsiTheme="minorEastAsia" w:eastAsiaTheme="minorEastAsia"/>
                <w:szCs w:val="21"/>
              </w:rPr>
              <w:t>《环境因素调查和评价记录》2019-0</w:t>
            </w:r>
            <w:r>
              <w:rPr>
                <w:rFonts w:hint="eastAsia" w:cs="宋体" w:asciiTheme="minorEastAsia" w:hAnsiTheme="minorEastAsia" w:eastAsiaTheme="minorEastAsia"/>
                <w:szCs w:val="21"/>
                <w:lang w:val="en-US" w:eastAsia="zh-CN"/>
              </w:rPr>
              <w:t>7</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10</w:t>
            </w:r>
            <w:r>
              <w:rPr>
                <w:rFonts w:hint="eastAsia" w:cs="宋体" w:asciiTheme="minorEastAsia" w:hAnsiTheme="minorEastAsia" w:eastAsiaTheme="minorEastAsia"/>
                <w:szCs w:val="21"/>
              </w:rPr>
              <w:t>；</w:t>
            </w:r>
          </w:p>
          <w:p>
            <w:pPr>
              <w:tabs>
                <w:tab w:val="center" w:pos="3169"/>
              </w:tabs>
              <w:spacing w:line="400" w:lineRule="exact"/>
              <w:jc w:val="left"/>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包括：</w:t>
            </w:r>
            <w:r>
              <w:rPr>
                <w:rFonts w:hint="eastAsia" w:cs="宋体" w:asciiTheme="minorEastAsia" w:hAnsiTheme="minorEastAsia" w:eastAsiaTheme="minorEastAsia"/>
                <w:szCs w:val="21"/>
                <w:lang w:val="en-US" w:eastAsia="zh-CN"/>
              </w:rPr>
              <w:t>电脑辐射</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漏电</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电力的浪费</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废弃墨盒</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打印的色带</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氟利昂泄漏</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废水</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废固</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火灾等</w:t>
            </w:r>
          </w:p>
          <w:p>
            <w:pPr>
              <w:tabs>
                <w:tab w:val="center" w:pos="3169"/>
              </w:tabs>
              <w:spacing w:line="400" w:lineRule="exact"/>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其中评价的</w:t>
            </w:r>
            <w:r>
              <w:rPr>
                <w:rFonts w:hint="eastAsia" w:cs="宋体" w:asciiTheme="minorEastAsia" w:hAnsiTheme="minorEastAsia" w:eastAsiaTheme="minorEastAsia"/>
                <w:szCs w:val="21"/>
              </w:rPr>
              <w:t>重要环境因素清单：</w:t>
            </w:r>
            <w:r>
              <w:rPr>
                <w:rFonts w:hint="eastAsia" w:cs="宋体" w:asciiTheme="minorEastAsia" w:hAnsiTheme="minorEastAsia" w:eastAsiaTheme="minorEastAsia"/>
                <w:szCs w:val="21"/>
                <w:lang w:val="en-US" w:eastAsia="zh-CN"/>
              </w:rPr>
              <w:t>火灾</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废纸</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噪音</w:t>
            </w:r>
          </w:p>
          <w:p>
            <w:pPr>
              <w:tabs>
                <w:tab w:val="center" w:pos="3169"/>
              </w:tabs>
              <w:spacing w:line="400" w:lineRule="exact"/>
              <w:jc w:val="left"/>
              <w:rPr>
                <w:rFonts w:hint="default" w:asciiTheme="minorEastAsia" w:hAnsiTheme="minorEastAsia" w:eastAsiaTheme="minorEastAsia"/>
                <w:color w:val="FF0000"/>
                <w:szCs w:val="21"/>
                <w:lang w:val="en-US"/>
              </w:rPr>
            </w:pPr>
            <w:r>
              <w:rPr>
                <w:rFonts w:hint="eastAsia" w:cs="宋体" w:asciiTheme="minorEastAsia" w:hAnsiTheme="minorEastAsia" w:eastAsiaTheme="minorEastAsia"/>
                <w:szCs w:val="21"/>
              </w:rPr>
              <w:t>控制措施：使用橡胶垫、消防栓、灭火器、报警器人走关灯、设备断电、水龙头和水管、设备不跑冒滴漏、</w:t>
            </w:r>
            <w:r>
              <w:rPr>
                <w:rFonts w:hint="eastAsia" w:cs="宋体" w:asciiTheme="minorEastAsia" w:hAnsiTheme="minorEastAsia" w:eastAsiaTheme="minorEastAsia"/>
                <w:szCs w:val="21"/>
                <w:lang w:val="en-US" w:eastAsia="zh-CN"/>
              </w:rPr>
              <w:t>纸张双面使用等</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p>
            <w:pPr>
              <w:pStyle w:val="2"/>
              <w:rPr>
                <w:rFonts w:hint="eastAsia"/>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3" w:hRule="atLeast"/>
        </w:trPr>
        <w:tc>
          <w:tcPr>
            <w:tcW w:w="2160" w:type="dxa"/>
          </w:tcPr>
          <w:p>
            <w:pPr>
              <w:adjustRightInd w:val="0"/>
              <w:snapToGrid w:val="0"/>
              <w:jc w:val="left"/>
              <w:rPr>
                <w:rFonts w:hint="default" w:cs="新宋体" w:asciiTheme="minorEastAsia" w:hAnsiTheme="minorEastAsia" w:eastAsiaTheme="minorEastAsia"/>
                <w:szCs w:val="21"/>
                <w:lang w:val="en-US" w:eastAsia="zh-CN"/>
              </w:rPr>
            </w:pPr>
            <w:r>
              <w:rPr>
                <w:rFonts w:hint="eastAsia" w:cs="新宋体" w:asciiTheme="minorEastAsia" w:hAnsiTheme="minorEastAsia" w:eastAsiaTheme="minorEastAsia"/>
                <w:szCs w:val="21"/>
              </w:rPr>
              <w:t>合规性义务</w:t>
            </w:r>
            <w:r>
              <w:rPr>
                <w:rFonts w:hint="eastAsia" w:cs="新宋体" w:asciiTheme="minorEastAsia" w:hAnsiTheme="minorEastAsia" w:eastAsiaTheme="minorEastAsia"/>
                <w:szCs w:val="21"/>
                <w:lang w:val="en-US" w:eastAsia="zh-CN"/>
              </w:rPr>
              <w:t>/合规性评价</w:t>
            </w:r>
          </w:p>
        </w:tc>
        <w:tc>
          <w:tcPr>
            <w:tcW w:w="960" w:type="dxa"/>
          </w:tcPr>
          <w:p>
            <w:pPr>
              <w:rPr>
                <w:rFonts w:cs="新宋体" w:asciiTheme="minorEastAsia" w:hAnsiTheme="minorEastAsia" w:eastAsiaTheme="minorEastAsia"/>
                <w:szCs w:val="21"/>
              </w:rPr>
            </w:pPr>
            <w:r>
              <w:rPr>
                <w:rFonts w:hint="eastAsia" w:cs="新宋体" w:asciiTheme="minorEastAsia" w:hAnsiTheme="minorEastAsia" w:eastAsiaTheme="minorEastAsia"/>
                <w:szCs w:val="21"/>
              </w:rPr>
              <w:t>E6.1.3</w:t>
            </w:r>
          </w:p>
          <w:p>
            <w:pPr>
              <w:rPr>
                <w:rFonts w:hint="default" w:cs="新宋体" w:asciiTheme="minorEastAsia" w:hAnsiTheme="minorEastAsia" w:eastAsiaTheme="minorEastAsia"/>
                <w:szCs w:val="21"/>
                <w:lang w:val="en-US" w:eastAsia="zh-CN"/>
              </w:rPr>
            </w:pPr>
            <w:r>
              <w:rPr>
                <w:rFonts w:hint="eastAsia" w:cs="新宋体" w:asciiTheme="minorEastAsia" w:hAnsiTheme="minorEastAsia" w:eastAsiaTheme="minorEastAsia"/>
                <w:szCs w:val="21"/>
                <w:lang w:val="en-US" w:eastAsia="zh-CN"/>
              </w:rPr>
              <w:t>E9.1.2</w:t>
            </w:r>
          </w:p>
        </w:tc>
        <w:tc>
          <w:tcPr>
            <w:tcW w:w="10004" w:type="dxa"/>
          </w:tcPr>
          <w:p>
            <w:pPr>
              <w:tabs>
                <w:tab w:val="left" w:pos="-3"/>
              </w:tabs>
              <w:spacing w:line="400" w:lineRule="exact"/>
              <w:rPr>
                <w:rFonts w:hint="eastAsia"/>
              </w:rPr>
            </w:pPr>
            <w:r>
              <w:rPr>
                <w:rFonts w:hint="eastAsia"/>
              </w:rPr>
              <w:t>---有</w:t>
            </w:r>
            <w:r>
              <w:rPr>
                <w:rFonts w:hint="eastAsia"/>
                <w:lang w:eastAsia="zh-CN"/>
              </w:rPr>
              <w:t>《合规性评价控制程序》</w:t>
            </w:r>
            <w:r>
              <w:rPr>
                <w:rFonts w:hint="eastAsia"/>
              </w:rPr>
              <w:t>《识别、获取适用法律、法规和其它要求程序》，</w:t>
            </w:r>
            <w:r>
              <w:rPr>
                <w:rFonts w:hint="eastAsia"/>
                <w:lang w:eastAsia="zh-CN"/>
              </w:rPr>
              <w:t>综合部</w:t>
            </w:r>
            <w:r>
              <w:rPr>
                <w:rFonts w:hint="eastAsia"/>
              </w:rPr>
              <w:t>负责法律法规的收集、更新；查有《法律法规和其他要求确认登记表》，对本公司环境和职业健康安全管理体系适用的法律法规和当地政府、行业要求进行了识别，包括环境质量标准、排放标准、职业健康安全卫生标准等。</w:t>
            </w:r>
          </w:p>
          <w:p>
            <w:pPr>
              <w:pStyle w:val="2"/>
              <w:rPr>
                <w:rFonts w:hint="eastAsia"/>
              </w:rPr>
            </w:pPr>
            <w:r>
              <w:rPr>
                <w:rFonts w:hint="eastAsia"/>
                <w:lang w:val="en-US" w:eastAsia="zh-CN"/>
              </w:rPr>
              <w:t>收集</w:t>
            </w:r>
            <w:r>
              <w:t>职业健康安全法规：</w:t>
            </w:r>
            <w:r>
              <w:rPr>
                <w:rFonts w:hint="eastAsia"/>
                <w:lang w:val="en-US" w:eastAsia="zh-CN"/>
              </w:rPr>
              <w:t>16</w:t>
            </w:r>
            <w:r>
              <w:t>份、</w:t>
            </w:r>
            <w:r>
              <w:rPr>
                <w:rFonts w:hint="eastAsia"/>
              </w:rPr>
              <w:t>国家行政法规、规范性文件</w:t>
            </w:r>
            <w:r>
              <w:rPr>
                <w:rFonts w:hint="eastAsia"/>
                <w:lang w:eastAsia="zh-CN"/>
              </w:rPr>
              <w:t>：</w:t>
            </w:r>
            <w:r>
              <w:rPr>
                <w:rFonts w:hint="eastAsia"/>
                <w:lang w:val="en-US" w:eastAsia="zh-CN"/>
              </w:rPr>
              <w:t>16</w:t>
            </w:r>
            <w:r>
              <w:t>份</w:t>
            </w:r>
            <w:r>
              <w:rPr>
                <w:rFonts w:hint="eastAsia"/>
              </w:rPr>
              <w:t>、国家部门规章、规范性文件</w:t>
            </w:r>
            <w:r>
              <w:rPr>
                <w:rFonts w:hint="eastAsia"/>
                <w:lang w:eastAsia="zh-CN"/>
              </w:rPr>
              <w:t>：</w:t>
            </w:r>
            <w:r>
              <w:rPr>
                <w:rFonts w:hint="eastAsia"/>
                <w:lang w:val="en-US" w:eastAsia="zh-CN"/>
              </w:rPr>
              <w:t>11份、</w:t>
            </w:r>
            <w:r>
              <w:rPr>
                <w:rFonts w:hint="eastAsia"/>
              </w:rPr>
              <w:t>规范、标准、技术规定</w:t>
            </w:r>
            <w:r>
              <w:rPr>
                <w:rFonts w:hint="eastAsia"/>
                <w:lang w:eastAsia="zh-CN"/>
              </w:rPr>
              <w:t>：</w:t>
            </w:r>
            <w:r>
              <w:rPr>
                <w:rFonts w:hint="eastAsia"/>
                <w:lang w:val="en-US" w:eastAsia="zh-CN"/>
              </w:rPr>
              <w:t>33份；</w:t>
            </w:r>
            <w:r>
              <w:rPr>
                <w:rFonts w:hint="eastAsia"/>
              </w:rPr>
              <w:t>环保施工标准</w:t>
            </w:r>
            <w:r>
              <w:rPr>
                <w:rFonts w:hint="eastAsia"/>
                <w:lang w:val="en-US" w:eastAsia="zh-CN"/>
              </w:rPr>
              <w:t>37</w:t>
            </w:r>
            <w:r>
              <w:rPr>
                <w:rFonts w:hint="eastAsia"/>
              </w:rPr>
              <w:t>份……。</w:t>
            </w:r>
          </w:p>
          <w:p>
            <w:pPr>
              <w:spacing w:line="400" w:lineRule="exact"/>
            </w:pPr>
            <w:r>
              <w:rPr>
                <w:rFonts w:hint="eastAsia"/>
              </w:rPr>
              <w:t>抽 ：</w:t>
            </w:r>
            <w:r>
              <w:rPr>
                <w:rFonts w:hint="eastAsia"/>
                <w:lang w:eastAsia="zh-CN"/>
              </w:rPr>
              <w:t>《</w:t>
            </w:r>
            <w:r>
              <w:rPr>
                <w:rFonts w:hint="eastAsia"/>
              </w:rPr>
              <w:t>中华人民共和国环境保护法</w:t>
            </w:r>
            <w:r>
              <w:rPr>
                <w:rFonts w:hint="eastAsia"/>
                <w:lang w:eastAsia="zh-CN"/>
              </w:rPr>
              <w:t>》</w:t>
            </w:r>
            <w:r>
              <w:t>、</w:t>
            </w:r>
            <w:r>
              <w:rPr>
                <w:rFonts w:hint="eastAsia"/>
                <w:lang w:eastAsia="zh-CN"/>
              </w:rPr>
              <w:t>《</w:t>
            </w:r>
            <w:r>
              <w:rPr>
                <w:rFonts w:hint="eastAsia"/>
              </w:rPr>
              <w:t>中华人民共和国消防法</w:t>
            </w:r>
            <w:r>
              <w:rPr>
                <w:rFonts w:hint="eastAsia"/>
                <w:lang w:eastAsia="zh-CN"/>
              </w:rPr>
              <w:t>》</w:t>
            </w:r>
            <w:r>
              <w:t>、</w:t>
            </w:r>
            <w:r>
              <w:rPr>
                <w:rFonts w:hint="eastAsia"/>
                <w:lang w:eastAsia="zh-CN"/>
              </w:rPr>
              <w:t>《</w:t>
            </w:r>
            <w:r>
              <w:rPr>
                <w:rFonts w:hint="eastAsia"/>
              </w:rPr>
              <w:t>污水综合排放标准</w:t>
            </w:r>
            <w:r>
              <w:rPr>
                <w:rFonts w:hint="eastAsia"/>
                <w:lang w:eastAsia="zh-CN"/>
              </w:rPr>
              <w:t>》</w:t>
            </w:r>
            <w:r>
              <w:t>、</w:t>
            </w:r>
            <w:r>
              <w:rPr>
                <w:rFonts w:hint="eastAsia"/>
                <w:lang w:eastAsia="zh-CN"/>
              </w:rPr>
              <w:t>《</w:t>
            </w:r>
            <w:r>
              <w:fldChar w:fldCharType="begin"/>
            </w:r>
            <w:r>
              <w:instrText xml:space="preserve"> HYPERLINK "http://www.qseek.net/chinalaw/search-detail.php?TopicID=1&amp;id=ODA4MTY1NjA2Nzk2ODcxNTY1NzM1" \t "_blank" </w:instrText>
            </w:r>
            <w:r>
              <w:fldChar w:fldCharType="separate"/>
            </w:r>
            <w:r>
              <w:rPr>
                <w:rFonts w:hint="eastAsia"/>
              </w:rPr>
              <w:t>安全生产</w:t>
            </w:r>
            <w:bookmarkStart w:id="2" w:name="_Hlt109103030"/>
            <w:r>
              <w:rPr>
                <w:rFonts w:hint="eastAsia"/>
              </w:rPr>
              <w:t>许</w:t>
            </w:r>
            <w:bookmarkEnd w:id="2"/>
            <w:bookmarkStart w:id="3" w:name="_Hlt109100941"/>
            <w:bookmarkStart w:id="4" w:name="_Hlt109100942"/>
            <w:r>
              <w:rPr>
                <w:rFonts w:hint="eastAsia"/>
              </w:rPr>
              <w:t>可</w:t>
            </w:r>
            <w:bookmarkEnd w:id="3"/>
            <w:bookmarkEnd w:id="4"/>
            <w:bookmarkStart w:id="5" w:name="_Hlt109102594"/>
            <w:bookmarkStart w:id="6" w:name="_Hlt109102593"/>
            <w:r>
              <w:rPr>
                <w:rFonts w:hint="eastAsia"/>
              </w:rPr>
              <w:t>证</w:t>
            </w:r>
            <w:bookmarkEnd w:id="5"/>
            <w:bookmarkEnd w:id="6"/>
            <w:bookmarkStart w:id="7" w:name="_Hlt109100921"/>
            <w:bookmarkStart w:id="8" w:name="_Hlt109100922"/>
            <w:r>
              <w:rPr>
                <w:rFonts w:hint="eastAsia"/>
              </w:rPr>
              <w:t>条</w:t>
            </w:r>
            <w:bookmarkEnd w:id="7"/>
            <w:bookmarkEnd w:id="8"/>
            <w:r>
              <w:rPr>
                <w:rFonts w:hint="eastAsia"/>
              </w:rPr>
              <w:t>例</w:t>
            </w:r>
            <w:r>
              <w:rPr>
                <w:rFonts w:hint="eastAsia"/>
              </w:rPr>
              <w:fldChar w:fldCharType="end"/>
            </w:r>
            <w:r>
              <w:rPr>
                <w:rFonts w:hint="eastAsia"/>
                <w:lang w:eastAsia="zh-CN"/>
              </w:rPr>
              <w:t>》</w:t>
            </w:r>
            <w:r>
              <w:t>、</w:t>
            </w:r>
            <w:r>
              <w:rPr>
                <w:rFonts w:hint="eastAsia"/>
                <w:lang w:eastAsia="zh-CN"/>
              </w:rPr>
              <w:t>《</w:t>
            </w:r>
            <w:r>
              <w:rPr>
                <w:rFonts w:hint="eastAsia"/>
              </w:rPr>
              <w:t>中华人民共和国放射性污染防治法</w:t>
            </w:r>
            <w:r>
              <w:rPr>
                <w:rFonts w:hint="eastAsia"/>
                <w:lang w:eastAsia="zh-CN"/>
              </w:rPr>
              <w:t>》</w:t>
            </w:r>
            <w:r>
              <w:t>、</w:t>
            </w:r>
            <w:r>
              <w:rPr>
                <w:rFonts w:hint="eastAsia"/>
              </w:rPr>
              <w:t>《中华人民共和国水污染防治法实施细则》</w:t>
            </w:r>
            <w:r>
              <w:t>《</w:t>
            </w:r>
            <w:r>
              <w:rPr>
                <w:rFonts w:hint="eastAsia"/>
              </w:rPr>
              <w:t>环境噪音污染防治条例</w:t>
            </w:r>
            <w:r>
              <w:t>》《</w:t>
            </w:r>
            <w:r>
              <w:rPr>
                <w:rFonts w:hint="eastAsia"/>
              </w:rPr>
              <w:t>城市建筑垃圾管理给定</w:t>
            </w:r>
            <w:r>
              <w:t>》</w:t>
            </w:r>
            <w:r>
              <w:rPr>
                <w:rFonts w:hint="eastAsia"/>
              </w:rPr>
              <w:t>《环境保护行政处罚办法（修正案）》《建筑施工场界环境噪声排放标准》</w:t>
            </w:r>
            <w:r>
              <w:t>GB12523-2011、《</w:t>
            </w:r>
            <w:r>
              <w:rPr>
                <w:rFonts w:hint="eastAsia"/>
              </w:rPr>
              <w:t>中华人民共和国固体废物污染环境防治法》</w:t>
            </w:r>
            <w:r>
              <w:t>《</w:t>
            </w:r>
            <w:r>
              <w:rPr>
                <w:rFonts w:hint="eastAsia"/>
              </w:rPr>
              <w:t>建筑施工扣件</w:t>
            </w:r>
            <w:r>
              <w:rPr>
                <w:rFonts w:hint="eastAsia"/>
                <w:lang w:val="en-US" w:eastAsia="zh-CN"/>
              </w:rPr>
              <w:t>式钢管脚手架安全技术规范</w:t>
            </w:r>
            <w:r>
              <w:rPr>
                <w:lang w:val="en-US" w:eastAsia="zh-CN"/>
              </w:rPr>
              <w:t>》</w:t>
            </w:r>
            <w:r>
              <w:rPr>
                <w:rFonts w:hint="eastAsia"/>
                <w:lang w:val="en-US" w:eastAsia="zh-CN"/>
              </w:rPr>
              <w:t>《女职工劳动保护特别规定》</w:t>
            </w:r>
            <w:r>
              <w:rPr>
                <w:lang w:val="en-US" w:eastAsia="zh-CN"/>
              </w:rPr>
              <w:t>《</w:t>
            </w:r>
            <w:r>
              <w:rPr>
                <w:rFonts w:hint="eastAsia"/>
                <w:lang w:val="en-US" w:eastAsia="zh-CN"/>
              </w:rPr>
              <w:t>油漆与粉刷作业安全规范》、《施工企业安全评价标准》职业健</w:t>
            </w:r>
            <w:r>
              <w:rPr>
                <w:rFonts w:hint="eastAsia"/>
              </w:rPr>
              <w:t xml:space="preserve">康安全管理体系要求等 </w:t>
            </w:r>
          </w:p>
          <w:p>
            <w:pPr>
              <w:spacing w:line="400" w:lineRule="exact"/>
              <w:ind w:firstLine="525" w:firstLineChars="250"/>
            </w:pPr>
            <w:r>
              <w:rPr>
                <w:rFonts w:hint="eastAsia"/>
              </w:rPr>
              <w:t>编制：</w:t>
            </w:r>
            <w:r>
              <w:rPr>
                <w:rFonts w:hint="eastAsia"/>
                <w:lang w:eastAsia="zh-CN"/>
              </w:rPr>
              <w:t>综合部</w:t>
            </w:r>
            <w:r>
              <w:rPr>
                <w:rFonts w:hint="eastAsia"/>
              </w:rPr>
              <w:t xml:space="preserve">     </w:t>
            </w:r>
            <w:r>
              <w:rPr>
                <w:rFonts w:hint="eastAsia"/>
                <w:lang w:val="en-US" w:eastAsia="zh-CN"/>
              </w:rPr>
              <w:t xml:space="preserve"> </w:t>
            </w:r>
            <w:r>
              <w:rPr>
                <w:rFonts w:hint="eastAsia"/>
              </w:rPr>
              <w:t xml:space="preserve">  批准：</w:t>
            </w:r>
            <w:r>
              <w:rPr>
                <w:rFonts w:hint="eastAsia"/>
                <w:lang w:val="en-US" w:eastAsia="zh-CN"/>
              </w:rPr>
              <w:t xml:space="preserve">秦国涛   </w:t>
            </w:r>
            <w:r>
              <w:t>2019.</w:t>
            </w:r>
            <w:r>
              <w:rPr>
                <w:rFonts w:hint="eastAsia"/>
                <w:lang w:val="en-US" w:eastAsia="zh-CN"/>
              </w:rPr>
              <w:t>7</w:t>
            </w:r>
            <w:r>
              <w:t>.</w:t>
            </w:r>
            <w:r>
              <w:rPr>
                <w:rFonts w:hint="eastAsia"/>
              </w:rPr>
              <w:t>1</w:t>
            </w:r>
            <w:r>
              <w:t>2</w:t>
            </w:r>
          </w:p>
          <w:p>
            <w:pPr>
              <w:spacing w:line="400" w:lineRule="exact"/>
            </w:pPr>
            <w:r>
              <w:rPr>
                <w:rFonts w:hint="eastAsia"/>
              </w:rPr>
              <w:t>清单中列出了法规名称、颁布实施时间、适用条款等内容；</w:t>
            </w:r>
          </w:p>
          <w:p>
            <w:pPr>
              <w:spacing w:line="400" w:lineRule="exact"/>
              <w:rPr>
                <w:rFonts w:hint="eastAsia"/>
              </w:rPr>
            </w:pPr>
            <w:r>
              <w:rPr>
                <w:rFonts w:hint="eastAsia"/>
              </w:rPr>
              <w:t>法规清单上传内部网络，以培训和宣传结合向员工传达要求，记录充分。基本符合要求。</w:t>
            </w:r>
          </w:p>
          <w:p>
            <w:pPr>
              <w:pStyle w:val="2"/>
              <w:rPr>
                <w:rFonts w:hint="default" w:eastAsia="宋体"/>
                <w:lang w:val="en-US" w:eastAsia="zh-CN"/>
              </w:rPr>
            </w:pPr>
            <w:r>
              <w:rPr>
                <w:rFonts w:hint="eastAsia" w:asciiTheme="minorEastAsia" w:hAnsiTheme="minorEastAsia" w:eastAsiaTheme="minorEastAsia"/>
                <w:color w:val="auto"/>
                <w:szCs w:val="21"/>
                <w:lang w:eastAsia="zh-CN"/>
              </w:rPr>
              <w:t>综合部</w:t>
            </w:r>
            <w:r>
              <w:rPr>
                <w:rFonts w:hint="eastAsia" w:asciiTheme="minorEastAsia" w:hAnsiTheme="minorEastAsia" w:eastAsiaTheme="minorEastAsia"/>
                <w:color w:val="auto"/>
                <w:szCs w:val="21"/>
              </w:rPr>
              <w:t>组织对公司环境安全健康管理活动，遵守相关法律法规和其他要求情况进行评价，评价结果符合相关法律法规和其他要求，无违法违规情况并保持有合规性评价记录。</w:t>
            </w:r>
            <w:r>
              <w:rPr>
                <w:rFonts w:hint="eastAsia" w:cs="宋体" w:asciiTheme="minorEastAsia" w:hAnsiTheme="minorEastAsia" w:eastAsiaTheme="minorEastAsia"/>
                <w:szCs w:val="21"/>
                <w:lang w:val="en-US" w:eastAsia="zh-CN"/>
              </w:rPr>
              <w:t>抽查2019年7月10号进行的《合规性评价表》</w:t>
            </w:r>
            <w:r>
              <w:rPr>
                <w:rFonts w:hint="eastAsia"/>
              </w:rPr>
              <w:t>、</w:t>
            </w:r>
            <w:r>
              <w:rPr>
                <w:rFonts w:hint="eastAsia"/>
                <w:lang w:eastAsia="zh-CN"/>
              </w:rPr>
              <w:t>《</w:t>
            </w:r>
            <w:r>
              <w:rPr>
                <w:rFonts w:hint="eastAsia"/>
                <w:lang w:val="en-US" w:eastAsia="zh-CN"/>
              </w:rPr>
              <w:t>合规性评价报告》，评价结果：无不符合</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2160" w:type="dxa"/>
          </w:tcPr>
          <w:p>
            <w:pPr>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运行的策划与控制</w:t>
            </w:r>
          </w:p>
          <w:p>
            <w:pPr>
              <w:adjustRightInd w:val="0"/>
              <w:snapToGrid w:val="0"/>
              <w:jc w:val="left"/>
              <w:rPr>
                <w:rFonts w:cs="新宋体" w:asciiTheme="minorEastAsia" w:hAnsiTheme="minorEastAsia" w:eastAsiaTheme="minorEastAsia"/>
                <w:szCs w:val="21"/>
              </w:rPr>
            </w:pPr>
          </w:p>
        </w:tc>
        <w:tc>
          <w:tcPr>
            <w:tcW w:w="960" w:type="dxa"/>
          </w:tcPr>
          <w:p>
            <w:pPr>
              <w:rPr>
                <w:rFonts w:asciiTheme="minorEastAsia" w:hAnsiTheme="minorEastAsia" w:eastAsiaTheme="minorEastAsia"/>
                <w:szCs w:val="21"/>
              </w:rPr>
            </w:pPr>
            <w:r>
              <w:rPr>
                <w:rFonts w:hint="eastAsia" w:asciiTheme="minorEastAsia" w:hAnsiTheme="minorEastAsia" w:eastAsiaTheme="minorEastAsia"/>
                <w:szCs w:val="21"/>
              </w:rPr>
              <w:t>E8.1</w:t>
            </w:r>
          </w:p>
          <w:p>
            <w:pPr>
              <w:rPr>
                <w:rFonts w:cs="新宋体" w:asciiTheme="minorEastAsia" w:hAnsiTheme="minorEastAsia" w:eastAsiaTheme="minorEastAsia"/>
                <w:szCs w:val="21"/>
              </w:rPr>
            </w:pPr>
          </w:p>
        </w:tc>
        <w:tc>
          <w:tcPr>
            <w:tcW w:w="10004" w:type="dxa"/>
          </w:tcPr>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本部门执行节能降耗控制程序、固体废弃物管理规定、</w:t>
            </w:r>
            <w:r>
              <w:rPr>
                <w:rFonts w:hint="eastAsia" w:ascii="宋体" w:hAnsi="宋体"/>
                <w:color w:val="000000"/>
                <w:szCs w:val="21"/>
              </w:rPr>
              <w:t>环境因素识别与评价控制程序</w:t>
            </w:r>
            <w:r>
              <w:rPr>
                <w:rFonts w:hint="eastAsia" w:asciiTheme="minorEastAsia" w:hAnsiTheme="minorEastAsia" w:eastAsiaTheme="minorEastAsia"/>
                <w:szCs w:val="21"/>
              </w:rPr>
              <w:t>、</w:t>
            </w:r>
            <w:r>
              <w:rPr>
                <w:rFonts w:hint="eastAsia" w:ascii="宋体" w:hAnsi="宋体"/>
                <w:color w:val="000000"/>
                <w:szCs w:val="21"/>
              </w:rPr>
              <w:t>文件控制程序</w:t>
            </w:r>
            <w:r>
              <w:rPr>
                <w:rFonts w:hint="eastAsia" w:ascii="宋体" w:hAnsi="宋体"/>
                <w:color w:val="000000"/>
                <w:szCs w:val="21"/>
                <w:lang w:eastAsia="zh-CN"/>
              </w:rPr>
              <w:t>、</w:t>
            </w:r>
            <w:r>
              <w:rPr>
                <w:rFonts w:hint="eastAsia" w:ascii="宋体" w:hAnsi="宋体"/>
                <w:color w:val="000000"/>
                <w:szCs w:val="21"/>
              </w:rPr>
              <w:t>危险源辨识与风险评价控制程序</w:t>
            </w:r>
            <w:r>
              <w:rPr>
                <w:rFonts w:hint="eastAsia" w:asciiTheme="minorEastAsia" w:hAnsiTheme="minorEastAsia" w:eastAsiaTheme="minorEastAsia"/>
                <w:szCs w:val="21"/>
              </w:rPr>
              <w:t>等。</w:t>
            </w:r>
          </w:p>
          <w:p>
            <w:pPr>
              <w:ind w:firstLine="420" w:firstLineChars="200"/>
              <w:rPr>
                <w:rFonts w:cs="宋体" w:asciiTheme="minorEastAsia" w:hAnsiTheme="minorEastAsia" w:eastAsiaTheme="minorEastAsia"/>
                <w:szCs w:val="21"/>
                <w:lang w:val="en-GB"/>
              </w:rPr>
            </w:pPr>
            <w:r>
              <w:rPr>
                <w:rFonts w:hint="eastAsia" w:cs="宋体" w:asciiTheme="minorEastAsia" w:hAnsiTheme="minorEastAsia" w:eastAsiaTheme="minorEastAsia"/>
                <w:szCs w:val="21"/>
                <w:lang w:val="en-GB"/>
              </w:rPr>
              <w:t>运行控制情况：办公过程注意节约用电，做到人走灯灭，电脑长时间不用时关机，下班前要关闭电源；</w:t>
            </w:r>
          </w:p>
          <w:p>
            <w:pPr>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办公过程使用的电器如：空调、电脑、灯具均符合安全设计要求，使用过程注意安全，预防触电，工作长白班，每天8小时，每周双休；</w:t>
            </w:r>
          </w:p>
          <w:p>
            <w:pPr>
              <w:ind w:firstLine="420" w:firstLineChars="200"/>
              <w:rPr>
                <w:rFonts w:cs="宋体" w:asciiTheme="minorEastAsia" w:hAnsiTheme="minorEastAsia" w:eastAsiaTheme="minorEastAsia"/>
                <w:szCs w:val="21"/>
                <w:lang w:val="en-GB"/>
              </w:rPr>
            </w:pPr>
            <w:r>
              <w:rPr>
                <w:rFonts w:hint="eastAsia" w:cs="宋体" w:asciiTheme="minorEastAsia" w:hAnsiTheme="minorEastAsia" w:eastAsiaTheme="minorEastAsia"/>
                <w:szCs w:val="21"/>
                <w:lang w:val="en-GB"/>
              </w:rPr>
              <w:t>相关方施加影响：公司能够控制或能够施加影响的相关方有周边商户、固体废弃物处理等。提供了</w:t>
            </w:r>
            <w:r>
              <w:rPr>
                <w:rFonts w:hint="eastAsia" w:cs="宋体" w:asciiTheme="minorEastAsia" w:hAnsiTheme="minorEastAsia" w:eastAsiaTheme="minorEastAsia"/>
                <w:color w:val="FF0000"/>
                <w:szCs w:val="21"/>
                <w:lang w:val="en-GB" w:eastAsia="zh-CN"/>
              </w:rPr>
              <w:t>《</w:t>
            </w:r>
            <w:r>
              <w:rPr>
                <w:rFonts w:hint="eastAsia" w:cs="宋体" w:asciiTheme="minorEastAsia" w:hAnsiTheme="minorEastAsia" w:eastAsiaTheme="minorEastAsia"/>
                <w:color w:val="auto"/>
                <w:szCs w:val="21"/>
                <w:lang w:val="en-GB" w:eastAsia="zh-CN"/>
              </w:rPr>
              <w:t>相关方环境和安全要求》</w:t>
            </w:r>
            <w:r>
              <w:rPr>
                <w:rFonts w:hint="eastAsia" w:cs="宋体" w:asciiTheme="minorEastAsia" w:hAnsiTheme="minorEastAsia" w:eastAsiaTheme="minorEastAsia"/>
                <w:color w:val="auto"/>
                <w:szCs w:val="21"/>
                <w:lang w:val="en-GB"/>
              </w:rPr>
              <w:t>，将公司关于办公用品采购、固体废弃物处理</w:t>
            </w:r>
            <w:r>
              <w:rPr>
                <w:rFonts w:hint="eastAsia" w:cs="宋体" w:asciiTheme="minorEastAsia" w:hAnsiTheme="minorEastAsia" w:eastAsiaTheme="minorEastAsia"/>
                <w:color w:val="auto"/>
                <w:szCs w:val="21"/>
                <w:lang w:val="en-GB" w:eastAsia="zh-CN"/>
              </w:rPr>
              <w:t>、</w:t>
            </w:r>
            <w:r>
              <w:rPr>
                <w:rFonts w:hint="eastAsia" w:cs="宋体" w:asciiTheme="minorEastAsia" w:hAnsiTheme="minorEastAsia" w:eastAsiaTheme="minorEastAsia"/>
                <w:color w:val="auto"/>
                <w:szCs w:val="21"/>
                <w:lang w:val="en-US" w:eastAsia="zh-CN"/>
              </w:rPr>
              <w:t>生产施工过程</w:t>
            </w:r>
            <w:r>
              <w:rPr>
                <w:rFonts w:hint="eastAsia" w:cs="宋体" w:asciiTheme="minorEastAsia" w:hAnsiTheme="minorEastAsia" w:eastAsiaTheme="minorEastAsia"/>
                <w:color w:val="auto"/>
                <w:szCs w:val="21"/>
                <w:lang w:val="en-GB"/>
              </w:rPr>
              <w:t>等方面环境控制要求发放到了周边商户，督促影响各相关方按照环境管理体系要求</w:t>
            </w:r>
            <w:r>
              <w:rPr>
                <w:rFonts w:hint="eastAsia" w:cs="宋体" w:asciiTheme="minorEastAsia" w:hAnsiTheme="minorEastAsia" w:eastAsiaTheme="minorEastAsia"/>
                <w:szCs w:val="21"/>
                <w:lang w:val="en-GB"/>
              </w:rPr>
              <w:t>对环境施加影响。</w:t>
            </w:r>
          </w:p>
          <w:p>
            <w:pPr>
              <w:ind w:firstLine="420" w:firstLineChars="200"/>
              <w:rPr>
                <w:rFonts w:cs="宋体" w:asciiTheme="minorEastAsia" w:hAnsiTheme="minorEastAsia" w:eastAsiaTheme="minorEastAsia"/>
                <w:szCs w:val="21"/>
                <w:lang w:val="en-GB"/>
              </w:rPr>
            </w:pPr>
            <w:r>
              <w:rPr>
                <w:rFonts w:hint="eastAsia" w:cs="宋体" w:asciiTheme="minorEastAsia" w:hAnsiTheme="minorEastAsia" w:eastAsiaTheme="minorEastAsia"/>
                <w:szCs w:val="21"/>
                <w:lang w:val="en-GB"/>
              </w:rPr>
              <w:t>公司办公产生的废硒鼓、废墨盒、</w:t>
            </w:r>
            <w:r>
              <w:rPr>
                <w:rFonts w:hint="eastAsia" w:cs="宋体" w:asciiTheme="minorEastAsia" w:hAnsiTheme="minorEastAsia" w:eastAsiaTheme="minorEastAsia"/>
                <w:szCs w:val="21"/>
              </w:rPr>
              <w:t>电池</w:t>
            </w:r>
            <w:r>
              <w:rPr>
                <w:rFonts w:hint="eastAsia" w:cs="宋体" w:asciiTheme="minorEastAsia" w:hAnsiTheme="minorEastAsia" w:eastAsiaTheme="minorEastAsia"/>
                <w:szCs w:val="21"/>
                <w:lang w:val="en-GB"/>
              </w:rPr>
              <w:t>由供应方公司回收；</w:t>
            </w:r>
          </w:p>
          <w:p>
            <w:pPr>
              <w:rPr>
                <w:rFonts w:cs="宋体" w:asciiTheme="minorEastAsia" w:hAnsiTheme="minorEastAsia" w:eastAsiaTheme="minorEastAsia"/>
                <w:szCs w:val="21"/>
                <w:lang w:val="en-GB"/>
              </w:rPr>
            </w:pPr>
            <w:r>
              <w:rPr>
                <w:rFonts w:hint="eastAsia" w:cs="宋体" w:asciiTheme="minorEastAsia" w:hAnsiTheme="minorEastAsia" w:eastAsiaTheme="minorEastAsia"/>
                <w:szCs w:val="21"/>
              </w:rPr>
              <w:t>办公场所产生的生活固废：</w:t>
            </w:r>
            <w:r>
              <w:rPr>
                <w:rFonts w:hint="eastAsia" w:cs="宋体" w:asciiTheme="minorEastAsia" w:hAnsiTheme="minorEastAsia" w:eastAsiaTheme="minorEastAsia"/>
                <w:szCs w:val="21"/>
                <w:lang w:val="en-GB"/>
              </w:rPr>
              <w:t>日常洗涤瓶、灯泡</w:t>
            </w:r>
            <w:r>
              <w:rPr>
                <w:rFonts w:cs="宋体" w:asciiTheme="minorEastAsia" w:hAnsiTheme="minorEastAsia" w:eastAsiaTheme="minorEastAsia"/>
                <w:szCs w:val="21"/>
                <w:lang w:val="en-GB"/>
              </w:rPr>
              <w:t>、</w:t>
            </w:r>
            <w:r>
              <w:rPr>
                <w:rFonts w:hint="eastAsia" w:cs="宋体" w:asciiTheme="minorEastAsia" w:hAnsiTheme="minorEastAsia" w:eastAsiaTheme="minorEastAsia"/>
                <w:szCs w:val="21"/>
                <w:lang w:val="en-GB"/>
              </w:rPr>
              <w:t>废</w:t>
            </w:r>
            <w:r>
              <w:rPr>
                <w:rFonts w:hint="eastAsia" w:cs="宋体" w:asciiTheme="minorEastAsia" w:hAnsiTheme="minorEastAsia" w:eastAsiaTheme="minorEastAsia"/>
                <w:szCs w:val="21"/>
              </w:rPr>
              <w:t>包装箱、矿泉水瓶、快餐盒等由物业公司统一处置；</w:t>
            </w:r>
          </w:p>
          <w:p>
            <w:pPr>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能源消耗：要求员工节约用水、节约用电，垃圾处置费及能耗费用由物业公司统一代收，提供了</w:t>
            </w:r>
            <w:r>
              <w:rPr>
                <w:rFonts w:hint="eastAsia" w:cs="宋体" w:asciiTheme="minorEastAsia" w:hAnsiTheme="minorEastAsia" w:eastAsiaTheme="minorEastAsia"/>
                <w:szCs w:val="21"/>
                <w:lang w:val="en-US" w:eastAsia="zh-CN"/>
              </w:rPr>
              <w:t>7</w:t>
            </w:r>
            <w:r>
              <w:rPr>
                <w:rFonts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10</w:t>
            </w:r>
            <w:r>
              <w:rPr>
                <w:rFonts w:cs="宋体" w:asciiTheme="minorEastAsia" w:hAnsiTheme="minorEastAsia" w:eastAsiaTheme="minorEastAsia"/>
                <w:szCs w:val="21"/>
              </w:rPr>
              <w:t>月交纳单据：（</w:t>
            </w:r>
            <w:r>
              <w:rPr>
                <w:rFonts w:hint="eastAsia" w:cs="宋体" w:asciiTheme="minorEastAsia" w:hAnsiTheme="minorEastAsia" w:eastAsiaTheme="minorEastAsia"/>
                <w:szCs w:val="21"/>
              </w:rPr>
              <w:t>见</w:t>
            </w:r>
            <w:r>
              <w:rPr>
                <w:rFonts w:cs="宋体" w:asciiTheme="minorEastAsia" w:hAnsiTheme="minorEastAsia" w:eastAsiaTheme="minorEastAsia"/>
                <w:szCs w:val="21"/>
              </w:rPr>
              <w:t>财务审核案卷）</w:t>
            </w:r>
          </w:p>
          <w:p>
            <w:pPr>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公司</w:t>
            </w:r>
            <w:r>
              <w:rPr>
                <w:rFonts w:hint="eastAsia" w:cs="宋体" w:asciiTheme="minorEastAsia" w:hAnsiTheme="minorEastAsia" w:eastAsiaTheme="minorEastAsia"/>
                <w:szCs w:val="21"/>
              </w:rPr>
              <w:t>对</w:t>
            </w:r>
            <w:r>
              <w:rPr>
                <w:rFonts w:cs="宋体" w:asciiTheme="minorEastAsia" w:hAnsiTheme="minorEastAsia" w:eastAsiaTheme="minorEastAsia"/>
                <w:szCs w:val="21"/>
              </w:rPr>
              <w:t>空调使用有管理，规定了空调制冷、制热使用的气候温度</w:t>
            </w:r>
            <w:r>
              <w:rPr>
                <w:rFonts w:hint="eastAsia" w:cs="宋体" w:asciiTheme="minorEastAsia" w:hAnsiTheme="minorEastAsia" w:eastAsiaTheme="minorEastAsia"/>
                <w:szCs w:val="21"/>
              </w:rPr>
              <w:t>；</w:t>
            </w:r>
          </w:p>
          <w:p>
            <w:pPr>
              <w:pStyle w:val="2"/>
              <w:rPr>
                <w:rFonts w:cs="宋体" w:asciiTheme="minorEastAsia" w:hAnsiTheme="minorEastAsia" w:eastAsiaTheme="minorEastAsia"/>
                <w:szCs w:val="21"/>
              </w:rPr>
            </w:pPr>
            <w:r>
              <w:rPr>
                <w:rFonts w:hint="eastAsia"/>
                <w:lang w:val="en-US" w:eastAsia="zh-CN"/>
              </w:rPr>
              <w:t>查看《固体废弃物处理记录》</w:t>
            </w:r>
            <w:r>
              <w:rPr>
                <w:rFonts w:cs="宋体" w:asciiTheme="minorEastAsia" w:hAnsiTheme="minorEastAsia" w:eastAsiaTheme="minorEastAsia"/>
                <w:szCs w:val="21"/>
              </w:rPr>
              <w:t>、</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环境检查记录表》，每月点检记录，抽查8月9月记录，无异常。</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hint="default" w:cs="新宋体" w:asciiTheme="minorEastAsia" w:hAnsiTheme="minorEastAsia" w:eastAsiaTheme="minorEastAsia"/>
                <w:szCs w:val="21"/>
                <w:lang w:val="en-US" w:eastAsia="zh-CN"/>
              </w:rPr>
            </w:pPr>
            <w:r>
              <w:rPr>
                <w:rFonts w:hint="eastAsia" w:cs="新宋体" w:asciiTheme="minorEastAsia" w:hAnsiTheme="minorEastAsia" w:eastAsiaTheme="minorEastAsia"/>
                <w:szCs w:val="21"/>
                <w:lang w:val="en-US" w:eastAsia="zh-CN"/>
              </w:rPr>
              <w:t>产品和服务的要求</w:t>
            </w:r>
          </w:p>
        </w:tc>
        <w:tc>
          <w:tcPr>
            <w:tcW w:w="960" w:type="dxa"/>
          </w:tcPr>
          <w:p>
            <w:pPr>
              <w:rPr>
                <w:rFonts w:hint="eastAsia"/>
                <w:lang w:val="en-US" w:eastAsia="zh-CN"/>
              </w:rPr>
            </w:pPr>
            <w:r>
              <w:rPr>
                <w:rFonts w:hint="eastAsia"/>
                <w:lang w:val="en-US" w:eastAsia="zh-CN"/>
              </w:rPr>
              <w:t>Q8.2</w:t>
            </w:r>
          </w:p>
          <w:p>
            <w:pPr>
              <w:pStyle w:val="2"/>
              <w:rPr>
                <w:rFonts w:hint="default"/>
                <w:lang w:val="en-US" w:eastAsia="zh-CN"/>
              </w:rPr>
            </w:pPr>
          </w:p>
        </w:tc>
        <w:tc>
          <w:tcPr>
            <w:tcW w:w="10004" w:type="dxa"/>
          </w:tcPr>
          <w:p>
            <w:pPr>
              <w:rPr>
                <w:rFonts w:hint="eastAsia"/>
                <w:szCs w:val="21"/>
                <w:lang w:val="en-US" w:eastAsia="zh-CN"/>
              </w:rPr>
            </w:pPr>
            <w:r>
              <w:rPr>
                <w:rFonts w:hint="eastAsia"/>
                <w:szCs w:val="21"/>
                <w:lang w:val="en-US" w:eastAsia="zh-CN"/>
              </w:rPr>
              <w:t>——公司执行《信息交流、协商与沟通控制程序》</w:t>
            </w:r>
          </w:p>
          <w:p>
            <w:pPr>
              <w:rPr>
                <w:rFonts w:hint="eastAsia"/>
                <w:szCs w:val="21"/>
                <w:lang w:val="en-US" w:eastAsia="zh-CN"/>
              </w:rPr>
            </w:pPr>
            <w:r>
              <w:rPr>
                <w:rFonts w:hint="eastAsia"/>
                <w:szCs w:val="21"/>
                <w:lang w:val="en-US" w:eastAsia="zh-CN"/>
              </w:rPr>
              <w:t>1) 向顾客提供施工和服务信息，包括样品、施工性能、技术指标、广告宣传，提供施工和服务样本目录等；</w:t>
            </w:r>
          </w:p>
          <w:p>
            <w:pPr>
              <w:rPr>
                <w:rFonts w:hint="eastAsia"/>
                <w:szCs w:val="21"/>
                <w:lang w:val="en-US" w:eastAsia="zh-CN"/>
              </w:rPr>
            </w:pPr>
            <w:r>
              <w:rPr>
                <w:rFonts w:hint="eastAsia"/>
                <w:szCs w:val="21"/>
                <w:lang w:val="en-US" w:eastAsia="zh-CN"/>
              </w:rPr>
              <w:t>2) 收集顾客对施工和服务要求的合同或订单信息，处理顾客意见，解答顾客的问询；评审顾客施工和服务合同或订单的要求，做好合同更改时与顾客的沟通；</w:t>
            </w:r>
          </w:p>
          <w:p>
            <w:pPr>
              <w:rPr>
                <w:rFonts w:hint="eastAsia"/>
                <w:color w:val="FF0000"/>
                <w:szCs w:val="21"/>
                <w:u w:val="single"/>
              </w:rPr>
            </w:pPr>
            <w:r>
              <w:rPr>
                <w:rFonts w:hint="eastAsia"/>
                <w:szCs w:val="21"/>
                <w:lang w:val="en-US" w:eastAsia="zh-CN"/>
              </w:rPr>
              <w:t>查GF-2017-0201《建设工程施工合同》，记录了工程的概况、工程的要求、工期、工程的负责人、工程的质量标准等。</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p>
            <w:pPr>
              <w:pStyle w:val="2"/>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cs="新宋体" w:asciiTheme="minorEastAsia" w:hAnsiTheme="minorEastAsia" w:eastAsiaTheme="minorEastAsia"/>
                <w:szCs w:val="21"/>
              </w:rPr>
            </w:pPr>
            <w:r>
              <w:rPr>
                <w:rFonts w:hint="eastAsia" w:cs="新宋体" w:asciiTheme="minorEastAsia" w:hAnsiTheme="minorEastAsia" w:eastAsiaTheme="minorEastAsia"/>
                <w:szCs w:val="21"/>
              </w:rPr>
              <w:t>应急准备和响应</w:t>
            </w:r>
          </w:p>
        </w:tc>
        <w:tc>
          <w:tcPr>
            <w:tcW w:w="960" w:type="dxa"/>
          </w:tcPr>
          <w:p>
            <w:pPr>
              <w:rPr>
                <w:rFonts w:cs="新宋体" w:asciiTheme="minorEastAsia" w:hAnsiTheme="minorEastAsia" w:eastAsiaTheme="minorEastAsia"/>
                <w:szCs w:val="21"/>
              </w:rPr>
            </w:pPr>
            <w:r>
              <w:rPr>
                <w:rFonts w:hint="eastAsia" w:cs="新宋体" w:asciiTheme="minorEastAsia" w:hAnsiTheme="minorEastAsia" w:eastAsiaTheme="minorEastAsia"/>
                <w:szCs w:val="21"/>
              </w:rPr>
              <w:t>E8.2</w:t>
            </w:r>
          </w:p>
          <w:p>
            <w:pPr>
              <w:rPr>
                <w:rFonts w:cs="新宋体" w:asciiTheme="minorEastAsia" w:hAnsiTheme="minorEastAsia" w:eastAsiaTheme="minorEastAsia"/>
                <w:szCs w:val="21"/>
              </w:rPr>
            </w:pPr>
          </w:p>
        </w:tc>
        <w:tc>
          <w:tcPr>
            <w:tcW w:w="10004" w:type="dxa"/>
          </w:tcPr>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查见：《应急准备与响应控制程序》、《</w:t>
            </w:r>
            <w:r>
              <w:rPr>
                <w:rFonts w:hint="eastAsia" w:ascii="宋体" w:hAnsi="宋体" w:eastAsia="宋体" w:cs="宋体"/>
                <w:szCs w:val="24"/>
              </w:rPr>
              <w:t>安全事故救援应急预案</w:t>
            </w:r>
            <w:r>
              <w:rPr>
                <w:rFonts w:hint="eastAsia" w:cs="宋体" w:asciiTheme="minorEastAsia" w:hAnsiTheme="minorEastAsia" w:eastAsiaTheme="minorEastAsia"/>
                <w:szCs w:val="21"/>
              </w:rPr>
              <w:t>》、《</w:t>
            </w:r>
            <w:r>
              <w:rPr>
                <w:rFonts w:hint="eastAsia" w:ascii="宋体" w:eastAsia="宋体" w:cs="宋体"/>
                <w:b w:val="0"/>
              </w:rPr>
              <w:t>触电伤害应急预案</w:t>
            </w:r>
            <w:r>
              <w:rPr>
                <w:rFonts w:hint="eastAsia" w:cs="宋体" w:asciiTheme="minorEastAsia" w:hAnsiTheme="minorEastAsia" w:eastAsiaTheme="minorEastAsia"/>
                <w:szCs w:val="21"/>
              </w:rPr>
              <w:t>》、《</w:t>
            </w:r>
            <w:r>
              <w:rPr>
                <w:rFonts w:hint="eastAsia" w:ascii="宋体" w:eastAsia="宋体" w:cs="宋体"/>
                <w:b w:val="0"/>
              </w:rPr>
              <w:t>集体食物中毒事件应急预案</w:t>
            </w:r>
            <w:r>
              <w:rPr>
                <w:rFonts w:hint="eastAsia" w:cs="宋体" w:asciiTheme="minorEastAsia" w:hAnsiTheme="minorEastAsia" w:eastAsiaTheme="minorEastAsia"/>
                <w:szCs w:val="21"/>
              </w:rPr>
              <w:t>》、《</w:t>
            </w:r>
            <w:r>
              <w:rPr>
                <w:rFonts w:hint="eastAsia" w:ascii="宋体" w:eastAsia="宋体" w:cs="宋体"/>
                <w:b w:val="0"/>
              </w:rPr>
              <w:t>火灾事故应急预案</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eastAsia="zh-CN"/>
              </w:rPr>
              <w:t>、《中暑应急预案》</w:t>
            </w:r>
            <w:r>
              <w:rPr>
                <w:rFonts w:hint="eastAsia" w:cs="宋体" w:asciiTheme="minorEastAsia" w:hAnsiTheme="minorEastAsia" w:eastAsiaTheme="minorEastAsia"/>
                <w:szCs w:val="21"/>
              </w:rPr>
              <w:t>等。</w:t>
            </w:r>
          </w:p>
          <w:p>
            <w:pPr>
              <w:spacing w:line="500" w:lineRule="exact"/>
              <w:outlineLvl w:val="0"/>
              <w:rPr>
                <w:rFonts w:hint="eastAsia" w:asciiTheme="minorEastAsia" w:hAnsiTheme="minorEastAsia" w:eastAsiaTheme="minorEastAsia"/>
                <w:szCs w:val="21"/>
              </w:rPr>
            </w:pPr>
            <w:bookmarkStart w:id="9" w:name="_Toc336011870"/>
            <w:r>
              <w:rPr>
                <w:rFonts w:hint="eastAsia" w:eastAsiaTheme="minorEastAsia"/>
                <w:szCs w:val="21"/>
                <w:lang w:val="en-US" w:eastAsia="zh-CN"/>
              </w:rPr>
              <w:t>查看中暑应急预案的</w:t>
            </w:r>
            <w:r>
              <w:rPr>
                <w:rFonts w:hint="eastAsia" w:asciiTheme="minorEastAsia" w:hAnsiTheme="minorEastAsia" w:eastAsiaTheme="minorEastAsia"/>
                <w:szCs w:val="21"/>
              </w:rPr>
              <w:t>急救措施</w:t>
            </w:r>
            <w:bookmarkEnd w:id="9"/>
            <w:r>
              <w:rPr>
                <w:rFonts w:hint="eastAsia" w:asciiTheme="minorEastAsia" w:hAnsiTheme="minorEastAsia" w:eastAsiaTheme="minorEastAsia"/>
                <w:szCs w:val="21"/>
              </w:rPr>
              <w:t xml:space="preserve">： </w:t>
            </w:r>
          </w:p>
          <w:p>
            <w:pPr>
              <w:pStyle w:val="2"/>
              <w:rPr>
                <w:rFonts w:hint="eastAsia" w:cs="宋体" w:asciiTheme="minorEastAsia" w:hAnsiTheme="minorEastAsia" w:eastAsiaTheme="minorEastAsia"/>
                <w:bCs w:val="0"/>
                <w:spacing w:val="0"/>
                <w:kern w:val="0"/>
                <w:sz w:val="21"/>
                <w:szCs w:val="21"/>
                <w:lang w:val="en-US" w:eastAsia="zh-CN" w:bidi="ar-SA"/>
              </w:rPr>
            </w:pPr>
            <w:r>
              <w:rPr>
                <w:rFonts w:hint="eastAsia" w:cs="宋体" w:asciiTheme="minorEastAsia" w:hAnsiTheme="minorEastAsia" w:eastAsiaTheme="minorEastAsia"/>
                <w:bCs w:val="0"/>
                <w:spacing w:val="0"/>
                <w:kern w:val="0"/>
                <w:sz w:val="21"/>
                <w:szCs w:val="21"/>
                <w:lang w:val="en-US" w:eastAsia="zh-CN" w:bidi="ar-SA"/>
              </w:rPr>
              <w:t>施工过程中若有先兆中暑和轻症中暑表现时，要立即组织自行救治，</w:t>
            </w:r>
          </w:p>
          <w:p>
            <w:pPr>
              <w:pStyle w:val="2"/>
              <w:numPr>
                <w:ilvl w:val="0"/>
                <w:numId w:val="5"/>
              </w:numPr>
              <w:rPr>
                <w:rFonts w:hint="eastAsia" w:cs="宋体" w:asciiTheme="minorEastAsia" w:hAnsiTheme="minorEastAsia" w:eastAsiaTheme="minorEastAsia"/>
                <w:bCs w:val="0"/>
                <w:spacing w:val="0"/>
                <w:kern w:val="0"/>
                <w:sz w:val="21"/>
                <w:szCs w:val="21"/>
                <w:lang w:val="en-US" w:eastAsia="zh-CN" w:bidi="ar-SA"/>
              </w:rPr>
            </w:pPr>
            <w:r>
              <w:rPr>
                <w:rFonts w:hint="eastAsia" w:cs="宋体" w:asciiTheme="minorEastAsia" w:hAnsiTheme="minorEastAsia" w:eastAsiaTheme="minorEastAsia"/>
                <w:bCs w:val="0"/>
                <w:spacing w:val="0"/>
                <w:kern w:val="0"/>
                <w:sz w:val="21"/>
                <w:szCs w:val="21"/>
                <w:lang w:val="en-US" w:eastAsia="zh-CN" w:bidi="ar-SA"/>
              </w:rPr>
              <w:t>应迅速撤离引起中暑的高温环境，选择阴凉通风的地方休息，解开衣扣、平卧休息。</w:t>
            </w:r>
          </w:p>
          <w:p>
            <w:pPr>
              <w:pStyle w:val="2"/>
              <w:numPr>
                <w:ilvl w:val="0"/>
                <w:numId w:val="5"/>
              </w:numPr>
              <w:ind w:left="0" w:leftChars="0" w:firstLine="0" w:firstLineChars="0"/>
              <w:rPr>
                <w:rFonts w:hint="eastAsia" w:cs="宋体" w:asciiTheme="minorEastAsia" w:hAnsiTheme="minorEastAsia" w:eastAsiaTheme="minorEastAsia"/>
                <w:bCs w:val="0"/>
                <w:spacing w:val="0"/>
                <w:kern w:val="0"/>
                <w:sz w:val="21"/>
                <w:szCs w:val="21"/>
                <w:lang w:val="en-US" w:eastAsia="zh-CN" w:bidi="ar-SA"/>
              </w:rPr>
            </w:pPr>
            <w:r>
              <w:rPr>
                <w:rFonts w:hint="eastAsia" w:cs="宋体" w:asciiTheme="minorEastAsia" w:hAnsiTheme="minorEastAsia" w:eastAsiaTheme="minorEastAsia"/>
                <w:bCs w:val="0"/>
                <w:spacing w:val="0"/>
                <w:kern w:val="0"/>
                <w:sz w:val="21"/>
                <w:szCs w:val="21"/>
                <w:lang w:val="en-US" w:eastAsia="zh-CN" w:bidi="ar-SA"/>
              </w:rPr>
              <w:t>用冷水毛巾敷头部，有条件可用30%酒精擦身降温，还可在额部、颞部涂抹清凉油、风油精等；</w:t>
            </w:r>
          </w:p>
          <w:p>
            <w:pPr>
              <w:pStyle w:val="2"/>
              <w:numPr>
                <w:ilvl w:val="0"/>
                <w:numId w:val="5"/>
              </w:numPr>
              <w:ind w:left="0" w:leftChars="0" w:firstLine="0" w:firstLineChars="0"/>
              <w:rPr>
                <w:rFonts w:hint="eastAsia" w:cs="宋体" w:asciiTheme="minorEastAsia" w:hAnsiTheme="minorEastAsia" w:eastAsiaTheme="minorEastAsia"/>
                <w:bCs w:val="0"/>
                <w:spacing w:val="0"/>
                <w:kern w:val="0"/>
                <w:sz w:val="21"/>
                <w:szCs w:val="21"/>
                <w:lang w:val="en-US" w:eastAsia="zh-CN" w:bidi="ar-SA"/>
              </w:rPr>
            </w:pPr>
            <w:r>
              <w:rPr>
                <w:rFonts w:hint="eastAsia" w:cs="宋体" w:asciiTheme="minorEastAsia" w:hAnsiTheme="minorEastAsia" w:eastAsiaTheme="minorEastAsia"/>
                <w:bCs w:val="0"/>
                <w:spacing w:val="0"/>
                <w:kern w:val="0"/>
                <w:sz w:val="21"/>
                <w:szCs w:val="21"/>
                <w:lang w:val="en-US" w:eastAsia="zh-CN" w:bidi="ar-SA"/>
              </w:rPr>
              <w:t>喝一些淡盐水或清凉饮料。清醒者也可服人丹、绿豆汤，或服用十滴水、藿香正气水等中药；</w:t>
            </w:r>
          </w:p>
          <w:p>
            <w:pPr>
              <w:pStyle w:val="2"/>
              <w:numPr>
                <w:ilvl w:val="0"/>
                <w:numId w:val="0"/>
              </w:numPr>
              <w:ind w:leftChars="0"/>
              <w:rPr>
                <w:rFonts w:cs="宋体" w:asciiTheme="minorEastAsia" w:hAnsiTheme="minorEastAsia" w:eastAsiaTheme="minorEastAsia"/>
                <w:bCs w:val="0"/>
                <w:spacing w:val="0"/>
                <w:kern w:val="0"/>
                <w:sz w:val="21"/>
                <w:szCs w:val="21"/>
                <w:lang w:val="en-US" w:eastAsia="zh-CN" w:bidi="ar-SA"/>
              </w:rPr>
            </w:pPr>
            <w:r>
              <w:rPr>
                <w:rFonts w:hint="eastAsia" w:cs="宋体" w:asciiTheme="minorEastAsia" w:hAnsiTheme="minorEastAsia" w:eastAsiaTheme="minorEastAsia"/>
                <w:bCs w:val="0"/>
                <w:spacing w:val="0"/>
                <w:kern w:val="0"/>
                <w:sz w:val="21"/>
                <w:szCs w:val="21"/>
                <w:lang w:val="en-US" w:eastAsia="zh-CN" w:bidi="ar-SA"/>
              </w:rPr>
              <w:t>4）如果出现血压降低、虚脱时应立即平卧，并及时送医院治疗</w:t>
            </w:r>
          </w:p>
          <w:p>
            <w:pPr>
              <w:pStyle w:val="2"/>
              <w:rPr>
                <w:rFonts w:asciiTheme="minorEastAsia" w:hAnsiTheme="minorEastAsia" w:eastAsiaTheme="minorEastAsia"/>
                <w:bCs w:val="0"/>
                <w:spacing w:val="0"/>
                <w:szCs w:val="21"/>
              </w:rPr>
            </w:pPr>
            <w:r>
              <w:rPr>
                <w:rFonts w:hint="eastAsia" w:asciiTheme="minorEastAsia" w:hAnsiTheme="minorEastAsia" w:eastAsiaTheme="minorEastAsia"/>
                <w:bCs w:val="0"/>
                <w:spacing w:val="0"/>
                <w:szCs w:val="21"/>
              </w:rPr>
              <w:t>安全设施及验收：进入施工现场或进入工作岗位的人员均已按要求穿戴施工防护设施，如手套、工作服等。设置了“安全第一”、“文明施工”、警示标志、标语；查劳动防护用品发放记录：共配置劳保手套、口罩等劳动防护用品，有劳保用品的发放记录。</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查见：消防安全演习报告：2019年</w:t>
            </w:r>
            <w:r>
              <w:rPr>
                <w:rFonts w:hint="eastAsia" w:cs="宋体" w:asciiTheme="minorEastAsia" w:hAnsiTheme="minorEastAsia" w:eastAsiaTheme="minorEastAsia"/>
                <w:szCs w:val="21"/>
                <w:lang w:val="en-US" w:eastAsia="zh-CN"/>
              </w:rPr>
              <w:t>7</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25</w:t>
            </w:r>
            <w:r>
              <w:rPr>
                <w:rFonts w:hint="eastAsia" w:cs="宋体" w:asciiTheme="minorEastAsia" w:hAnsiTheme="minorEastAsia" w:eastAsiaTheme="minorEastAsia"/>
                <w:szCs w:val="21"/>
              </w:rPr>
              <w:t>日由</w:t>
            </w:r>
            <w:r>
              <w:rPr>
                <w:rFonts w:hint="eastAsia" w:cs="宋体" w:asciiTheme="minorEastAsia" w:hAnsiTheme="minorEastAsia" w:eastAsiaTheme="minorEastAsia"/>
                <w:szCs w:val="21"/>
                <w:lang w:val="en-US" w:eastAsia="zh-CN"/>
              </w:rPr>
              <w:t>总合</w:t>
            </w:r>
            <w:r>
              <w:rPr>
                <w:rFonts w:hint="eastAsia" w:cs="宋体" w:asciiTheme="minorEastAsia" w:hAnsiTheme="minorEastAsia" w:eastAsiaTheme="minorEastAsia"/>
                <w:szCs w:val="21"/>
                <w:lang w:eastAsia="zh-CN"/>
              </w:rPr>
              <w:t>部</w:t>
            </w:r>
            <w:r>
              <w:rPr>
                <w:rFonts w:hint="eastAsia" w:cs="宋体" w:asciiTheme="minorEastAsia" w:hAnsiTheme="minorEastAsia" w:eastAsiaTheme="minorEastAsia"/>
                <w:szCs w:val="21"/>
              </w:rPr>
              <w:t>组织公司全体人员，在公司办公</w:t>
            </w:r>
            <w:r>
              <w:rPr>
                <w:rFonts w:hint="eastAsia" w:cs="宋体" w:asciiTheme="minorEastAsia" w:hAnsiTheme="minorEastAsia" w:eastAsiaTheme="minorEastAsia"/>
                <w:szCs w:val="21"/>
                <w:lang w:val="en-US" w:eastAsia="zh-CN"/>
              </w:rPr>
              <w:t>区域进行</w:t>
            </w:r>
            <w:r>
              <w:rPr>
                <w:rFonts w:hint="eastAsia" w:cs="宋体" w:asciiTheme="minorEastAsia" w:hAnsiTheme="minorEastAsia" w:eastAsiaTheme="minorEastAsia"/>
                <w:szCs w:val="21"/>
              </w:rPr>
              <w:t>火灾消防模拟演习。演习前</w:t>
            </w:r>
            <w:r>
              <w:rPr>
                <w:rFonts w:hint="eastAsia" w:cs="宋体" w:asciiTheme="minorEastAsia" w:hAnsiTheme="minorEastAsia" w:eastAsiaTheme="minorEastAsia"/>
                <w:kern w:val="0"/>
                <w:szCs w:val="21"/>
                <w:lang w:val="en-US" w:eastAsia="zh-CN"/>
              </w:rPr>
              <w:t>秦国涛</w:t>
            </w:r>
            <w:r>
              <w:rPr>
                <w:rFonts w:cs="宋体" w:asciiTheme="minorEastAsia" w:hAnsiTheme="minorEastAsia" w:eastAsiaTheme="minorEastAsia"/>
                <w:kern w:val="0"/>
                <w:szCs w:val="21"/>
              </w:rPr>
              <w:t>给大家讲解此次消防演习的目的,消防队长给大家讲解了安全消防知识和消防工具的使用方法，并进行了灭火器使用示范；</w:t>
            </w:r>
            <w:r>
              <w:rPr>
                <w:rFonts w:hint="eastAsia" w:cs="宋体" w:asciiTheme="minorEastAsia" w:hAnsiTheme="minorEastAsia" w:eastAsiaTheme="minorEastAsia"/>
                <w:szCs w:val="21"/>
              </w:rPr>
              <w:t>讲解了消防法规宣传及救援、逃生基本常识讲解；</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查，现场能提供以上演练记录及消防演习总结报告。全体员工通过亲身体验感受到了水火不留情的紧急状况，检验了公司应对突发事件的能力、以及公司火灾事故应急预案的可操作性。有效降低事故危害，减少事故损失，确保公司安全、健康、有序的发展等。并对消防演习进行了总结，通过演习提高了全员安全防火意识，了解了警铃与疏散信号及安全防火常识；</w:t>
            </w:r>
          </w:p>
          <w:p>
            <w:pPr>
              <w:pStyle w:val="2"/>
              <w:rPr>
                <w:rFonts w:asciiTheme="minorEastAsia" w:hAnsiTheme="minorEastAsia" w:eastAsiaTheme="minorEastAsia"/>
                <w:szCs w:val="21"/>
              </w:rPr>
            </w:pPr>
            <w:r>
              <w:rPr>
                <w:rFonts w:asciiTheme="minorEastAsia" w:hAnsiTheme="minorEastAsia" w:eastAsiaTheme="minorEastAsia"/>
                <w:szCs w:val="21"/>
              </w:rPr>
              <w:t>目前应急预案基本符合要求，暂无变更</w:t>
            </w:r>
          </w:p>
          <w:p>
            <w:pP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编辑</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综合部</w:t>
            </w:r>
            <w:r>
              <w:rPr>
                <w:rFonts w:cs="宋体" w:asciiTheme="minorEastAsia" w:hAnsiTheme="minorEastAsia" w:eastAsiaTheme="minorEastAsia"/>
                <w:szCs w:val="21"/>
              </w:rPr>
              <w:t xml:space="preserve">        审批：</w:t>
            </w:r>
            <w:r>
              <w:rPr>
                <w:rFonts w:hint="eastAsia" w:cs="宋体" w:asciiTheme="minorEastAsia" w:hAnsiTheme="minorEastAsia" w:eastAsiaTheme="minorEastAsia"/>
                <w:szCs w:val="21"/>
                <w:lang w:val="en-US" w:eastAsia="zh-CN"/>
              </w:rPr>
              <w:t>秦国涛</w:t>
            </w:r>
            <w:r>
              <w:rPr>
                <w:rFonts w:cs="宋体" w:asciiTheme="minorEastAsia" w:hAnsiTheme="minorEastAsia" w:eastAsiaTheme="minorEastAsia"/>
                <w:szCs w:val="21"/>
              </w:rPr>
              <w:t xml:space="preserve">   2019.</w:t>
            </w:r>
            <w:r>
              <w:rPr>
                <w:rFonts w:hint="eastAsia" w:cs="宋体" w:asciiTheme="minorEastAsia" w:hAnsiTheme="minorEastAsia" w:eastAsiaTheme="minorEastAsia"/>
                <w:szCs w:val="21"/>
                <w:lang w:val="en-US" w:eastAsia="zh-CN"/>
              </w:rPr>
              <w:t>7</w:t>
            </w:r>
            <w:r>
              <w:rPr>
                <w:rFonts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25</w:t>
            </w:r>
          </w:p>
          <w:p>
            <w:pPr>
              <w:pStyle w:val="2"/>
              <w:rPr>
                <w:rFonts w:hint="eastAsia" w:eastAsia="方正仿宋简体"/>
                <w:color w:val="FF0000"/>
                <w:u w:val="single"/>
                <w:lang w:eastAsia="zh-CN"/>
              </w:rPr>
            </w:pPr>
            <w:r>
              <w:rPr>
                <w:rFonts w:hint="eastAsia"/>
                <w:color w:val="FF0000"/>
                <w:szCs w:val="21"/>
                <w:u w:val="single"/>
              </w:rPr>
              <w:t>现场观察：办公室区域</w:t>
            </w:r>
            <w:r>
              <w:rPr>
                <w:rFonts w:hint="eastAsia" w:ascii="方正仿宋简体" w:eastAsia="方正仿宋简体"/>
                <w:color w:val="FF0000"/>
                <w:u w:val="single"/>
              </w:rPr>
              <w:t>附近未配备</w:t>
            </w:r>
            <w:r>
              <w:rPr>
                <w:rFonts w:hint="eastAsia" w:ascii="方正仿宋简体" w:eastAsia="方正仿宋简体"/>
                <w:color w:val="FF0000"/>
                <w:u w:val="single"/>
                <w:lang w:val="en-US" w:eastAsia="zh-CN"/>
              </w:rPr>
              <w:t>灭火器</w:t>
            </w:r>
            <w:bookmarkStart w:id="11" w:name="_GoBack"/>
            <w:bookmarkEnd w:id="11"/>
          </w:p>
        </w:tc>
        <w:tc>
          <w:tcPr>
            <w:tcW w:w="1585" w:type="dxa"/>
          </w:tcPr>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hint="eastAsia" w:asciiTheme="minorEastAsia" w:hAnsiTheme="minorEastAsia" w:eastAsiaTheme="minorEastAsia"/>
                <w:color w:val="FF0000"/>
                <w:szCs w:val="21"/>
              </w:rPr>
            </w:pPr>
          </w:p>
          <w:p>
            <w:pPr>
              <w:rPr>
                <w:rFonts w:asciiTheme="minorEastAsia" w:hAnsiTheme="minorEastAsia" w:eastAsiaTheme="minorEastAsia"/>
                <w:szCs w:val="21"/>
              </w:rPr>
            </w:pPr>
            <w:r>
              <w:rPr>
                <w:rFonts w:hint="eastAsia" w:asciiTheme="minorEastAsia" w:hAnsiTheme="minorEastAsia" w:eastAsiaTheme="minorEastAsia"/>
                <w:color w:val="FF0000"/>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cs="新宋体" w:asciiTheme="minorEastAsia" w:hAnsiTheme="minorEastAsia" w:eastAsiaTheme="minorEastAsia"/>
                <w:szCs w:val="21"/>
              </w:rPr>
            </w:pPr>
            <w:r>
              <w:rPr>
                <w:rFonts w:hint="eastAsia" w:cs="新宋体" w:asciiTheme="minorEastAsia" w:hAnsiTheme="minorEastAsia" w:eastAsiaTheme="minorEastAsia"/>
                <w:szCs w:val="21"/>
              </w:rPr>
              <w:t>监视、测量、分析与评估</w:t>
            </w:r>
          </w:p>
        </w:tc>
        <w:tc>
          <w:tcPr>
            <w:tcW w:w="960" w:type="dxa"/>
          </w:tcPr>
          <w:p>
            <w:pPr>
              <w:rPr>
                <w:rFonts w:cs="新宋体" w:asciiTheme="minorEastAsia" w:hAnsiTheme="minorEastAsia" w:eastAsiaTheme="minorEastAsia"/>
                <w:szCs w:val="21"/>
              </w:rPr>
            </w:pPr>
            <w:r>
              <w:rPr>
                <w:rFonts w:hint="eastAsia" w:cs="新宋体" w:asciiTheme="minorEastAsia" w:hAnsiTheme="minorEastAsia" w:eastAsiaTheme="minorEastAsia"/>
                <w:szCs w:val="21"/>
              </w:rPr>
              <w:t xml:space="preserve">E9.1 </w:t>
            </w:r>
          </w:p>
          <w:p>
            <w:pPr>
              <w:rPr>
                <w:rFonts w:cs="新宋体" w:asciiTheme="minorEastAsia" w:hAnsiTheme="minorEastAsia" w:eastAsiaTheme="minorEastAsia"/>
                <w:szCs w:val="21"/>
              </w:rPr>
            </w:pPr>
          </w:p>
        </w:tc>
        <w:tc>
          <w:tcPr>
            <w:tcW w:w="10004" w:type="dxa"/>
          </w:tcPr>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----有《环境、职业健康安全运行控制程序》和管理文件。</w:t>
            </w:r>
          </w:p>
          <w:p>
            <w:pPr>
              <w:pStyle w:val="2"/>
              <w:rPr>
                <w:rFonts w:hint="eastAsia" w:eastAsia="宋体"/>
                <w:lang w:eastAsia="zh-CN"/>
              </w:rPr>
            </w:pPr>
            <w:r>
              <w:rPr>
                <w:rFonts w:hint="eastAsia"/>
              </w:rPr>
              <w:t>公司定期组织员工进行健康体检，提供了</w:t>
            </w:r>
            <w:r>
              <w:rPr>
                <w:rFonts w:hint="eastAsia"/>
                <w:lang w:val="en-US" w:eastAsia="zh-CN"/>
              </w:rPr>
              <w:t>岳耀</w:t>
            </w:r>
            <w:r>
              <w:rPr>
                <w:rFonts w:hint="eastAsia"/>
                <w:lang w:eastAsia="zh-CN"/>
              </w:rPr>
              <w:t>，</w:t>
            </w:r>
            <w:r>
              <w:rPr>
                <w:rFonts w:hint="eastAsia"/>
                <w:lang w:val="en-US" w:eastAsia="zh-CN"/>
              </w:rPr>
              <w:t>健康证编号：320104004190，发证机构：南京市秦淮区疾病预防控制中心防疫体检站，发证日期：2019年11月12日；吴跃川，健康证编号：苏3201130081903523，发证机构：南京市栖霞区妇幼保健站，发证日期：2019年11月21日；周维红，健康证编号：苏32010500519017526，发证机构：南京市建邺区疾病预防控制中心，发证日期：2019年10月29日</w:t>
            </w:r>
            <w:r>
              <w:rPr>
                <w:rFonts w:hint="eastAsia"/>
              </w:rPr>
              <w:t>等人健康体检报告，体检结果：未见明显异常，适合原岗位工作</w:t>
            </w:r>
            <w:r>
              <w:rPr>
                <w:rFonts w:hint="eastAsia"/>
                <w:lang w:eastAsia="zh-CN"/>
              </w:rPr>
              <w:t>。</w:t>
            </w:r>
          </w:p>
          <w:p>
            <w:pPr>
              <w:spacing w:line="400" w:lineRule="exact"/>
              <w:rPr>
                <w:rFonts w:hint="eastAsia" w:asciiTheme="minorEastAsia" w:hAnsiTheme="minorEastAsia" w:eastAsiaTheme="minorEastAsia"/>
                <w:szCs w:val="21"/>
                <w:lang w:eastAsia="zh-CN"/>
              </w:rPr>
            </w:pPr>
            <w:r>
              <w:rPr>
                <w:rFonts w:hint="eastAsia" w:asciiTheme="minorEastAsia" w:hAnsiTheme="minorEastAsia" w:eastAsiaTheme="minorEastAsia"/>
                <w:szCs w:val="21"/>
              </w:rPr>
              <w:t>查公司《环境</w:t>
            </w:r>
            <w:r>
              <w:rPr>
                <w:rFonts w:hint="eastAsia" w:asciiTheme="minorEastAsia" w:hAnsiTheme="minorEastAsia" w:eastAsiaTheme="minorEastAsia"/>
                <w:szCs w:val="21"/>
                <w:lang w:val="en-US" w:eastAsia="zh-CN"/>
              </w:rPr>
              <w:t>点检表</w:t>
            </w:r>
            <w:r>
              <w:rPr>
                <w:rFonts w:hint="eastAsia" w:asciiTheme="minorEastAsia" w:hAnsiTheme="minorEastAsia" w:eastAsiaTheme="minorEastAsia"/>
                <w:szCs w:val="21"/>
              </w:rPr>
              <w:t>》</w:t>
            </w:r>
          </w:p>
          <w:p>
            <w:pPr>
              <w:pStyle w:val="2"/>
              <w:rPr>
                <w:rFonts w:hint="eastAsia" w:asciiTheme="minorEastAsia" w:hAnsiTheme="minorEastAsia" w:eastAsiaTheme="minorEastAsia"/>
                <w:szCs w:val="21"/>
                <w:lang w:eastAsia="zh-CN"/>
              </w:rPr>
            </w:pPr>
            <w:r>
              <w:rPr>
                <w:rFonts w:hint="eastAsia" w:asciiTheme="minorEastAsia" w:hAnsiTheme="minorEastAsia" w:eastAsiaTheme="minorEastAsia"/>
                <w:szCs w:val="21"/>
              </w:rPr>
              <w:t>程序文件规定公司每月由</w:t>
            </w:r>
            <w:r>
              <w:rPr>
                <w:rFonts w:hint="eastAsia" w:asciiTheme="minorEastAsia" w:hAnsiTheme="minorEastAsia" w:eastAsiaTheme="minorEastAsia"/>
                <w:szCs w:val="21"/>
                <w:lang w:eastAsia="zh-CN"/>
              </w:rPr>
              <w:t>综合部</w:t>
            </w:r>
            <w:r>
              <w:rPr>
                <w:rFonts w:hint="eastAsia" w:asciiTheme="minorEastAsia" w:hAnsiTheme="minorEastAsia" w:eastAsiaTheme="minorEastAsia"/>
                <w:szCs w:val="21"/>
              </w:rPr>
              <w:t>组织人员对公司办公场所环境方面、</w:t>
            </w:r>
            <w:r>
              <w:rPr>
                <w:rFonts w:hint="eastAsia" w:ascii="宋体" w:hAnsi="宋体" w:cs="Arial Unicode MS" w:eastAsiaTheme="minorEastAsia"/>
                <w:spacing w:val="0"/>
                <w:sz w:val="21"/>
                <w:szCs w:val="24"/>
                <w:lang w:val="en-US" w:eastAsia="zh-CN"/>
              </w:rPr>
              <w:t>废水管理</w:t>
            </w:r>
            <w:r>
              <w:rPr>
                <w:rFonts w:hint="eastAsia" w:ascii="宋体" w:hAnsi="宋体" w:cs="Arial Unicode MS"/>
                <w:spacing w:val="0"/>
                <w:sz w:val="21"/>
                <w:szCs w:val="24"/>
                <w:lang w:eastAsia="zh-CN"/>
              </w:rPr>
              <w:t>、</w:t>
            </w:r>
            <w:r>
              <w:rPr>
                <w:rFonts w:hint="eastAsia" w:asciiTheme="minorEastAsia" w:hAnsiTheme="minorEastAsia" w:eastAsiaTheme="minorEastAsia"/>
                <w:szCs w:val="21"/>
              </w:rPr>
              <w:t>生活卫生设施、固废处理</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进行检查，检查结论：合格、检查人：</w:t>
            </w:r>
            <w:r>
              <w:rPr>
                <w:rFonts w:hint="eastAsia" w:asciiTheme="minorEastAsia" w:hAnsiTheme="minorEastAsia" w:eastAsiaTheme="minorEastAsia"/>
                <w:szCs w:val="21"/>
                <w:lang w:val="en-US" w:eastAsia="zh-CN"/>
              </w:rPr>
              <w:t>综合部</w:t>
            </w:r>
            <w:r>
              <w:rPr>
                <w:rFonts w:hint="eastAsia" w:asciiTheme="minorEastAsia" w:hAnsiTheme="minorEastAsia" w:eastAsiaTheme="minorEastAsia"/>
                <w:szCs w:val="21"/>
              </w:rPr>
              <w:t>。查见2019年</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月至2019年</w:t>
            </w: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月份办公区域的环境检查记录表</w:t>
            </w:r>
            <w:r>
              <w:rPr>
                <w:rFonts w:hint="eastAsia" w:asciiTheme="minorEastAsia" w:hAnsiTheme="minorEastAsia" w:eastAsiaTheme="minorEastAsia"/>
                <w:szCs w:val="21"/>
                <w:lang w:eastAsia="zh-CN"/>
              </w:rPr>
              <w:t>。</w:t>
            </w:r>
          </w:p>
          <w:p>
            <w:pPr>
              <w:pStyle w:val="2"/>
              <w:rPr>
                <w:rFonts w:asciiTheme="minorEastAsia" w:hAnsiTheme="minorEastAsia" w:eastAsiaTheme="minorEastAsia"/>
                <w:szCs w:val="21"/>
              </w:rPr>
            </w:pPr>
            <w:r>
              <w:rPr>
                <w:rFonts w:asciiTheme="minorEastAsia" w:hAnsiTheme="minorEastAsia" w:eastAsiaTheme="minorEastAsia"/>
                <w:szCs w:val="21"/>
              </w:rPr>
              <w:t>抽查2019</w:t>
            </w:r>
            <w:r>
              <w:rPr>
                <w:rFonts w:hint="eastAsia" w:asciiTheme="minorEastAsia" w:hAnsiTheme="minorEastAsia" w:eastAsiaTheme="minorEastAsia"/>
                <w:szCs w:val="21"/>
                <w:lang w:val="en-US" w:eastAsia="zh-CN"/>
              </w:rPr>
              <w:t>年7月</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10</w:t>
            </w:r>
            <w:r>
              <w:rPr>
                <w:rFonts w:asciiTheme="minorEastAsia" w:hAnsiTheme="minorEastAsia" w:eastAsiaTheme="minorEastAsia"/>
                <w:szCs w:val="21"/>
              </w:rPr>
              <w:t>月，</w:t>
            </w:r>
            <w:r>
              <w:rPr>
                <w:rFonts w:hint="eastAsia" w:ascii="宋体" w:hAnsi="宋体" w:cs="Arial Unicode MS"/>
                <w:spacing w:val="0"/>
                <w:sz w:val="21"/>
                <w:szCs w:val="24"/>
              </w:rPr>
              <w:t>废弃物收集分类垃圾放置正确</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符合</w:t>
            </w:r>
            <w:r>
              <w:rPr>
                <w:rFonts w:hint="eastAsia" w:asciiTheme="minorEastAsia" w:hAnsiTheme="minorEastAsia" w:eastAsiaTheme="minorEastAsia"/>
                <w:szCs w:val="21"/>
              </w:rPr>
              <w:t>；</w:t>
            </w:r>
            <w:r>
              <w:rPr>
                <w:rFonts w:hint="eastAsia" w:ascii="宋体" w:hAnsi="宋体" w:cs="Arial Unicode MS"/>
                <w:spacing w:val="0"/>
                <w:sz w:val="21"/>
                <w:szCs w:val="24"/>
              </w:rPr>
              <w:t>可回收废物合理捆装</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符合；</w:t>
            </w:r>
            <w:r>
              <w:rPr>
                <w:rFonts w:hint="eastAsia" w:ascii="宋体" w:hAnsi="宋体" w:cs="Arial Unicode MS"/>
                <w:spacing w:val="0"/>
                <w:sz w:val="21"/>
                <w:szCs w:val="24"/>
              </w:rPr>
              <w:t>洗手间废水无外排外放</w:t>
            </w:r>
            <w:r>
              <w:rPr>
                <w:rFonts w:hint="eastAsia" w:ascii="宋体" w:hAnsi="宋体" w:cs="Arial Unicode MS"/>
                <w:spacing w:val="0"/>
                <w:sz w:val="21"/>
                <w:szCs w:val="24"/>
                <w:lang w:eastAsia="zh-CN"/>
              </w:rPr>
              <w:t>：</w:t>
            </w:r>
            <w:r>
              <w:rPr>
                <w:rFonts w:hint="eastAsia" w:ascii="宋体" w:hAnsi="宋体" w:cs="Arial Unicode MS"/>
                <w:spacing w:val="0"/>
                <w:sz w:val="21"/>
                <w:szCs w:val="24"/>
                <w:lang w:val="en-US" w:eastAsia="zh-CN"/>
              </w:rPr>
              <w:t>符合；</w:t>
            </w:r>
            <w:r>
              <w:rPr>
                <w:rFonts w:hint="eastAsia" w:ascii="宋体" w:hAnsi="宋体" w:cs="Arial Unicode MS"/>
                <w:spacing w:val="0"/>
                <w:sz w:val="21"/>
                <w:szCs w:val="24"/>
              </w:rPr>
              <w:t>日常剩茶水、浇花水无乱排放</w:t>
            </w:r>
            <w:r>
              <w:rPr>
                <w:rFonts w:hint="eastAsia" w:ascii="宋体" w:hAnsi="宋体" w:cs="Arial Unicode MS"/>
                <w:spacing w:val="0"/>
                <w:sz w:val="21"/>
                <w:szCs w:val="24"/>
                <w:lang w:eastAsia="zh-CN"/>
              </w:rPr>
              <w:t>：</w:t>
            </w:r>
            <w:r>
              <w:rPr>
                <w:rFonts w:hint="eastAsia" w:ascii="宋体" w:hAnsi="宋体" w:cs="Arial Unicode MS"/>
                <w:spacing w:val="0"/>
                <w:sz w:val="21"/>
                <w:szCs w:val="24"/>
                <w:lang w:val="en-US" w:eastAsia="zh-CN"/>
              </w:rPr>
              <w:t>符合。</w:t>
            </w:r>
            <w:r>
              <w:rPr>
                <w:rFonts w:hint="eastAsia" w:asciiTheme="minorEastAsia" w:hAnsiTheme="minorEastAsia" w:eastAsiaTheme="minorEastAsia"/>
                <w:szCs w:val="21"/>
                <w:lang w:val="en-US" w:eastAsia="zh-CN"/>
              </w:rPr>
              <w:t>审批</w:t>
            </w:r>
            <w:r>
              <w:rPr>
                <w:rFonts w:asciiTheme="minorEastAsia" w:hAnsiTheme="minorEastAsia" w:eastAsiaTheme="minorEastAsia"/>
                <w:szCs w:val="21"/>
              </w:rPr>
              <w:t>：</w:t>
            </w:r>
            <w:r>
              <w:rPr>
                <w:rFonts w:hint="eastAsia" w:asciiTheme="minorEastAsia" w:hAnsiTheme="minorEastAsia" w:eastAsiaTheme="minorEastAsia"/>
                <w:szCs w:val="21"/>
                <w:lang w:val="en-US" w:eastAsia="zh-CN"/>
              </w:rPr>
              <w:t>秦国涛</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hint="default" w:cs="新宋体" w:asciiTheme="minorEastAsia" w:hAnsiTheme="minorEastAsia" w:eastAsiaTheme="minorEastAsia"/>
                <w:szCs w:val="21"/>
                <w:lang w:val="en-US" w:eastAsia="zh-CN"/>
              </w:rPr>
            </w:pPr>
            <w:r>
              <w:rPr>
                <w:rFonts w:hint="eastAsia" w:cs="新宋体" w:asciiTheme="minorEastAsia" w:hAnsiTheme="minorEastAsia" w:eastAsiaTheme="minorEastAsia"/>
                <w:szCs w:val="21"/>
                <w:lang w:val="en-US" w:eastAsia="zh-CN"/>
              </w:rPr>
              <w:t>顾客满意</w:t>
            </w:r>
          </w:p>
        </w:tc>
        <w:tc>
          <w:tcPr>
            <w:tcW w:w="960" w:type="dxa"/>
          </w:tcPr>
          <w:p>
            <w:pPr>
              <w:rPr>
                <w:rFonts w:hint="eastAsia"/>
              </w:rPr>
            </w:pPr>
            <w:r>
              <w:rPr>
                <w:rFonts w:hint="eastAsia"/>
                <w:lang w:val="en-US" w:eastAsia="zh-CN"/>
              </w:rPr>
              <w:t>Q</w:t>
            </w:r>
            <w:r>
              <w:rPr>
                <w:rFonts w:hint="eastAsia"/>
              </w:rPr>
              <w:t>9.1.2</w:t>
            </w:r>
          </w:p>
          <w:p>
            <w:pPr>
              <w:pStyle w:val="2"/>
              <w:rPr>
                <w:rFonts w:hint="default" w:eastAsiaTheme="minorEastAsia"/>
                <w:lang w:val="en-US" w:eastAsia="zh-CN"/>
              </w:rPr>
            </w:pPr>
          </w:p>
        </w:tc>
        <w:tc>
          <w:tcPr>
            <w:tcW w:w="10004" w:type="dxa"/>
          </w:tcPr>
          <w:p>
            <w:pPr>
              <w:spacing w:line="40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企业执行《顾客满意监视和测量控制程序》，对顾客沟通的信息收集、整理、分析、评价、汇总，作好记录。查看顾客满意度调查表，共发放5份调查表，回收调查表5份，顾客满意度95%。南京建邺城市建设集团有限公司、泗洪县瑶沟乡中心幼儿园和南京市小营小学对服务设计施工很满意，价格虽然满意但是评分较低。针对不满意方面企业给出了改进措施，加强生产管理，尽量减少采购成本，压缩各项开支，减少最终的售价，从而达到满足顾客要求的目地。查看《顾客满意度分析报告》，企业针对顾客满意度调查结果进行分析总结，并给与了处理措施。</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p>
            <w:pP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分析与评价</w:t>
            </w:r>
          </w:p>
        </w:tc>
        <w:tc>
          <w:tcPr>
            <w:tcW w:w="960" w:type="dxa"/>
          </w:tcPr>
          <w:p>
            <w:pPr>
              <w:rPr>
                <w:rFonts w:hint="eastAsia"/>
                <w:lang w:val="en-US" w:eastAsia="zh-CN"/>
              </w:rPr>
            </w:pPr>
            <w:r>
              <w:rPr>
                <w:rFonts w:hint="eastAsia"/>
                <w:lang w:val="en-US" w:eastAsia="zh-CN"/>
              </w:rPr>
              <w:t>Q9.1.3</w:t>
            </w:r>
          </w:p>
          <w:p>
            <w:pPr>
              <w:pStyle w:val="2"/>
              <w:rPr>
                <w:rFonts w:hint="default"/>
                <w:lang w:val="en-US" w:eastAsia="zh-CN"/>
              </w:rPr>
            </w:pPr>
          </w:p>
        </w:tc>
        <w:tc>
          <w:tcPr>
            <w:tcW w:w="10004" w:type="dxa"/>
          </w:tcPr>
          <w:p>
            <w:pPr>
              <w:spacing w:line="400" w:lineRule="exac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公司编辑了《顾客满意监视和测量控制程序》、《产品的监视和测量控制程序》、《绩效的监视和测量控制程序》、《内部审核控制程序》、《纠正和预防措施控制程序》、《信息交流、协商与沟通控制程序》和《管理评审控制程序》等文件规定了监视和测量装饰工程的质量和保障管理体系运行的有效性的方式方法。</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p>
            <w:pP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Theme="minorEastAsia" w:hAnsiTheme="minorEastAsia" w:eastAsiaTheme="minorEastAsia"/>
                <w:szCs w:val="21"/>
              </w:rPr>
            </w:pPr>
            <w:r>
              <w:rPr>
                <w:rFonts w:hint="eastAsia" w:asciiTheme="minorEastAsia" w:hAnsiTheme="minorEastAsia" w:eastAsiaTheme="minorEastAsia"/>
                <w:szCs w:val="21"/>
              </w:rPr>
              <w:t>内部审核</w:t>
            </w:r>
          </w:p>
        </w:tc>
        <w:tc>
          <w:tcPr>
            <w:tcW w:w="960" w:type="dxa"/>
            <w:vAlign w:val="top"/>
          </w:tcPr>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QE9.2 </w:t>
            </w:r>
          </w:p>
          <w:p>
            <w:pPr>
              <w:rPr>
                <w:rFonts w:hint="eastAsia" w:asciiTheme="minorEastAsia" w:hAnsiTheme="minorEastAsia" w:eastAsiaTheme="minorEastAsia"/>
                <w:szCs w:val="21"/>
              </w:rPr>
            </w:pPr>
          </w:p>
        </w:tc>
        <w:tc>
          <w:tcPr>
            <w:tcW w:w="10004" w:type="dxa"/>
            <w:vAlign w:val="top"/>
          </w:tcPr>
          <w:p>
            <w:pPr>
              <w:rPr>
                <w:rFonts w:hint="eastAsia"/>
                <w:szCs w:val="21"/>
              </w:rPr>
            </w:pPr>
            <w:r>
              <w:rPr>
                <w:rFonts w:hint="eastAsia"/>
                <w:szCs w:val="21"/>
              </w:rPr>
              <w:t>查管理手册，公司按标准要求编制了《内部审核控制程序》，规定了内部审核的目的、范围、职责、要求、方法频次等，规定每两次内审的时间不得超过12个月。</w:t>
            </w:r>
          </w:p>
          <w:p>
            <w:pPr>
              <w:rPr>
                <w:rFonts w:hint="eastAsia"/>
                <w:szCs w:val="21"/>
              </w:rPr>
            </w:pPr>
            <w:r>
              <w:rPr>
                <w:rFonts w:hint="eastAsia"/>
                <w:szCs w:val="21"/>
              </w:rPr>
              <w:t>查，2019年《体系审核实施计划》</w:t>
            </w:r>
          </w:p>
          <w:p>
            <w:pPr>
              <w:rPr>
                <w:rFonts w:hint="eastAsia"/>
                <w:color w:val="auto"/>
                <w:szCs w:val="21"/>
              </w:rPr>
            </w:pPr>
            <w:r>
              <w:rPr>
                <w:rFonts w:hint="eastAsia"/>
                <w:szCs w:val="21"/>
              </w:rPr>
              <w:t>审核时</w:t>
            </w:r>
            <w:r>
              <w:rPr>
                <w:rFonts w:hint="eastAsia"/>
                <w:color w:val="auto"/>
                <w:szCs w:val="21"/>
              </w:rPr>
              <w:t>间：2019年</w:t>
            </w:r>
            <w:r>
              <w:rPr>
                <w:rFonts w:hint="eastAsia"/>
                <w:color w:val="auto"/>
                <w:szCs w:val="21"/>
                <w:lang w:val="en-US" w:eastAsia="zh-CN"/>
              </w:rPr>
              <w:t>10</w:t>
            </w:r>
            <w:r>
              <w:rPr>
                <w:rFonts w:hint="eastAsia"/>
                <w:color w:val="auto"/>
                <w:szCs w:val="21"/>
              </w:rPr>
              <w:t>月1</w:t>
            </w:r>
            <w:r>
              <w:rPr>
                <w:rFonts w:hint="eastAsia"/>
                <w:color w:val="auto"/>
                <w:szCs w:val="21"/>
                <w:lang w:val="en-US" w:eastAsia="zh-CN"/>
              </w:rPr>
              <w:t>0</w:t>
            </w:r>
            <w:r>
              <w:rPr>
                <w:rFonts w:hint="eastAsia"/>
                <w:color w:val="auto"/>
                <w:szCs w:val="21"/>
              </w:rPr>
              <w:t>日~1</w:t>
            </w:r>
            <w:r>
              <w:rPr>
                <w:rFonts w:hint="eastAsia"/>
                <w:color w:val="auto"/>
                <w:szCs w:val="21"/>
                <w:lang w:val="en-US" w:eastAsia="zh-CN"/>
              </w:rPr>
              <w:t>1</w:t>
            </w:r>
            <w:r>
              <w:rPr>
                <w:rFonts w:hint="eastAsia"/>
                <w:color w:val="auto"/>
                <w:szCs w:val="21"/>
              </w:rPr>
              <w:t>日</w:t>
            </w:r>
          </w:p>
          <w:p>
            <w:pPr>
              <w:rPr>
                <w:rFonts w:hint="eastAsia"/>
                <w:szCs w:val="21"/>
              </w:rPr>
            </w:pPr>
            <w:r>
              <w:rPr>
                <w:rFonts w:hint="eastAsia"/>
                <w:szCs w:val="21"/>
              </w:rPr>
              <w:t>目的：评价管理体系与GB/T19001-2016、GB/T 50430-2017、 GB/T24001-2016 和</w:t>
            </w:r>
            <w:r>
              <w:rPr>
                <w:rFonts w:hint="eastAsia"/>
                <w:szCs w:val="21"/>
                <w:lang w:eastAsia="zh-CN"/>
              </w:rPr>
              <w:t>ISO45001:2018</w:t>
            </w:r>
            <w:r>
              <w:rPr>
                <w:rFonts w:hint="eastAsia"/>
                <w:szCs w:val="21"/>
              </w:rPr>
              <w:t>标准的符合程度；评价管理体系整体的持续有效性。</w:t>
            </w:r>
          </w:p>
          <w:p>
            <w:pPr>
              <w:rPr>
                <w:rFonts w:hint="eastAsia"/>
                <w:szCs w:val="21"/>
              </w:rPr>
            </w:pPr>
            <w:r>
              <w:rPr>
                <w:rFonts w:hint="eastAsia"/>
                <w:szCs w:val="21"/>
              </w:rPr>
              <w:t>范围：本组织质量/环境/安全管理体系覆盖的部门/场所的生产/服务/活动</w:t>
            </w:r>
          </w:p>
          <w:p>
            <w:pPr>
              <w:rPr>
                <w:rFonts w:hint="eastAsia"/>
                <w:szCs w:val="21"/>
              </w:rPr>
            </w:pPr>
            <w:r>
              <w:rPr>
                <w:rFonts w:hint="eastAsia"/>
                <w:szCs w:val="21"/>
              </w:rPr>
              <w:t>依据：GB/T19001-2016、GB/T50430-2017、 GB/T24001-2016 和</w:t>
            </w:r>
            <w:r>
              <w:rPr>
                <w:rFonts w:hint="eastAsia"/>
                <w:szCs w:val="21"/>
                <w:lang w:eastAsia="zh-CN"/>
              </w:rPr>
              <w:t>ISO45001:2018</w:t>
            </w:r>
            <w:r>
              <w:rPr>
                <w:rFonts w:hint="eastAsia"/>
                <w:szCs w:val="21"/>
              </w:rPr>
              <w:t>标准，管理手册，适用法律法规</w:t>
            </w:r>
          </w:p>
          <w:p>
            <w:pPr>
              <w:rPr>
                <w:rFonts w:hint="eastAsia" w:eastAsia="宋体"/>
                <w:color w:val="auto"/>
                <w:szCs w:val="21"/>
                <w:lang w:eastAsia="zh-CN"/>
              </w:rPr>
            </w:pPr>
            <w:r>
              <w:rPr>
                <w:rFonts w:hint="eastAsia"/>
                <w:szCs w:val="21"/>
              </w:rPr>
              <w:t>审核组组长</w:t>
            </w:r>
            <w:r>
              <w:rPr>
                <w:rFonts w:hint="eastAsia"/>
                <w:color w:val="auto"/>
                <w:szCs w:val="21"/>
              </w:rPr>
              <w:t>：</w:t>
            </w:r>
            <w:r>
              <w:rPr>
                <w:rFonts w:hint="eastAsia"/>
                <w:color w:val="auto"/>
                <w:szCs w:val="21"/>
                <w:lang w:eastAsia="zh-CN"/>
              </w:rPr>
              <w:t>秦国涛</w:t>
            </w:r>
            <w:r>
              <w:rPr>
                <w:rFonts w:hint="eastAsia"/>
                <w:color w:val="auto"/>
                <w:szCs w:val="21"/>
              </w:rPr>
              <w:t xml:space="preserve"> ；组员：</w:t>
            </w:r>
            <w:r>
              <w:rPr>
                <w:rFonts w:hint="eastAsia"/>
                <w:color w:val="auto"/>
                <w:szCs w:val="21"/>
                <w:lang w:eastAsia="zh-CN"/>
              </w:rPr>
              <w:t>明芳</w:t>
            </w:r>
          </w:p>
          <w:p>
            <w:pPr>
              <w:rPr>
                <w:rFonts w:hint="eastAsia"/>
                <w:color w:val="auto"/>
                <w:szCs w:val="21"/>
              </w:rPr>
            </w:pPr>
            <w:r>
              <w:rPr>
                <w:rFonts w:hint="eastAsia"/>
                <w:color w:val="auto"/>
                <w:szCs w:val="21"/>
              </w:rPr>
              <w:t>抽查</w:t>
            </w:r>
            <w:r>
              <w:rPr>
                <w:rFonts w:hint="eastAsia"/>
                <w:color w:val="auto"/>
                <w:szCs w:val="21"/>
                <w:lang w:eastAsia="zh-CN"/>
              </w:rPr>
              <w:t>综合部</w:t>
            </w:r>
            <w:r>
              <w:rPr>
                <w:rFonts w:hint="eastAsia"/>
                <w:color w:val="auto"/>
                <w:szCs w:val="21"/>
              </w:rPr>
              <w:t>审核检查表、</w:t>
            </w:r>
            <w:r>
              <w:rPr>
                <w:rFonts w:hint="eastAsia"/>
                <w:color w:val="auto"/>
                <w:szCs w:val="21"/>
                <w:lang w:eastAsia="zh-CN"/>
              </w:rPr>
              <w:t>工程部</w:t>
            </w:r>
            <w:r>
              <w:rPr>
                <w:rFonts w:hint="eastAsia"/>
                <w:color w:val="auto"/>
                <w:szCs w:val="21"/>
              </w:rPr>
              <w:t>、</w:t>
            </w:r>
            <w:r>
              <w:rPr>
                <w:rFonts w:hint="eastAsia"/>
                <w:color w:val="auto"/>
                <w:szCs w:val="21"/>
                <w:lang w:eastAsia="zh-CN"/>
              </w:rPr>
              <w:t>财务部</w:t>
            </w:r>
            <w:r>
              <w:rPr>
                <w:rFonts w:hint="eastAsia"/>
                <w:color w:val="auto"/>
                <w:szCs w:val="21"/>
              </w:rPr>
              <w:t>审核检查表等审核记录，审核过程及条款基本齐全，不存在审核自己部门的情况。</w:t>
            </w:r>
          </w:p>
          <w:p>
            <w:pPr>
              <w:rPr>
                <w:rFonts w:hint="eastAsia"/>
                <w:szCs w:val="21"/>
              </w:rPr>
            </w:pPr>
            <w:r>
              <w:rPr>
                <w:rFonts w:hint="eastAsia"/>
                <w:color w:val="auto"/>
                <w:szCs w:val="21"/>
              </w:rPr>
              <w:t>查本次内审共发现不合格项1个，属一般不符合。涉及业务部审核中发现没有“未能将辅材供方纳入合格供方名录”。不符合ISO9001-2015标准</w:t>
            </w:r>
            <w:r>
              <w:rPr>
                <w:rFonts w:hint="eastAsia"/>
                <w:color w:val="auto"/>
                <w:szCs w:val="21"/>
                <w:lang w:val="en-US" w:eastAsia="zh-CN"/>
              </w:rPr>
              <w:t>5.2.2</w:t>
            </w:r>
            <w:r>
              <w:rPr>
                <w:rFonts w:hint="eastAsia"/>
                <w:color w:val="auto"/>
                <w:szCs w:val="21"/>
              </w:rPr>
              <w:t>条款、GB/T50430-2017标准</w:t>
            </w:r>
            <w:r>
              <w:rPr>
                <w:rFonts w:hint="eastAsia"/>
                <w:color w:val="auto"/>
                <w:szCs w:val="21"/>
                <w:lang w:val="en-US" w:eastAsia="zh-CN"/>
              </w:rPr>
              <w:t>3.5</w:t>
            </w:r>
            <w:r>
              <w:rPr>
                <w:rFonts w:hint="eastAsia"/>
                <w:color w:val="auto"/>
                <w:szCs w:val="21"/>
              </w:rPr>
              <w:t>条款、GB/T24001-2016 及GB/T45001-2018标准</w:t>
            </w:r>
            <w:r>
              <w:rPr>
                <w:rFonts w:hint="eastAsia"/>
                <w:color w:val="auto"/>
                <w:szCs w:val="21"/>
                <w:lang w:val="en-US" w:eastAsia="zh-CN"/>
              </w:rPr>
              <w:t>6.1.3</w:t>
            </w:r>
            <w:r>
              <w:rPr>
                <w:rFonts w:hint="eastAsia"/>
                <w:color w:val="auto"/>
                <w:szCs w:val="21"/>
              </w:rPr>
              <w:t>条款的规定。不合格类型：均为一般不合格，</w:t>
            </w:r>
            <w:r>
              <w:rPr>
                <w:rFonts w:hint="eastAsia"/>
                <w:szCs w:val="21"/>
              </w:rPr>
              <w:t>已经对不合格原因进行了分析，制订了纠正措施，并对结果进行了验证。</w:t>
            </w:r>
          </w:p>
          <w:p>
            <w:pPr>
              <w:rPr>
                <w:rFonts w:hint="eastAsia"/>
                <w:szCs w:val="21"/>
              </w:rPr>
            </w:pPr>
            <w:r>
              <w:rPr>
                <w:rFonts w:hint="eastAsia"/>
                <w:szCs w:val="21"/>
              </w:rPr>
              <w:t>查，审核结论：公司质量、环境管理体系的建立符合标准要求、实施有效。</w:t>
            </w:r>
          </w:p>
          <w:p>
            <w:pPr>
              <w:rPr>
                <w:rFonts w:hint="eastAsia"/>
                <w:szCs w:val="21"/>
              </w:rPr>
            </w:pPr>
            <w:r>
              <w:rPr>
                <w:rFonts w:hint="eastAsia"/>
                <w:szCs w:val="21"/>
              </w:rPr>
              <w:t>通过内部审核，公司质量、环境管理体系的建立实施是有效的，符合标准要求。</w:t>
            </w:r>
          </w:p>
        </w:tc>
        <w:tc>
          <w:tcPr>
            <w:tcW w:w="1585" w:type="dxa"/>
            <w:vAlign w:val="top"/>
          </w:tcPr>
          <w:p>
            <w:p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rPr>
                <w:rFonts w:asciiTheme="minorEastAsia" w:hAnsiTheme="minorEastAsia" w:eastAsiaTheme="minorEastAsia"/>
                <w:szCs w:val="21"/>
              </w:rPr>
            </w:pPr>
            <w:r>
              <w:rPr>
                <w:rFonts w:hint="eastAsia" w:asciiTheme="minorEastAsia" w:hAnsiTheme="minorEastAsia" w:eastAsiaTheme="minorEastAsia"/>
                <w:szCs w:val="21"/>
              </w:rPr>
              <w:t>不符合和纠正措施</w:t>
            </w:r>
          </w:p>
          <w:p>
            <w:pPr>
              <w:adjustRightInd w:val="0"/>
              <w:snapToGrid w:val="0"/>
              <w:jc w:val="left"/>
              <w:rPr>
                <w:rFonts w:cs="新宋体" w:asciiTheme="minorEastAsia" w:hAnsiTheme="minorEastAsia" w:eastAsiaTheme="minorEastAsia"/>
                <w:szCs w:val="21"/>
              </w:rPr>
            </w:pPr>
            <w:r>
              <w:rPr>
                <w:rFonts w:hint="eastAsia" w:asciiTheme="minorEastAsia" w:hAnsiTheme="minorEastAsia" w:eastAsiaTheme="minorEastAsia"/>
                <w:szCs w:val="21"/>
              </w:rPr>
              <w:t>持续改进</w:t>
            </w:r>
          </w:p>
        </w:tc>
        <w:tc>
          <w:tcPr>
            <w:tcW w:w="960" w:type="dxa"/>
          </w:tcPr>
          <w:p>
            <w:pPr>
              <w:rPr>
                <w:rFonts w:asciiTheme="minorEastAsia" w:hAnsiTheme="minorEastAsia" w:eastAsiaTheme="minorEastAsia"/>
                <w:szCs w:val="21"/>
              </w:rPr>
            </w:pPr>
            <w:r>
              <w:rPr>
                <w:rFonts w:hint="eastAsia" w:asciiTheme="minorEastAsia" w:hAnsiTheme="minorEastAsia" w:eastAsiaTheme="minorEastAsia"/>
                <w:szCs w:val="21"/>
              </w:rPr>
              <w:t>QE10.2;</w:t>
            </w:r>
          </w:p>
          <w:p>
            <w:pPr>
              <w:rPr>
                <w:rFonts w:hint="default" w:cs="新宋体" w:asciiTheme="minorEastAsia" w:hAnsiTheme="minorEastAsia" w:eastAsiaTheme="minorEastAsia"/>
                <w:szCs w:val="21"/>
                <w:lang w:val="en-US" w:eastAsia="zh-CN"/>
              </w:rPr>
            </w:pPr>
          </w:p>
        </w:tc>
        <w:tc>
          <w:tcPr>
            <w:tcW w:w="10004" w:type="dxa"/>
          </w:tcPr>
          <w:p>
            <w:pPr>
              <w:widowControl/>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公司制定系列程序文件《管理评审控制程序》、《纠正和预防措施控制程序》</w:t>
            </w:r>
            <w:r>
              <w:rPr>
                <w:rFonts w:hint="eastAsia" w:asciiTheme="minorEastAsia" w:hAnsiTheme="minorEastAsia" w:eastAsiaTheme="minorEastAsia"/>
                <w:szCs w:val="21"/>
                <w:lang w:eastAsia="zh-CN"/>
              </w:rPr>
              <w:t>、《</w:t>
            </w:r>
            <w:bookmarkStart w:id="10" w:name="_Hlk27656545"/>
            <w:r>
              <w:rPr>
                <w:rFonts w:hint="eastAsia" w:ascii="宋体" w:hAnsi="宋体"/>
                <w:color w:val="000000"/>
                <w:sz w:val="20"/>
                <w:szCs w:val="20"/>
              </w:rPr>
              <w:t>不合格品控制程序</w:t>
            </w:r>
            <w:bookmarkEnd w:id="10"/>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及</w:t>
            </w:r>
            <w:r>
              <w:rPr>
                <w:rFonts w:hint="eastAsia" w:cs="宋体" w:asciiTheme="minorEastAsia" w:hAnsiTheme="minorEastAsia" w:eastAsiaTheme="minorEastAsia"/>
                <w:szCs w:val="21"/>
              </w:rPr>
              <w:t>《内部审核控制程序》</w:t>
            </w:r>
            <w:r>
              <w:rPr>
                <w:rFonts w:hint="eastAsia" w:asciiTheme="minorEastAsia" w:hAnsiTheme="minorEastAsia" w:eastAsiaTheme="minorEastAsia"/>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公司通过方针、目标的达成分析、内部审核结果、数据资料统计分析、纠正和预防措施和管理评审等方式，以推动环境和职业健康安全管理体系的持续改进。</w:t>
            </w:r>
          </w:p>
          <w:p>
            <w:pPr>
              <w:rPr>
                <w:rFonts w:asciiTheme="minorEastAsia" w:hAnsiTheme="minorEastAsia" w:eastAsiaTheme="minorEastAsia"/>
                <w:szCs w:val="21"/>
              </w:rPr>
            </w:pPr>
            <w:r>
              <w:rPr>
                <w:rFonts w:hint="eastAsia" w:asciiTheme="minorEastAsia" w:hAnsiTheme="minorEastAsia" w:eastAsiaTheme="minor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bl>
    <w:p>
      <w:pPr>
        <w:pStyle w:val="9"/>
        <w:rPr>
          <w:rFonts w:asciiTheme="minorEastAsia" w:hAnsiTheme="minorEastAsia" w:eastAsiaTheme="minorEastAsia"/>
          <w:sz w:val="21"/>
          <w:szCs w:val="21"/>
        </w:rPr>
      </w:pPr>
      <w:r>
        <w:rPr>
          <w:rFonts w:hint="eastAsia" w:asciiTheme="minorEastAsia" w:hAnsiTheme="minorEastAsia" w:eastAsiaTheme="minorEastAsia"/>
          <w:sz w:val="21"/>
          <w:szCs w:val="21"/>
        </w:rPr>
        <w:t>说明：不符合标注N</w:t>
      </w:r>
    </w:p>
    <w:p>
      <w:pPr>
        <w:pStyle w:val="9"/>
        <w:rPr>
          <w:rFonts w:asciiTheme="minorEastAsia" w:hAnsiTheme="minorEastAsia" w:eastAsiaTheme="minorEastAsia"/>
          <w:sz w:val="21"/>
          <w:szCs w:val="21"/>
        </w:rPr>
      </w:pPr>
    </w:p>
    <w:p>
      <w:pPr>
        <w:pStyle w:val="9"/>
        <w:rPr>
          <w:rFonts w:asciiTheme="minorEastAsia" w:hAnsiTheme="minorEastAsia" w:eastAsiaTheme="minorEastAsia"/>
          <w:sz w:val="21"/>
          <w:szCs w:val="21"/>
        </w:rPr>
      </w:pPr>
    </w:p>
    <w:p>
      <w:pPr>
        <w:pStyle w:val="9"/>
        <w:rPr>
          <w:rFonts w:asciiTheme="minorEastAsia" w:hAnsiTheme="minorEastAsia" w:eastAsiaTheme="minorEastAsia"/>
          <w:sz w:val="21"/>
          <w:szCs w:val="21"/>
        </w:rPr>
      </w:pPr>
    </w:p>
    <w:p>
      <w:pPr>
        <w:pStyle w:val="9"/>
        <w:rPr>
          <w:rFonts w:asciiTheme="minorEastAsia" w:hAnsiTheme="minorEastAsia" w:eastAsiaTheme="minorEastAsia"/>
          <w:sz w:val="21"/>
          <w:szCs w:val="21"/>
        </w:rPr>
      </w:pPr>
    </w:p>
    <w:p>
      <w:pPr>
        <w:pStyle w:val="2"/>
        <w:rPr>
          <w:rFonts w:asciiTheme="minorEastAsia" w:hAnsiTheme="minorEastAsia" w:eastAsiaTheme="minorEastAsia"/>
          <w:szCs w:val="21"/>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16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16</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10"/>
      <w:pBdr>
        <w:bottom w:val="none" w:color="auto" w:sz="0" w:space="1"/>
      </w:pBdr>
      <w:spacing w:line="320" w:lineRule="exact"/>
      <w:jc w:val="left"/>
    </w:pPr>
    <w:r>
      <w:pict>
        <v:shape id="_x0000_s4097" o:spid="_x0000_s4097" o:spt="202" type="#_x0000_t202" style="position:absolute;left:0pt;margin-left:554.75pt;margin-top:2.2pt;height:20.2pt;width:172pt;z-index:25166131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20"/>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81DDBB"/>
    <w:multiLevelType w:val="singleLevel"/>
    <w:tmpl w:val="8081DDBB"/>
    <w:lvl w:ilvl="0" w:tentative="0">
      <w:start w:val="1"/>
      <w:numFmt w:val="decimal"/>
      <w:suff w:val="nothing"/>
      <w:lvlText w:val="%1）"/>
      <w:lvlJc w:val="left"/>
    </w:lvl>
  </w:abstractNum>
  <w:abstractNum w:abstractNumId="1">
    <w:nsid w:val="8380142D"/>
    <w:multiLevelType w:val="singleLevel"/>
    <w:tmpl w:val="8380142D"/>
    <w:lvl w:ilvl="0" w:tentative="0">
      <w:start w:val="2"/>
      <w:numFmt w:val="decimal"/>
      <w:suff w:val="nothing"/>
      <w:lvlText w:val="%1）"/>
      <w:lvlJc w:val="left"/>
    </w:lvl>
  </w:abstractNum>
  <w:abstractNum w:abstractNumId="2">
    <w:nsid w:val="99EF2463"/>
    <w:multiLevelType w:val="singleLevel"/>
    <w:tmpl w:val="99EF2463"/>
    <w:lvl w:ilvl="0" w:tentative="0">
      <w:start w:val="1"/>
      <w:numFmt w:val="decimal"/>
      <w:suff w:val="nothing"/>
      <w:lvlText w:val="%1、"/>
      <w:lvlJc w:val="left"/>
    </w:lvl>
  </w:abstractNum>
  <w:abstractNum w:abstractNumId="3">
    <w:nsid w:val="F4F30867"/>
    <w:multiLevelType w:val="singleLevel"/>
    <w:tmpl w:val="F4F30867"/>
    <w:lvl w:ilvl="0" w:tentative="0">
      <w:start w:val="1"/>
      <w:numFmt w:val="decimal"/>
      <w:suff w:val="nothing"/>
      <w:lvlText w:val="%1）"/>
      <w:lvlJc w:val="left"/>
    </w:lvl>
  </w:abstractNum>
  <w:abstractNum w:abstractNumId="4">
    <w:nsid w:val="64FE8ABA"/>
    <w:multiLevelType w:val="singleLevel"/>
    <w:tmpl w:val="64FE8ABA"/>
    <w:lvl w:ilvl="0" w:tentative="0">
      <w:start w:val="1"/>
      <w:numFmt w:val="decimal"/>
      <w:suff w:val="nothing"/>
      <w:lvlText w:val="%1）"/>
      <w:lvlJc w:val="left"/>
    </w:lvl>
  </w:abstractNum>
  <w:num w:numId="1">
    <w:abstractNumId w:val="2"/>
  </w:num>
  <w:num w:numId="2">
    <w:abstractNumId w:val="1"/>
  </w:num>
  <w:num w:numId="3">
    <w:abstractNumId w:val="4"/>
  </w:num>
  <w:num w:numId="4">
    <w:abstractNumId w:val="3"/>
    <w:lvlOverride w:ilvl="0">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143A"/>
    <w:rsid w:val="00010EB1"/>
    <w:rsid w:val="000237F6"/>
    <w:rsid w:val="00032D74"/>
    <w:rsid w:val="0003373A"/>
    <w:rsid w:val="000400E2"/>
    <w:rsid w:val="00045345"/>
    <w:rsid w:val="00062BD2"/>
    <w:rsid w:val="00062E46"/>
    <w:rsid w:val="000662F8"/>
    <w:rsid w:val="0008301E"/>
    <w:rsid w:val="000940BC"/>
    <w:rsid w:val="000A3B9C"/>
    <w:rsid w:val="000E642A"/>
    <w:rsid w:val="00106047"/>
    <w:rsid w:val="00107DD6"/>
    <w:rsid w:val="00110C8D"/>
    <w:rsid w:val="00115D94"/>
    <w:rsid w:val="00120A97"/>
    <w:rsid w:val="001221F8"/>
    <w:rsid w:val="0012401D"/>
    <w:rsid w:val="001353D2"/>
    <w:rsid w:val="00137B93"/>
    <w:rsid w:val="0014585A"/>
    <w:rsid w:val="00160A72"/>
    <w:rsid w:val="001A2D7F"/>
    <w:rsid w:val="001B6EDC"/>
    <w:rsid w:val="001C54FD"/>
    <w:rsid w:val="001C6CFE"/>
    <w:rsid w:val="001E6484"/>
    <w:rsid w:val="001E762D"/>
    <w:rsid w:val="002031BD"/>
    <w:rsid w:val="00203218"/>
    <w:rsid w:val="00217C46"/>
    <w:rsid w:val="002262F5"/>
    <w:rsid w:val="00253709"/>
    <w:rsid w:val="00256610"/>
    <w:rsid w:val="00271C42"/>
    <w:rsid w:val="0027366E"/>
    <w:rsid w:val="002939AD"/>
    <w:rsid w:val="002976D6"/>
    <w:rsid w:val="002A3B6E"/>
    <w:rsid w:val="002A5DDD"/>
    <w:rsid w:val="002B08E2"/>
    <w:rsid w:val="002B123F"/>
    <w:rsid w:val="002B55F3"/>
    <w:rsid w:val="002C2515"/>
    <w:rsid w:val="002D0BA2"/>
    <w:rsid w:val="002E1DED"/>
    <w:rsid w:val="002E76F4"/>
    <w:rsid w:val="002F5C86"/>
    <w:rsid w:val="002F7C39"/>
    <w:rsid w:val="00300515"/>
    <w:rsid w:val="0030207C"/>
    <w:rsid w:val="003120CB"/>
    <w:rsid w:val="00316CF4"/>
    <w:rsid w:val="0033085D"/>
    <w:rsid w:val="00337922"/>
    <w:rsid w:val="00340867"/>
    <w:rsid w:val="00344926"/>
    <w:rsid w:val="00354A83"/>
    <w:rsid w:val="00374D05"/>
    <w:rsid w:val="00380837"/>
    <w:rsid w:val="00381625"/>
    <w:rsid w:val="00382630"/>
    <w:rsid w:val="00384157"/>
    <w:rsid w:val="0038591A"/>
    <w:rsid w:val="003A198A"/>
    <w:rsid w:val="003C2191"/>
    <w:rsid w:val="003C58ED"/>
    <w:rsid w:val="003C67CC"/>
    <w:rsid w:val="003D6C2E"/>
    <w:rsid w:val="003E1A8D"/>
    <w:rsid w:val="003E54B5"/>
    <w:rsid w:val="003F09AE"/>
    <w:rsid w:val="003F0AEC"/>
    <w:rsid w:val="003F22B2"/>
    <w:rsid w:val="003F6889"/>
    <w:rsid w:val="00403DFD"/>
    <w:rsid w:val="00404B05"/>
    <w:rsid w:val="00410914"/>
    <w:rsid w:val="00414731"/>
    <w:rsid w:val="00415AF6"/>
    <w:rsid w:val="00445090"/>
    <w:rsid w:val="0046424C"/>
    <w:rsid w:val="00467FCE"/>
    <w:rsid w:val="00471A6B"/>
    <w:rsid w:val="00476DDB"/>
    <w:rsid w:val="004972E2"/>
    <w:rsid w:val="004A799A"/>
    <w:rsid w:val="004B2C89"/>
    <w:rsid w:val="004C307A"/>
    <w:rsid w:val="004F359C"/>
    <w:rsid w:val="00533B7D"/>
    <w:rsid w:val="00536930"/>
    <w:rsid w:val="00562C09"/>
    <w:rsid w:val="00564E53"/>
    <w:rsid w:val="005653AF"/>
    <w:rsid w:val="0057075D"/>
    <w:rsid w:val="00587A05"/>
    <w:rsid w:val="0059480B"/>
    <w:rsid w:val="005C6AE5"/>
    <w:rsid w:val="005C7ABB"/>
    <w:rsid w:val="005D40B8"/>
    <w:rsid w:val="005D5659"/>
    <w:rsid w:val="005F085A"/>
    <w:rsid w:val="005F5281"/>
    <w:rsid w:val="00600C20"/>
    <w:rsid w:val="00607DA6"/>
    <w:rsid w:val="00611AB6"/>
    <w:rsid w:val="006377EE"/>
    <w:rsid w:val="00644FE2"/>
    <w:rsid w:val="0065073F"/>
    <w:rsid w:val="00655287"/>
    <w:rsid w:val="0067640C"/>
    <w:rsid w:val="00684087"/>
    <w:rsid w:val="00684BAD"/>
    <w:rsid w:val="006A34E8"/>
    <w:rsid w:val="006B1140"/>
    <w:rsid w:val="006B1861"/>
    <w:rsid w:val="006B64BD"/>
    <w:rsid w:val="006B7D6F"/>
    <w:rsid w:val="006D52D9"/>
    <w:rsid w:val="006E2B4D"/>
    <w:rsid w:val="006E3F69"/>
    <w:rsid w:val="006E678B"/>
    <w:rsid w:val="006F5F01"/>
    <w:rsid w:val="007054F5"/>
    <w:rsid w:val="00710D78"/>
    <w:rsid w:val="00711193"/>
    <w:rsid w:val="00726297"/>
    <w:rsid w:val="00730C69"/>
    <w:rsid w:val="00730E32"/>
    <w:rsid w:val="00746F06"/>
    <w:rsid w:val="0076534F"/>
    <w:rsid w:val="007757F3"/>
    <w:rsid w:val="007766F5"/>
    <w:rsid w:val="007839D5"/>
    <w:rsid w:val="00795AE7"/>
    <w:rsid w:val="007A68F2"/>
    <w:rsid w:val="007B0799"/>
    <w:rsid w:val="007B55DD"/>
    <w:rsid w:val="007C593E"/>
    <w:rsid w:val="007D200E"/>
    <w:rsid w:val="007D3A26"/>
    <w:rsid w:val="007D7D7A"/>
    <w:rsid w:val="007E6AEB"/>
    <w:rsid w:val="007E7835"/>
    <w:rsid w:val="008002DD"/>
    <w:rsid w:val="008031F0"/>
    <w:rsid w:val="0082648D"/>
    <w:rsid w:val="0082725E"/>
    <w:rsid w:val="00854464"/>
    <w:rsid w:val="00863870"/>
    <w:rsid w:val="00887DB8"/>
    <w:rsid w:val="008945C6"/>
    <w:rsid w:val="008973EE"/>
    <w:rsid w:val="008C18C0"/>
    <w:rsid w:val="008C59EF"/>
    <w:rsid w:val="00904BAD"/>
    <w:rsid w:val="00904C9E"/>
    <w:rsid w:val="00941584"/>
    <w:rsid w:val="009435A1"/>
    <w:rsid w:val="00960000"/>
    <w:rsid w:val="00966881"/>
    <w:rsid w:val="00971600"/>
    <w:rsid w:val="00973D41"/>
    <w:rsid w:val="00981DEF"/>
    <w:rsid w:val="00986EC9"/>
    <w:rsid w:val="00987D3A"/>
    <w:rsid w:val="009905EF"/>
    <w:rsid w:val="00993D29"/>
    <w:rsid w:val="009973B4"/>
    <w:rsid w:val="009C28C1"/>
    <w:rsid w:val="009D12E8"/>
    <w:rsid w:val="009E411C"/>
    <w:rsid w:val="009F3CFB"/>
    <w:rsid w:val="009F7EED"/>
    <w:rsid w:val="00A31BA0"/>
    <w:rsid w:val="00A70EB2"/>
    <w:rsid w:val="00A76454"/>
    <w:rsid w:val="00A80636"/>
    <w:rsid w:val="00A833AA"/>
    <w:rsid w:val="00A90DFE"/>
    <w:rsid w:val="00A940E0"/>
    <w:rsid w:val="00A9640F"/>
    <w:rsid w:val="00AA0804"/>
    <w:rsid w:val="00AA5587"/>
    <w:rsid w:val="00AC25EB"/>
    <w:rsid w:val="00AD4CCF"/>
    <w:rsid w:val="00AF0AAB"/>
    <w:rsid w:val="00AF3947"/>
    <w:rsid w:val="00AF7E0D"/>
    <w:rsid w:val="00B01552"/>
    <w:rsid w:val="00B124D6"/>
    <w:rsid w:val="00B22AF4"/>
    <w:rsid w:val="00B235E7"/>
    <w:rsid w:val="00B30C42"/>
    <w:rsid w:val="00B31071"/>
    <w:rsid w:val="00B45E8D"/>
    <w:rsid w:val="00B46C5E"/>
    <w:rsid w:val="00B52CBE"/>
    <w:rsid w:val="00B72D0A"/>
    <w:rsid w:val="00B93660"/>
    <w:rsid w:val="00BB07B8"/>
    <w:rsid w:val="00BC6F46"/>
    <w:rsid w:val="00BD2B6C"/>
    <w:rsid w:val="00BD4FC4"/>
    <w:rsid w:val="00BD5052"/>
    <w:rsid w:val="00BE5F31"/>
    <w:rsid w:val="00BF04EC"/>
    <w:rsid w:val="00BF06DA"/>
    <w:rsid w:val="00BF4BD3"/>
    <w:rsid w:val="00BF597E"/>
    <w:rsid w:val="00C1217D"/>
    <w:rsid w:val="00C141E2"/>
    <w:rsid w:val="00C1723B"/>
    <w:rsid w:val="00C31F18"/>
    <w:rsid w:val="00C37C40"/>
    <w:rsid w:val="00C426E5"/>
    <w:rsid w:val="00C42AEF"/>
    <w:rsid w:val="00C46FCD"/>
    <w:rsid w:val="00C479FA"/>
    <w:rsid w:val="00C51A36"/>
    <w:rsid w:val="00C51C06"/>
    <w:rsid w:val="00C55228"/>
    <w:rsid w:val="00C55F13"/>
    <w:rsid w:val="00C56DB8"/>
    <w:rsid w:val="00C6350F"/>
    <w:rsid w:val="00C96CFF"/>
    <w:rsid w:val="00CA6626"/>
    <w:rsid w:val="00CB22D0"/>
    <w:rsid w:val="00CB77A7"/>
    <w:rsid w:val="00CC3523"/>
    <w:rsid w:val="00CC5DF8"/>
    <w:rsid w:val="00CD47DF"/>
    <w:rsid w:val="00CD4867"/>
    <w:rsid w:val="00CD7AE0"/>
    <w:rsid w:val="00CE315A"/>
    <w:rsid w:val="00CE3B8B"/>
    <w:rsid w:val="00CF7B5E"/>
    <w:rsid w:val="00D03FF4"/>
    <w:rsid w:val="00D06F59"/>
    <w:rsid w:val="00D13CA2"/>
    <w:rsid w:val="00D258D5"/>
    <w:rsid w:val="00D3076B"/>
    <w:rsid w:val="00D475EC"/>
    <w:rsid w:val="00D55AC6"/>
    <w:rsid w:val="00D67493"/>
    <w:rsid w:val="00D74B4D"/>
    <w:rsid w:val="00D8388C"/>
    <w:rsid w:val="00D91BED"/>
    <w:rsid w:val="00D925DB"/>
    <w:rsid w:val="00DA20DE"/>
    <w:rsid w:val="00DC4C09"/>
    <w:rsid w:val="00DD33CE"/>
    <w:rsid w:val="00DF4875"/>
    <w:rsid w:val="00DF5166"/>
    <w:rsid w:val="00DF76EF"/>
    <w:rsid w:val="00E0121D"/>
    <w:rsid w:val="00E03B02"/>
    <w:rsid w:val="00E04CE2"/>
    <w:rsid w:val="00E1419A"/>
    <w:rsid w:val="00E2137D"/>
    <w:rsid w:val="00E217D4"/>
    <w:rsid w:val="00E221F4"/>
    <w:rsid w:val="00E306BD"/>
    <w:rsid w:val="00E362FD"/>
    <w:rsid w:val="00E53A28"/>
    <w:rsid w:val="00E53AA1"/>
    <w:rsid w:val="00E61C0C"/>
    <w:rsid w:val="00E6224C"/>
    <w:rsid w:val="00E6296D"/>
    <w:rsid w:val="00E7638C"/>
    <w:rsid w:val="00E807C2"/>
    <w:rsid w:val="00E94823"/>
    <w:rsid w:val="00EA4EE2"/>
    <w:rsid w:val="00EB0164"/>
    <w:rsid w:val="00EC1644"/>
    <w:rsid w:val="00EC17F2"/>
    <w:rsid w:val="00EC6D0A"/>
    <w:rsid w:val="00ED0F62"/>
    <w:rsid w:val="00ED2FFC"/>
    <w:rsid w:val="00ED4C48"/>
    <w:rsid w:val="00EE2EBF"/>
    <w:rsid w:val="00EE5DAD"/>
    <w:rsid w:val="00EE6C6D"/>
    <w:rsid w:val="00EF1E4B"/>
    <w:rsid w:val="00EF35F8"/>
    <w:rsid w:val="00EF4015"/>
    <w:rsid w:val="00F032F0"/>
    <w:rsid w:val="00F06D33"/>
    <w:rsid w:val="00F15A43"/>
    <w:rsid w:val="00F2025F"/>
    <w:rsid w:val="00F2319C"/>
    <w:rsid w:val="00F3409F"/>
    <w:rsid w:val="00F355D8"/>
    <w:rsid w:val="00F442FF"/>
    <w:rsid w:val="00F705C1"/>
    <w:rsid w:val="00F84221"/>
    <w:rsid w:val="00FA271A"/>
    <w:rsid w:val="00FD07E2"/>
    <w:rsid w:val="00FD7CD8"/>
    <w:rsid w:val="00FE0471"/>
    <w:rsid w:val="00FE135F"/>
    <w:rsid w:val="00FE1AE5"/>
    <w:rsid w:val="01165468"/>
    <w:rsid w:val="01D30DDD"/>
    <w:rsid w:val="01E058E7"/>
    <w:rsid w:val="0216476F"/>
    <w:rsid w:val="02A807E2"/>
    <w:rsid w:val="02E32721"/>
    <w:rsid w:val="02F110DA"/>
    <w:rsid w:val="03487AEF"/>
    <w:rsid w:val="03FD4FF6"/>
    <w:rsid w:val="041B79E6"/>
    <w:rsid w:val="048A5FE7"/>
    <w:rsid w:val="05181F87"/>
    <w:rsid w:val="05921303"/>
    <w:rsid w:val="06A4782D"/>
    <w:rsid w:val="06C727A2"/>
    <w:rsid w:val="06DA37D7"/>
    <w:rsid w:val="077060BE"/>
    <w:rsid w:val="07EB0834"/>
    <w:rsid w:val="07FC39E7"/>
    <w:rsid w:val="080B0578"/>
    <w:rsid w:val="08572687"/>
    <w:rsid w:val="08980FB9"/>
    <w:rsid w:val="08DA582A"/>
    <w:rsid w:val="091D6071"/>
    <w:rsid w:val="0A8C70F6"/>
    <w:rsid w:val="0ADF2004"/>
    <w:rsid w:val="0AF04256"/>
    <w:rsid w:val="0AFA3C89"/>
    <w:rsid w:val="0B73073D"/>
    <w:rsid w:val="0B8B4C4A"/>
    <w:rsid w:val="0BA771EF"/>
    <w:rsid w:val="0BA774F2"/>
    <w:rsid w:val="0C412D52"/>
    <w:rsid w:val="0C426F71"/>
    <w:rsid w:val="0CD93B29"/>
    <w:rsid w:val="0D497365"/>
    <w:rsid w:val="0D5549D0"/>
    <w:rsid w:val="0D7D62F5"/>
    <w:rsid w:val="0D831A6F"/>
    <w:rsid w:val="0DB52164"/>
    <w:rsid w:val="0DE60895"/>
    <w:rsid w:val="0EB729C2"/>
    <w:rsid w:val="0F0D44AA"/>
    <w:rsid w:val="0F276DBD"/>
    <w:rsid w:val="0F584279"/>
    <w:rsid w:val="0FA12C22"/>
    <w:rsid w:val="0FD25672"/>
    <w:rsid w:val="0FE45C09"/>
    <w:rsid w:val="10144EE5"/>
    <w:rsid w:val="10276BE9"/>
    <w:rsid w:val="1029671C"/>
    <w:rsid w:val="105B2913"/>
    <w:rsid w:val="108219C2"/>
    <w:rsid w:val="10DB16FB"/>
    <w:rsid w:val="10E72AAB"/>
    <w:rsid w:val="116B69E1"/>
    <w:rsid w:val="11E65EDC"/>
    <w:rsid w:val="11E73F86"/>
    <w:rsid w:val="121467D1"/>
    <w:rsid w:val="12691638"/>
    <w:rsid w:val="128D1E4D"/>
    <w:rsid w:val="131740EC"/>
    <w:rsid w:val="133A3AAF"/>
    <w:rsid w:val="135D7057"/>
    <w:rsid w:val="13A6160D"/>
    <w:rsid w:val="141C3600"/>
    <w:rsid w:val="142F0875"/>
    <w:rsid w:val="144E79C5"/>
    <w:rsid w:val="14C95B21"/>
    <w:rsid w:val="14DE2FEE"/>
    <w:rsid w:val="14EE56DB"/>
    <w:rsid w:val="1506786D"/>
    <w:rsid w:val="15730D55"/>
    <w:rsid w:val="15873CAC"/>
    <w:rsid w:val="15D87AAF"/>
    <w:rsid w:val="16B37DD9"/>
    <w:rsid w:val="16BA6C31"/>
    <w:rsid w:val="172560A8"/>
    <w:rsid w:val="174B2076"/>
    <w:rsid w:val="17676508"/>
    <w:rsid w:val="17FD3326"/>
    <w:rsid w:val="18071168"/>
    <w:rsid w:val="185D6041"/>
    <w:rsid w:val="18622CE9"/>
    <w:rsid w:val="18AA7053"/>
    <w:rsid w:val="18B85BE6"/>
    <w:rsid w:val="1A4533F0"/>
    <w:rsid w:val="1AAB67EA"/>
    <w:rsid w:val="1ADF625D"/>
    <w:rsid w:val="1B2D7B01"/>
    <w:rsid w:val="1BB100F1"/>
    <w:rsid w:val="1C001AFE"/>
    <w:rsid w:val="1CB41964"/>
    <w:rsid w:val="1CBB202F"/>
    <w:rsid w:val="1CC22FD1"/>
    <w:rsid w:val="1CED3502"/>
    <w:rsid w:val="1D5C0851"/>
    <w:rsid w:val="1DB021DE"/>
    <w:rsid w:val="1DB76F83"/>
    <w:rsid w:val="1DC01454"/>
    <w:rsid w:val="1DC35749"/>
    <w:rsid w:val="1E0C60AA"/>
    <w:rsid w:val="1E8B6F74"/>
    <w:rsid w:val="1F5721F1"/>
    <w:rsid w:val="1F7E74B4"/>
    <w:rsid w:val="1FAD750F"/>
    <w:rsid w:val="1FF507B4"/>
    <w:rsid w:val="1FF97C6D"/>
    <w:rsid w:val="20DF1143"/>
    <w:rsid w:val="210C34C6"/>
    <w:rsid w:val="211872D7"/>
    <w:rsid w:val="2175174D"/>
    <w:rsid w:val="21BF0EAB"/>
    <w:rsid w:val="226B3B19"/>
    <w:rsid w:val="22DA633E"/>
    <w:rsid w:val="23591499"/>
    <w:rsid w:val="24244568"/>
    <w:rsid w:val="24932DF7"/>
    <w:rsid w:val="254A04DB"/>
    <w:rsid w:val="25624DAC"/>
    <w:rsid w:val="25DF4C37"/>
    <w:rsid w:val="265B6B30"/>
    <w:rsid w:val="266B0827"/>
    <w:rsid w:val="272877DC"/>
    <w:rsid w:val="29E26CDA"/>
    <w:rsid w:val="2A1C1758"/>
    <w:rsid w:val="2A287BCE"/>
    <w:rsid w:val="2A9C7564"/>
    <w:rsid w:val="2ACE0872"/>
    <w:rsid w:val="2B0F670A"/>
    <w:rsid w:val="2BD34A0D"/>
    <w:rsid w:val="2C950CA7"/>
    <w:rsid w:val="2CA0369E"/>
    <w:rsid w:val="2D1E6386"/>
    <w:rsid w:val="2E044AB0"/>
    <w:rsid w:val="2E096DBC"/>
    <w:rsid w:val="2E9264B3"/>
    <w:rsid w:val="2F500E02"/>
    <w:rsid w:val="31633F3B"/>
    <w:rsid w:val="31EF06C4"/>
    <w:rsid w:val="320248E3"/>
    <w:rsid w:val="32277422"/>
    <w:rsid w:val="323316E9"/>
    <w:rsid w:val="32505D26"/>
    <w:rsid w:val="32A91FD1"/>
    <w:rsid w:val="33011673"/>
    <w:rsid w:val="348F71F4"/>
    <w:rsid w:val="34916F9A"/>
    <w:rsid w:val="35372174"/>
    <w:rsid w:val="36294D55"/>
    <w:rsid w:val="370A30AA"/>
    <w:rsid w:val="37895692"/>
    <w:rsid w:val="380E35C2"/>
    <w:rsid w:val="38A20CD7"/>
    <w:rsid w:val="38B55B8F"/>
    <w:rsid w:val="38DA7D0A"/>
    <w:rsid w:val="3977064C"/>
    <w:rsid w:val="39804C81"/>
    <w:rsid w:val="3A1B5F27"/>
    <w:rsid w:val="3B346867"/>
    <w:rsid w:val="3BCA79B1"/>
    <w:rsid w:val="3BD136D5"/>
    <w:rsid w:val="3BDD69B3"/>
    <w:rsid w:val="3C536151"/>
    <w:rsid w:val="3D5F10F9"/>
    <w:rsid w:val="3DD6700D"/>
    <w:rsid w:val="3E283F0A"/>
    <w:rsid w:val="3E792C80"/>
    <w:rsid w:val="3E9F10AC"/>
    <w:rsid w:val="3F0A1D3C"/>
    <w:rsid w:val="3F0B3FC7"/>
    <w:rsid w:val="3F3A74FD"/>
    <w:rsid w:val="3F67141F"/>
    <w:rsid w:val="3F941A8C"/>
    <w:rsid w:val="403547EC"/>
    <w:rsid w:val="409A0C02"/>
    <w:rsid w:val="40E32E3C"/>
    <w:rsid w:val="413643AA"/>
    <w:rsid w:val="415526AA"/>
    <w:rsid w:val="41907691"/>
    <w:rsid w:val="425725E8"/>
    <w:rsid w:val="42D56F8E"/>
    <w:rsid w:val="437856DB"/>
    <w:rsid w:val="43CD744C"/>
    <w:rsid w:val="441578D7"/>
    <w:rsid w:val="44187BAB"/>
    <w:rsid w:val="44264B74"/>
    <w:rsid w:val="4478512B"/>
    <w:rsid w:val="449F4BA4"/>
    <w:rsid w:val="452F66AF"/>
    <w:rsid w:val="462C33D1"/>
    <w:rsid w:val="4646500D"/>
    <w:rsid w:val="466D0E0E"/>
    <w:rsid w:val="4677223D"/>
    <w:rsid w:val="46EC43F2"/>
    <w:rsid w:val="48024A04"/>
    <w:rsid w:val="48416B22"/>
    <w:rsid w:val="484871F8"/>
    <w:rsid w:val="490B31F4"/>
    <w:rsid w:val="49C20310"/>
    <w:rsid w:val="4A3079DE"/>
    <w:rsid w:val="4A7F020F"/>
    <w:rsid w:val="4B13285D"/>
    <w:rsid w:val="4B8A545E"/>
    <w:rsid w:val="4B9E7B5F"/>
    <w:rsid w:val="4BF35FEB"/>
    <w:rsid w:val="4C531B79"/>
    <w:rsid w:val="4CC77C15"/>
    <w:rsid w:val="4E332E7A"/>
    <w:rsid w:val="4FED35EC"/>
    <w:rsid w:val="500055C5"/>
    <w:rsid w:val="51AA1D38"/>
    <w:rsid w:val="51BD3538"/>
    <w:rsid w:val="52A23505"/>
    <w:rsid w:val="53693CAB"/>
    <w:rsid w:val="53A67E32"/>
    <w:rsid w:val="5437756A"/>
    <w:rsid w:val="56357322"/>
    <w:rsid w:val="56C92E6A"/>
    <w:rsid w:val="56D973CF"/>
    <w:rsid w:val="56EF0A09"/>
    <w:rsid w:val="56FD4FD9"/>
    <w:rsid w:val="573A77BF"/>
    <w:rsid w:val="57BC0108"/>
    <w:rsid w:val="57EA3DCD"/>
    <w:rsid w:val="59811AF3"/>
    <w:rsid w:val="5A47580D"/>
    <w:rsid w:val="5A9D21AB"/>
    <w:rsid w:val="5B664AB8"/>
    <w:rsid w:val="5B8E7AE8"/>
    <w:rsid w:val="5B990EF0"/>
    <w:rsid w:val="5C014A8D"/>
    <w:rsid w:val="5C0700DA"/>
    <w:rsid w:val="5C320D87"/>
    <w:rsid w:val="5D221D10"/>
    <w:rsid w:val="5E267D57"/>
    <w:rsid w:val="5E8D3DB6"/>
    <w:rsid w:val="5EA12B9A"/>
    <w:rsid w:val="5ECA37D9"/>
    <w:rsid w:val="5EEC3F13"/>
    <w:rsid w:val="5F1B6FA3"/>
    <w:rsid w:val="61550AAA"/>
    <w:rsid w:val="619536FC"/>
    <w:rsid w:val="61967A51"/>
    <w:rsid w:val="61B911B5"/>
    <w:rsid w:val="61BF0D5B"/>
    <w:rsid w:val="62522124"/>
    <w:rsid w:val="62831B48"/>
    <w:rsid w:val="62EA14BE"/>
    <w:rsid w:val="632025F3"/>
    <w:rsid w:val="636016A8"/>
    <w:rsid w:val="63804600"/>
    <w:rsid w:val="646C4CC4"/>
    <w:rsid w:val="65171900"/>
    <w:rsid w:val="652956BE"/>
    <w:rsid w:val="658E3DE5"/>
    <w:rsid w:val="659E04BA"/>
    <w:rsid w:val="661307BA"/>
    <w:rsid w:val="66280DC6"/>
    <w:rsid w:val="663C665B"/>
    <w:rsid w:val="66DE0102"/>
    <w:rsid w:val="675F761E"/>
    <w:rsid w:val="67886D06"/>
    <w:rsid w:val="684D3C00"/>
    <w:rsid w:val="688D5BAB"/>
    <w:rsid w:val="689D0286"/>
    <w:rsid w:val="69061AA6"/>
    <w:rsid w:val="695A3639"/>
    <w:rsid w:val="69A60E93"/>
    <w:rsid w:val="6A040540"/>
    <w:rsid w:val="6A314060"/>
    <w:rsid w:val="6A321EB4"/>
    <w:rsid w:val="6A974851"/>
    <w:rsid w:val="6AB62150"/>
    <w:rsid w:val="6AFD0161"/>
    <w:rsid w:val="6B633BBF"/>
    <w:rsid w:val="6B797F2B"/>
    <w:rsid w:val="6B9003ED"/>
    <w:rsid w:val="6BE10739"/>
    <w:rsid w:val="6C2500E0"/>
    <w:rsid w:val="6C84465B"/>
    <w:rsid w:val="6CCB6BCF"/>
    <w:rsid w:val="6D7738BA"/>
    <w:rsid w:val="6E531CAD"/>
    <w:rsid w:val="6E707B25"/>
    <w:rsid w:val="6F1E6F54"/>
    <w:rsid w:val="703A6DCE"/>
    <w:rsid w:val="706B7428"/>
    <w:rsid w:val="70B76322"/>
    <w:rsid w:val="72186371"/>
    <w:rsid w:val="72655D79"/>
    <w:rsid w:val="727B6EC0"/>
    <w:rsid w:val="728157AA"/>
    <w:rsid w:val="729E3F7B"/>
    <w:rsid w:val="72B65FB5"/>
    <w:rsid w:val="72CE0E1D"/>
    <w:rsid w:val="73364391"/>
    <w:rsid w:val="73A72A2F"/>
    <w:rsid w:val="73B81ADD"/>
    <w:rsid w:val="73BF2E6B"/>
    <w:rsid w:val="73EE6A72"/>
    <w:rsid w:val="73F979D9"/>
    <w:rsid w:val="741955F8"/>
    <w:rsid w:val="741965F5"/>
    <w:rsid w:val="752A3C72"/>
    <w:rsid w:val="759856E2"/>
    <w:rsid w:val="75E64097"/>
    <w:rsid w:val="75FA55E2"/>
    <w:rsid w:val="7744314B"/>
    <w:rsid w:val="774B24FE"/>
    <w:rsid w:val="7768158A"/>
    <w:rsid w:val="7774293C"/>
    <w:rsid w:val="7891425E"/>
    <w:rsid w:val="78951FD5"/>
    <w:rsid w:val="794F73E6"/>
    <w:rsid w:val="79CE50A9"/>
    <w:rsid w:val="79E044BC"/>
    <w:rsid w:val="7A044D72"/>
    <w:rsid w:val="7A207A70"/>
    <w:rsid w:val="7A704881"/>
    <w:rsid w:val="7BC10C51"/>
    <w:rsid w:val="7CAC48F9"/>
    <w:rsid w:val="7D234897"/>
    <w:rsid w:val="7D752D73"/>
    <w:rsid w:val="7DB6474E"/>
    <w:rsid w:val="7E304D79"/>
    <w:rsid w:val="7EC56B31"/>
    <w:rsid w:val="7F2826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0"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color w:val="0000FF"/>
    </w:rPr>
  </w:style>
  <w:style w:type="paragraph" w:styleId="4">
    <w:name w:val="Body Text Indent"/>
    <w:basedOn w:val="1"/>
    <w:qFormat/>
    <w:uiPriority w:val="0"/>
    <w:pPr>
      <w:spacing w:line="360" w:lineRule="auto"/>
      <w:ind w:firstLine="420"/>
    </w:pPr>
    <w:rPr>
      <w:rFonts w:hint="eastAsia" w:ascii="宋体"/>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ascii="宋体" w:hAnsi="Courier New"/>
    </w:rPr>
  </w:style>
  <w:style w:type="paragraph" w:styleId="7">
    <w:name w:val="Date"/>
    <w:basedOn w:val="1"/>
    <w:next w:val="1"/>
    <w:qFormat/>
    <w:uiPriority w:val="0"/>
    <w:pPr>
      <w:ind w:leftChars="2500"/>
    </w:pPr>
    <w:rPr>
      <w:b/>
      <w:bCs/>
      <w:sz w:val="32"/>
    </w:rPr>
  </w:style>
  <w:style w:type="paragraph" w:styleId="8">
    <w:name w:val="Balloon Text"/>
    <w:basedOn w:val="1"/>
    <w:link w:val="19"/>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character" w:styleId="14">
    <w:name w:val="Strong"/>
    <w:qFormat/>
    <w:uiPriority w:val="99"/>
    <w:rPr>
      <w:rFonts w:cs="Times New Roman"/>
      <w:b/>
      <w:bCs/>
    </w:rPr>
  </w:style>
  <w:style w:type="character" w:styleId="15">
    <w:name w:val="page number"/>
    <w:basedOn w:val="13"/>
    <w:qFormat/>
    <w:uiPriority w:val="0"/>
  </w:style>
  <w:style w:type="character" w:styleId="16">
    <w:name w:val="Hyperlink"/>
    <w:qFormat/>
    <w:uiPriority w:val="0"/>
    <w:rPr>
      <w:color w:val="0000FF"/>
      <w:u w:val="single"/>
    </w:rPr>
  </w:style>
  <w:style w:type="character" w:customStyle="1" w:styleId="17">
    <w:name w:val="页眉 Char"/>
    <w:basedOn w:val="13"/>
    <w:link w:val="10"/>
    <w:qFormat/>
    <w:uiPriority w:val="0"/>
    <w:rPr>
      <w:rFonts w:ascii="Times New Roman" w:hAnsi="Times New Roman" w:eastAsia="宋体" w:cs="Times New Roman"/>
      <w:sz w:val="18"/>
      <w:szCs w:val="18"/>
    </w:rPr>
  </w:style>
  <w:style w:type="character" w:customStyle="1" w:styleId="18">
    <w:name w:val="页脚 Char"/>
    <w:basedOn w:val="13"/>
    <w:link w:val="9"/>
    <w:qFormat/>
    <w:uiPriority w:val="99"/>
    <w:rPr>
      <w:rFonts w:ascii="Times New Roman" w:hAnsi="Times New Roman" w:eastAsia="宋体" w:cs="Times New Roman"/>
      <w:sz w:val="18"/>
      <w:szCs w:val="18"/>
    </w:rPr>
  </w:style>
  <w:style w:type="character" w:customStyle="1" w:styleId="19">
    <w:name w:val="批注框文本 Char"/>
    <w:basedOn w:val="13"/>
    <w:link w:val="8"/>
    <w:semiHidden/>
    <w:qFormat/>
    <w:uiPriority w:val="99"/>
    <w:rPr>
      <w:rFonts w:ascii="Times New Roman" w:hAnsi="Times New Roman" w:eastAsia="宋体" w:cs="Times New Roman"/>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Table Paragraph"/>
    <w:basedOn w:val="1"/>
    <w:unhideWhenUsed/>
    <w:qFormat/>
    <w:uiPriority w:val="1"/>
    <w:rPr>
      <w:color w:val="000000"/>
      <w:kern w:val="0"/>
      <w:sz w:val="24"/>
      <w:szCs w:val="24"/>
    </w:rPr>
  </w:style>
  <w:style w:type="paragraph" w:customStyle="1" w:styleId="22">
    <w:name w:val="列出段落1"/>
    <w:basedOn w:val="1"/>
    <w:qFormat/>
    <w:uiPriority w:val="34"/>
    <w:pPr>
      <w:ind w:firstLine="420" w:firstLineChars="200"/>
    </w:pPr>
    <w:rPr>
      <w:rFonts w:ascii="Calibri" w:hAnsi="Calibri"/>
      <w:szCs w:val="22"/>
    </w:rPr>
  </w:style>
  <w:style w:type="character" w:customStyle="1" w:styleId="23">
    <w:name w:val="占位符文本1"/>
    <w:semiHidden/>
    <w:qFormat/>
    <w:uiPriority w:val="99"/>
    <w:rPr>
      <w:color w:val="808080"/>
    </w:rPr>
  </w:style>
  <w:style w:type="paragraph" w:customStyle="1" w:styleId="24">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25">
    <w:name w:val="List Paragraph"/>
    <w:basedOn w:val="1"/>
    <w:unhideWhenUsed/>
    <w:qFormat/>
    <w:uiPriority w:val="99"/>
    <w:pPr>
      <w:ind w:firstLine="420" w:firstLineChars="200"/>
    </w:pPr>
  </w:style>
  <w:style w:type="character" w:customStyle="1" w:styleId="26">
    <w:name w:val="占位符文本2"/>
    <w:semiHidden/>
    <w:qFormat/>
    <w:uiPriority w:val="99"/>
    <w:rPr>
      <w:color w:val="808080"/>
    </w:rPr>
  </w:style>
  <w:style w:type="paragraph" w:styleId="27">
    <w:name w:val="No Spacing"/>
    <w:qFormat/>
    <w:uiPriority w:val="0"/>
    <w:pPr>
      <w:widowControl w:val="0"/>
      <w:adjustRightInd w:val="0"/>
      <w:jc w:val="both"/>
      <w:textAlignment w:val="baseline"/>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1884</Words>
  <Characters>10745</Characters>
  <Lines>89</Lines>
  <Paragraphs>25</Paragraphs>
  <TotalTime>1</TotalTime>
  <ScaleCrop>false</ScaleCrop>
  <LinksUpToDate>false</LinksUpToDate>
  <CharactersWithSpaces>12604</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弓长</cp:lastModifiedBy>
  <dcterms:modified xsi:type="dcterms:W3CDTF">2019-12-27T07:03:22Z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