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0658-2021-2022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大庆格瑞石油装备制造有限公司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64582987164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(0-40)MPa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便携式压力校验仪0.02级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69462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40653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数字万用表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15473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UT51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直流电压U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l=0.02%K=2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交流电压：U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l=0.4%K=2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交流电流：U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l=1.2%K=2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电阻：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l=0.007%K=2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多功能校准仪0.02级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bookmarkStart w:id="2" w:name="_GoBack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中国航发南方工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业有限公司计量实验室</w:t>
            </w:r>
            <w:bookmarkEnd w:id="2"/>
            <w:r>
              <w:rPr>
                <w:rFonts w:hint="eastAsia" w:ascii="宋体" w:hAnsi="宋体"/>
                <w:szCs w:val="21"/>
              </w:rPr>
              <w:t>等机构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1670685</wp:posOffset>
                  </wp:positionH>
                  <wp:positionV relativeFrom="paragraph">
                    <wp:posOffset>53340</wp:posOffset>
                  </wp:positionV>
                  <wp:extent cx="574040" cy="271145"/>
                  <wp:effectExtent l="0" t="0" r="10160" b="8255"/>
                  <wp:wrapSquare wrapText="bothSides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09600" cy="217805"/>
                  <wp:effectExtent l="0" t="0" r="0" b="10795"/>
                  <wp:docPr id="98" name="图片 98" descr="ed4b698f5586e96811abde8cce0ba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 descr="ed4b698f5586e96811abde8cce0ba5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BA6A2">
                                  <a:alpha val="100000"/>
                                </a:srgbClr>
                              </a:clrFrom>
                              <a:clrTo>
                                <a:srgbClr val="ABA6A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7883" t="28050" r="38040" b="65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70E1A94"/>
    <w:rsid w:val="2A0A7B00"/>
    <w:rsid w:val="34CA64F4"/>
    <w:rsid w:val="7FD31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473</Words>
  <Characters>633</Characters>
  <Lines>3</Lines>
  <Paragraphs>1</Paragraphs>
  <TotalTime>0</TotalTime>
  <ScaleCrop>false</ScaleCrop>
  <LinksUpToDate>false</LinksUpToDate>
  <CharactersWithSpaces>683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2022-07-09T01:47:40Z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87149EBDFFFF46BBB34FB47346DCDAC1</vt:lpwstr>
  </property>
</Properties>
</file>