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重庆康盛监理咨询有限公司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重庆市沙坪坝区沙正街109-2-6-4#（仅限用于行政办公、通信联络）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重庆市南岸区腾龙大道27号16幢10-5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0864-2022-QO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023-65401168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_GoBack" w:colFirst="0" w:colLast="3"/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刘书红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bookmark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Q：资质范围内的房屋建筑工程监理、市政公用工程监理</w:t>
            </w:r>
          </w:p>
          <w:p>
            <w:r>
              <w:t>O：资质范围内的房屋建筑工程监理、市政公用工程监理所涉及场所的相关职业健康安全管理活动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Q：34.01.02</w:t>
            </w:r>
          </w:p>
          <w:p>
            <w:r>
              <w:t>O：34.01.02A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2022年07月05日 上午至2022年07月05日 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O:34.01.02A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5715</wp:posOffset>
                  </wp:positionV>
                  <wp:extent cx="336550" cy="309880"/>
                  <wp:effectExtent l="0" t="0" r="6350" b="139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2022.07.02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9:00-17:00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9:00-17:00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中午休息1小时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7-5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2041816"/>
    <w:rsid w:val="23A0649B"/>
    <w:rsid w:val="2DCF7FC1"/>
    <w:rsid w:val="654633D6"/>
    <w:rsid w:val="68CD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1920</Words>
  <Characters>2513</Characters>
  <Lines>26</Lines>
  <Paragraphs>7</Paragraphs>
  <TotalTime>0</TotalTime>
  <ScaleCrop>false</ScaleCrop>
  <LinksUpToDate>false</LinksUpToDate>
  <CharactersWithSpaces>2578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2022-07-08T02:22:27Z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