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841AA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1D5747" w14:paraId="7AAAD07C" w14:textId="77777777">
        <w:trPr>
          <w:trHeight w:val="557"/>
        </w:trPr>
        <w:tc>
          <w:tcPr>
            <w:tcW w:w="1142" w:type="dxa"/>
            <w:vAlign w:val="center"/>
          </w:tcPr>
          <w:p w14:paraId="488BD63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7A61CC7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河北泽安润达科技有限公司</w:t>
            </w:r>
            <w:bookmarkEnd w:id="0"/>
          </w:p>
        </w:tc>
      </w:tr>
      <w:tr w:rsidR="001D5747" w14:paraId="1FFC0F96" w14:textId="77777777">
        <w:trPr>
          <w:trHeight w:val="557"/>
        </w:trPr>
        <w:tc>
          <w:tcPr>
            <w:tcW w:w="1142" w:type="dxa"/>
            <w:vAlign w:val="center"/>
          </w:tcPr>
          <w:p w14:paraId="060D2F3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2D928B9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河北省张家口经济开发区市府西大街3号财富中心3号楼3层43号2室</w:t>
            </w:r>
            <w:bookmarkEnd w:id="1"/>
          </w:p>
        </w:tc>
      </w:tr>
      <w:tr w:rsidR="001D5747" w14:paraId="4D8333D0" w14:textId="77777777">
        <w:trPr>
          <w:trHeight w:val="557"/>
        </w:trPr>
        <w:tc>
          <w:tcPr>
            <w:tcW w:w="1142" w:type="dxa"/>
            <w:vAlign w:val="center"/>
          </w:tcPr>
          <w:p w14:paraId="23EEA0D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49C5C07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河北省张家口经济开发区市府西大街3号财富中心3号楼3层43号2室</w:t>
            </w:r>
            <w:bookmarkEnd w:id="2"/>
          </w:p>
        </w:tc>
      </w:tr>
      <w:tr w:rsidR="001D5747" w14:paraId="7E2694D1" w14:textId="77777777">
        <w:trPr>
          <w:trHeight w:val="557"/>
        </w:trPr>
        <w:tc>
          <w:tcPr>
            <w:tcW w:w="1142" w:type="dxa"/>
            <w:vAlign w:val="center"/>
          </w:tcPr>
          <w:p w14:paraId="3D67800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6A7D26E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李玉琴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2F4094C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B98C027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15354131840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0E108FE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C6D74CD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zjkzard@163.com</w:t>
            </w:r>
            <w:bookmarkEnd w:id="5"/>
          </w:p>
        </w:tc>
      </w:tr>
      <w:tr w:rsidR="001D5747" w14:paraId="5C058465" w14:textId="77777777">
        <w:trPr>
          <w:trHeight w:val="557"/>
        </w:trPr>
        <w:tc>
          <w:tcPr>
            <w:tcW w:w="1142" w:type="dxa"/>
            <w:vAlign w:val="center"/>
          </w:tcPr>
          <w:p w14:paraId="2928068B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7F8FDCA2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4D10206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EB7B21B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6838B9D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33DFC50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D5747" w14:paraId="67F9A5A9" w14:textId="77777777">
        <w:trPr>
          <w:trHeight w:val="418"/>
        </w:trPr>
        <w:tc>
          <w:tcPr>
            <w:tcW w:w="1142" w:type="dxa"/>
            <w:vAlign w:val="center"/>
          </w:tcPr>
          <w:p w14:paraId="5AB4EFC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A5FA45E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0405-2020-QEO-2022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7231ACB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6BD0C3A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D8AFC30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1D5747" w14:paraId="58FDCEFE" w14:textId="77777777">
        <w:trPr>
          <w:trHeight w:val="455"/>
        </w:trPr>
        <w:tc>
          <w:tcPr>
            <w:tcW w:w="1142" w:type="dxa"/>
            <w:vAlign w:val="center"/>
          </w:tcPr>
          <w:p w14:paraId="6F5537A2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34429A1" w14:textId="5E302935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</w:t>
            </w:r>
            <w:r w:rsidR="00A11BC4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第（）阶段</w:t>
            </w:r>
            <w:bookmarkStart w:id="16" w:name="监督勾选"/>
            <w:r w:rsidR="00A11BC4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A11BC4">
              <w:rPr>
                <w:rFonts w:ascii="宋体" w:hAnsi="宋体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A11BC4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1D5747" w14:paraId="1CDBEC0A" w14:textId="77777777">
        <w:trPr>
          <w:trHeight w:val="455"/>
        </w:trPr>
        <w:tc>
          <w:tcPr>
            <w:tcW w:w="1142" w:type="dxa"/>
          </w:tcPr>
          <w:p w14:paraId="1BFAC762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EBFBDA9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 w:rsidRPr="00FA3769">
              <w:rPr>
                <w:rFonts w:ascii="宋体" w:hAnsi="宋体" w:cs="宋体" w:hint="eastAsia"/>
                <w:color w:val="000000"/>
                <w:kern w:val="0"/>
                <w:sz w:val="20"/>
              </w:rPr>
              <w:t>■</w:t>
            </w:r>
            <w:bookmarkEnd w:id="18"/>
            <w:r w:rsidRPr="00FA376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现场审核   </w:t>
            </w:r>
            <w:bookmarkStart w:id="19" w:name="远程审核勾选"/>
            <w:r w:rsidRPr="00FA3769">
              <w:rPr>
                <w:rFonts w:ascii="宋体" w:hAnsi="宋体" w:cs="宋体" w:hint="eastAsia"/>
                <w:color w:val="000000"/>
                <w:kern w:val="0"/>
                <w:sz w:val="20"/>
              </w:rPr>
              <w:t>□</w:t>
            </w:r>
            <w:bookmarkEnd w:id="19"/>
            <w:r w:rsidRPr="00FA3769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远程审核   </w:t>
            </w:r>
            <w:bookmarkStart w:id="20" w:name="现场与远程审核勾选"/>
            <w:r w:rsidRPr="00FA3769">
              <w:rPr>
                <w:rFonts w:ascii="宋体" w:hAnsi="宋体" w:cs="宋体" w:hint="eastAsia"/>
                <w:color w:val="000000"/>
                <w:kern w:val="0"/>
                <w:sz w:val="20"/>
              </w:rPr>
              <w:t>□</w:t>
            </w:r>
            <w:bookmarkEnd w:id="20"/>
            <w:r w:rsidRPr="00FA3769">
              <w:rPr>
                <w:rFonts w:ascii="宋体" w:hAnsi="宋体" w:cs="宋体" w:hint="eastAsia"/>
                <w:color w:val="000000"/>
                <w:kern w:val="0"/>
                <w:sz w:val="20"/>
              </w:rPr>
              <w:t>现场结合远程审核 □非现场审核（仅限一阶段）</w:t>
            </w:r>
          </w:p>
        </w:tc>
      </w:tr>
      <w:tr w:rsidR="001D5747" w14:paraId="2597498F" w14:textId="77777777">
        <w:trPr>
          <w:trHeight w:val="455"/>
        </w:trPr>
        <w:tc>
          <w:tcPr>
            <w:tcW w:w="1142" w:type="dxa"/>
          </w:tcPr>
          <w:p w14:paraId="3BFB07FC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286E2BE9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1D5747" w14:paraId="31EAA6DE" w14:textId="77777777">
        <w:trPr>
          <w:trHeight w:val="455"/>
        </w:trPr>
        <w:tc>
          <w:tcPr>
            <w:tcW w:w="1142" w:type="dxa"/>
          </w:tcPr>
          <w:p w14:paraId="37EDCA77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387D1711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1D5747" w14:paraId="69B09419" w14:textId="77777777">
        <w:trPr>
          <w:trHeight w:val="990"/>
        </w:trPr>
        <w:tc>
          <w:tcPr>
            <w:tcW w:w="1142" w:type="dxa"/>
            <w:vAlign w:val="center"/>
          </w:tcPr>
          <w:p w14:paraId="1210554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7A3B12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DD0C9E9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DDEE32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ABE5F8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7462EB78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11F0548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4BE6A0B8" w14:textId="164EAD94" w:rsidR="00A62166" w:rsidRDefault="00257C76">
            <w:pPr>
              <w:rPr>
                <w:rFonts w:ascii="宋体" w:hAnsi="宋体"/>
                <w:b/>
                <w:bCs/>
                <w:sz w:val="20"/>
              </w:rPr>
            </w:pPr>
            <w:r w:rsidRPr="00FA3769">
              <w:rPr>
                <w:rFonts w:ascii="宋体" w:hAnsi="宋体" w:cs="宋体" w:hint="eastAsia"/>
                <w:color w:val="000000"/>
                <w:kern w:val="0"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1D5747" w14:paraId="155A873A" w14:textId="77777777">
        <w:trPr>
          <w:trHeight w:val="4810"/>
        </w:trPr>
        <w:tc>
          <w:tcPr>
            <w:tcW w:w="1142" w:type="dxa"/>
            <w:vAlign w:val="center"/>
          </w:tcPr>
          <w:p w14:paraId="362E7A7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301C2874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：信息系统集成；教学设备、电子产品、办公设备、塑胶材料、人工草坪的销售。</w:t>
            </w:r>
          </w:p>
          <w:p w14:paraId="4348B718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：信息系统集成；教学设备、电子产品、办公设备、塑胶材料、人工草坪的销售及相关环境管理活动。</w:t>
            </w:r>
          </w:p>
          <w:p w14:paraId="57A4DC19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：信息系统集成；教学设备、电子产品、办公设备、塑胶材料、人工草坪的销售及相关职业健康安全管理活动。</w:t>
            </w:r>
            <w:bookmarkEnd w:id="24"/>
          </w:p>
        </w:tc>
        <w:tc>
          <w:tcPr>
            <w:tcW w:w="680" w:type="dxa"/>
            <w:vAlign w:val="center"/>
          </w:tcPr>
          <w:p w14:paraId="6A9C96C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45044A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66659826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29.12.00;33.02.02</w:t>
            </w:r>
          </w:p>
          <w:p w14:paraId="628AC477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29.12.00;33.02.02</w:t>
            </w:r>
          </w:p>
          <w:p w14:paraId="00A00132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29.12.00;33.02.02</w:t>
            </w:r>
            <w:bookmarkEnd w:id="25"/>
          </w:p>
        </w:tc>
      </w:tr>
      <w:tr w:rsidR="001D5747" w14:paraId="2D0FEEAE" w14:textId="77777777">
        <w:trPr>
          <w:trHeight w:val="1184"/>
        </w:trPr>
        <w:tc>
          <w:tcPr>
            <w:tcW w:w="1142" w:type="dxa"/>
            <w:vAlign w:val="center"/>
          </w:tcPr>
          <w:p w14:paraId="4D02680E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705EB7F6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7CC45CD6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42A8358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DFD755A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F8BC1E1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6F99B9D0" w14:textId="624BA7DE" w:rsidR="00A62166" w:rsidRDefault="007967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777A6209" w14:textId="5E14E8D3" w:rsidR="00A62166" w:rsidRDefault="0079677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</w:t>
            </w:r>
            <w:r w:rsidR="001A7A67"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1A7A67"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1D5747" w14:paraId="21A0E1E1" w14:textId="77777777">
        <w:trPr>
          <w:trHeight w:val="430"/>
        </w:trPr>
        <w:tc>
          <w:tcPr>
            <w:tcW w:w="1142" w:type="dxa"/>
            <w:vAlign w:val="center"/>
          </w:tcPr>
          <w:p w14:paraId="574442F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0CA72B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D5747" w14:paraId="018182EE" w14:textId="77777777">
        <w:trPr>
          <w:trHeight w:val="465"/>
        </w:trPr>
        <w:tc>
          <w:tcPr>
            <w:tcW w:w="1142" w:type="dxa"/>
            <w:vAlign w:val="center"/>
          </w:tcPr>
          <w:p w14:paraId="505752A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410BECA0" w14:textId="2DD06A75" w:rsidR="00A62166" w:rsidRDefault="00BB1D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D5747" w14:paraId="7444F7D5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0889EE7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D5747" w14:paraId="34A64656" w14:textId="77777777">
        <w:trPr>
          <w:trHeight w:val="465"/>
        </w:trPr>
        <w:tc>
          <w:tcPr>
            <w:tcW w:w="1142" w:type="dxa"/>
            <w:vAlign w:val="center"/>
          </w:tcPr>
          <w:p w14:paraId="14E48B9C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ECCA26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B80501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748D856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7443B4B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47859F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7821682C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D5747" w14:paraId="75601837" w14:textId="77777777">
        <w:trPr>
          <w:trHeight w:val="465"/>
        </w:trPr>
        <w:tc>
          <w:tcPr>
            <w:tcW w:w="1142" w:type="dxa"/>
            <w:vAlign w:val="center"/>
          </w:tcPr>
          <w:p w14:paraId="69E52FE0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186A8E07" w14:textId="115EAF0B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6F16C4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4AD75A5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42B287F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  <w:p w14:paraId="5617C57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2021-N1EMS-1280463</w:t>
            </w:r>
          </w:p>
          <w:p w14:paraId="68FEFD7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2021-N1OHSMS-1280463</w:t>
            </w:r>
          </w:p>
        </w:tc>
        <w:tc>
          <w:tcPr>
            <w:tcW w:w="1696" w:type="dxa"/>
            <w:gridSpan w:val="2"/>
            <w:vAlign w:val="center"/>
          </w:tcPr>
          <w:p w14:paraId="194E572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14:paraId="6D736C3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14:paraId="000B07B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O:29.12.00,33.02.02</w:t>
            </w:r>
          </w:p>
        </w:tc>
        <w:tc>
          <w:tcPr>
            <w:tcW w:w="1299" w:type="dxa"/>
            <w:gridSpan w:val="4"/>
            <w:vAlign w:val="center"/>
          </w:tcPr>
          <w:p w14:paraId="4232F46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37D805B7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1D5747" w14:paraId="49A794B2" w14:textId="77777777">
        <w:trPr>
          <w:trHeight w:val="465"/>
        </w:trPr>
        <w:tc>
          <w:tcPr>
            <w:tcW w:w="1142" w:type="dxa"/>
            <w:vAlign w:val="center"/>
          </w:tcPr>
          <w:p w14:paraId="028DF4EA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1AF95D19" w14:textId="786DE24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  <w:r w:rsidR="006F16C4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6B75426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C8059D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14:paraId="3303FF8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14:paraId="3B6D9C47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北京国标联合认证有限公司</w:t>
            </w:r>
            <w:r>
              <w:rPr>
                <w:sz w:val="20"/>
                <w:lang w:val="de-DE"/>
              </w:rPr>
              <w:t>(</w:t>
            </w:r>
            <w:r>
              <w:rPr>
                <w:sz w:val="20"/>
                <w:lang w:val="de-DE"/>
              </w:rPr>
              <w:t>时光漫步（北京）科技有限公司</w:t>
            </w:r>
            <w:r>
              <w:rPr>
                <w:sz w:val="20"/>
                <w:lang w:val="de-DE"/>
              </w:rPr>
              <w:t>)</w:t>
            </w:r>
          </w:p>
        </w:tc>
        <w:tc>
          <w:tcPr>
            <w:tcW w:w="1696" w:type="dxa"/>
            <w:gridSpan w:val="2"/>
            <w:vAlign w:val="center"/>
          </w:tcPr>
          <w:p w14:paraId="7711344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Q:29.12.00,33.02.02</w:t>
            </w:r>
          </w:p>
          <w:p w14:paraId="6A0F2B2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E:29.12.00,33.02.02</w:t>
            </w:r>
          </w:p>
          <w:p w14:paraId="62F7938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O:29.12.00,33.02.02</w:t>
            </w:r>
          </w:p>
        </w:tc>
        <w:tc>
          <w:tcPr>
            <w:tcW w:w="1299" w:type="dxa"/>
            <w:gridSpan w:val="4"/>
            <w:vAlign w:val="center"/>
          </w:tcPr>
          <w:p w14:paraId="4EE4188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14:paraId="1F8EF05B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1D5747" w14:paraId="61670A43" w14:textId="77777777">
        <w:trPr>
          <w:trHeight w:val="827"/>
        </w:trPr>
        <w:tc>
          <w:tcPr>
            <w:tcW w:w="1142" w:type="dxa"/>
            <w:vAlign w:val="center"/>
          </w:tcPr>
          <w:p w14:paraId="3D004F0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FE380C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5D01A9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B99444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1DD832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69FD58E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4807F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D5747" w14:paraId="7F88D7F5" w14:textId="77777777">
        <w:trPr>
          <w:trHeight w:val="985"/>
        </w:trPr>
        <w:tc>
          <w:tcPr>
            <w:tcW w:w="1142" w:type="dxa"/>
            <w:vAlign w:val="center"/>
          </w:tcPr>
          <w:p w14:paraId="4901A3A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EEF118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4816C0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419EA3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139FC4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88FABD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ABF7F7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D5747" w14:paraId="23CA2474" w14:textId="77777777">
        <w:trPr>
          <w:trHeight w:val="879"/>
        </w:trPr>
        <w:tc>
          <w:tcPr>
            <w:tcW w:w="1142" w:type="dxa"/>
            <w:vAlign w:val="center"/>
          </w:tcPr>
          <w:p w14:paraId="436C9DA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8E91F1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25A356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9C09DC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D715C1E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70E7C4A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670787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1D5747" w14:paraId="23798A86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CE54AF6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D5747" w14:paraId="09340E61" w14:textId="77777777">
        <w:trPr>
          <w:trHeight w:val="465"/>
        </w:trPr>
        <w:tc>
          <w:tcPr>
            <w:tcW w:w="1142" w:type="dxa"/>
            <w:vAlign w:val="center"/>
          </w:tcPr>
          <w:p w14:paraId="08C3F147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00BE5E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38039E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2939D1A5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A2C7D69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07D3F027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68B0B4D3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5E15E66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D5747" w14:paraId="67331932" w14:textId="77777777">
        <w:trPr>
          <w:trHeight w:val="567"/>
        </w:trPr>
        <w:tc>
          <w:tcPr>
            <w:tcW w:w="1142" w:type="dxa"/>
            <w:vAlign w:val="center"/>
          </w:tcPr>
          <w:p w14:paraId="2D184B5F" w14:textId="672B98CA" w:rsidR="00A62166" w:rsidRDefault="006F16C4">
            <w:r>
              <w:rPr>
                <w:rFonts w:hint="eastAsia"/>
              </w:rPr>
              <w:t>组员</w:t>
            </w:r>
          </w:p>
        </w:tc>
        <w:tc>
          <w:tcPr>
            <w:tcW w:w="1350" w:type="dxa"/>
            <w:vAlign w:val="center"/>
          </w:tcPr>
          <w:p w14:paraId="181054D4" w14:textId="1520D2B6" w:rsidR="00A62166" w:rsidRDefault="006F16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朱晓丽</w:t>
            </w:r>
          </w:p>
        </w:tc>
        <w:tc>
          <w:tcPr>
            <w:tcW w:w="948" w:type="dxa"/>
            <w:vAlign w:val="center"/>
          </w:tcPr>
          <w:p w14:paraId="45931046" w14:textId="5167B63E" w:rsidR="00A62166" w:rsidRDefault="006F16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14:paraId="35E41D4E" w14:textId="34216708" w:rsidR="00A62166" w:rsidRDefault="006F16C4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北京国标联合认证有限公司</w:t>
            </w:r>
          </w:p>
        </w:tc>
        <w:tc>
          <w:tcPr>
            <w:tcW w:w="1004" w:type="dxa"/>
            <w:vAlign w:val="center"/>
          </w:tcPr>
          <w:p w14:paraId="0B4504F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1DB4F97" w14:textId="6A7AD6F3" w:rsidR="00A62166" w:rsidRDefault="006F16C4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29.12.00,33.02.02</w:t>
            </w:r>
          </w:p>
        </w:tc>
        <w:tc>
          <w:tcPr>
            <w:tcW w:w="1299" w:type="dxa"/>
            <w:gridSpan w:val="4"/>
            <w:vAlign w:val="center"/>
          </w:tcPr>
          <w:p w14:paraId="05893CFC" w14:textId="059515E7" w:rsidR="00A62166" w:rsidRDefault="006F16C4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vAlign w:val="center"/>
          </w:tcPr>
          <w:p w14:paraId="7CF53D06" w14:textId="692A6BB7" w:rsidR="00A62166" w:rsidRDefault="006F16C4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</w:tr>
      <w:tr w:rsidR="001D5747" w14:paraId="72187566" w14:textId="77777777">
        <w:trPr>
          <w:trHeight w:val="465"/>
        </w:trPr>
        <w:tc>
          <w:tcPr>
            <w:tcW w:w="1142" w:type="dxa"/>
            <w:vAlign w:val="center"/>
          </w:tcPr>
          <w:p w14:paraId="2E5A837C" w14:textId="77777777" w:rsidR="00A62166" w:rsidRDefault="00000000"/>
        </w:tc>
        <w:tc>
          <w:tcPr>
            <w:tcW w:w="1350" w:type="dxa"/>
            <w:vAlign w:val="center"/>
          </w:tcPr>
          <w:p w14:paraId="6172EA3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090F6D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45B217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71F163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EA402DC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550EABAE" w14:textId="77777777" w:rsidR="00A62166" w:rsidRDefault="00000000"/>
        </w:tc>
        <w:tc>
          <w:tcPr>
            <w:tcW w:w="1380" w:type="dxa"/>
            <w:vAlign w:val="center"/>
          </w:tcPr>
          <w:p w14:paraId="2EDD126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D5747" w14:paraId="14F6413E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F5CC4CA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1D5747" w14:paraId="438ABDE4" w14:textId="77777777">
        <w:trPr>
          <w:trHeight w:val="586"/>
        </w:trPr>
        <w:tc>
          <w:tcPr>
            <w:tcW w:w="1142" w:type="dxa"/>
            <w:vAlign w:val="center"/>
          </w:tcPr>
          <w:p w14:paraId="4631A26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930B3D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5C71330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DC046A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5464233A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20A853E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74A73A4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4E73979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D5747" w14:paraId="3B5A3D35" w14:textId="77777777">
        <w:trPr>
          <w:trHeight w:val="509"/>
        </w:trPr>
        <w:tc>
          <w:tcPr>
            <w:tcW w:w="1142" w:type="dxa"/>
            <w:vAlign w:val="center"/>
          </w:tcPr>
          <w:p w14:paraId="3CA3A55A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D0B3925" w14:textId="18D19325" w:rsidR="00A62166" w:rsidRDefault="008A34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629C3D4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EE7719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FFD421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1DD217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1D5747" w14:paraId="41004115" w14:textId="77777777">
        <w:trPr>
          <w:trHeight w:val="600"/>
        </w:trPr>
        <w:tc>
          <w:tcPr>
            <w:tcW w:w="1142" w:type="dxa"/>
            <w:vAlign w:val="center"/>
          </w:tcPr>
          <w:p w14:paraId="0FEAE5B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17B2739" w14:textId="6EEBFFC1" w:rsidR="00A62166" w:rsidRDefault="008A34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022.8.2</w:t>
            </w:r>
          </w:p>
        </w:tc>
        <w:tc>
          <w:tcPr>
            <w:tcW w:w="1502" w:type="dxa"/>
            <w:gridSpan w:val="2"/>
            <w:vAlign w:val="center"/>
          </w:tcPr>
          <w:p w14:paraId="2C9C80B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0B029924" w14:textId="2172B742" w:rsidR="00A62166" w:rsidRDefault="008A34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022.8.2</w:t>
            </w:r>
          </w:p>
        </w:tc>
        <w:tc>
          <w:tcPr>
            <w:tcW w:w="2061" w:type="dxa"/>
            <w:gridSpan w:val="5"/>
            <w:vAlign w:val="center"/>
          </w:tcPr>
          <w:p w14:paraId="7DB9B77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58BF6130" w14:textId="7053958A" w:rsidR="00A62166" w:rsidRDefault="008A34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022.8.2</w:t>
            </w:r>
          </w:p>
        </w:tc>
      </w:tr>
    </w:tbl>
    <w:p w14:paraId="41CDA9E1" w14:textId="77777777" w:rsidR="00A62166" w:rsidRDefault="00000000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1D5747" w14:paraId="7D8D0985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FB021F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D5747" w14:paraId="0AA93747" w14:textId="77777777" w:rsidTr="00ED044B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6B31E3E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409BEBCB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38B19839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10299582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265944B1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49ACF113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C702D" w14:paraId="4AC9B3EF" w14:textId="77777777" w:rsidTr="000C702D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5A50BBD6" w14:textId="79D470F2" w:rsidR="000C702D" w:rsidRDefault="000C702D" w:rsidP="000C702D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97" w:type="dxa"/>
          </w:tcPr>
          <w:p w14:paraId="6642E299" w14:textId="3821AD8F" w:rsidR="000C702D" w:rsidRDefault="000C70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2EFBE9F7" w14:textId="77777777" w:rsidR="000C702D" w:rsidRDefault="000C70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114B6F2B" w14:textId="77777777" w:rsidR="000C702D" w:rsidRDefault="000C70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15F46E36" w14:textId="77777777" w:rsidR="000C702D" w:rsidRDefault="000C70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D34B9D3" w14:textId="6BBE04D5" w:rsidR="000C702D" w:rsidRDefault="00662C0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  <w:r w:rsidR="0051702B">
              <w:rPr>
                <w:rFonts w:ascii="宋体" w:hAnsi="宋体"/>
                <w:b/>
                <w:bCs/>
                <w:sz w:val="21"/>
                <w:szCs w:val="21"/>
              </w:rPr>
              <w:t>(</w:t>
            </w:r>
            <w:r w:rsidR="0051702B"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  <w:r w:rsidR="0051702B">
              <w:rPr>
                <w:rFonts w:ascii="宋体" w:hAnsi="宋体"/>
                <w:b/>
                <w:bCs/>
                <w:sz w:val="21"/>
                <w:szCs w:val="21"/>
              </w:rPr>
              <w:t>)</w:t>
            </w:r>
          </w:p>
        </w:tc>
      </w:tr>
      <w:tr w:rsidR="000C702D" w14:paraId="3C66443F" w14:textId="77777777" w:rsidTr="00ED044B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3708C153" w14:textId="735B7B7A" w:rsidR="000C702D" w:rsidRDefault="000C70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5ED5D66" w14:textId="6C8B181F" w:rsidR="000C702D" w:rsidRDefault="000C70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</w:t>
            </w:r>
            <w:r w:rsidR="00CF1975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5E25007F" w14:textId="36F53C83" w:rsidR="000C702D" w:rsidRDefault="000C70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</w:tcPr>
          <w:p w14:paraId="7178949B" w14:textId="0ACDDC0F" w:rsidR="000C702D" w:rsidRPr="00E2151E" w:rsidRDefault="00E2151E" w:rsidP="002D1C08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范围的确认、资质的确认、法律法规执行情况、质量抽查及顾客投诉情况、一阶段不符合验证；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合规义务；危险源辨识、风险评价；合规性评价；监视和测量总则；管理评审；总则；持续改进；</w:t>
            </w:r>
            <w:r w:rsidRPr="00D44ADB">
              <w:rPr>
                <w:rFonts w:asciiTheme="minorEastAsia" w:eastAsiaTheme="minorEastAsia" w:hAnsiTheme="minorEastAsia" w:hint="eastAsia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2469" w:type="dxa"/>
          </w:tcPr>
          <w:p w14:paraId="116A8A85" w14:textId="77777777" w:rsidR="00E2151E" w:rsidRPr="00003437" w:rsidRDefault="00E2151E" w:rsidP="00E2151E">
            <w:pPr>
              <w:rPr>
                <w:rFonts w:asciiTheme="minorEastAsia" w:eastAsiaTheme="minorEastAsia" w:hAnsiTheme="minorEastAsia" w:cs="Tahom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  <w:u w:val="single"/>
              </w:rPr>
              <w:t>QE4.1/4.2/4.3/4.4/5.1/5./2/</w:t>
            </w: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  <w:u w:val="single"/>
              </w:rPr>
              <w:t>6.1/6.2/6.3/7.1/9.3/10.1/10.3</w:t>
            </w:r>
          </w:p>
          <w:p w14:paraId="3F50C78A" w14:textId="77777777" w:rsidR="00E2151E" w:rsidRPr="00D44ADB" w:rsidRDefault="00E2151E" w:rsidP="00E2151E">
            <w:pPr>
              <w:pStyle w:val="a0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04.1/4.2/4.3/4.4/5.1/5.2</w:t>
            </w:r>
          </w:p>
          <w:p w14:paraId="1903CDF4" w14:textId="77777777" w:rsidR="00E2151E" w:rsidRPr="00D44ADB" w:rsidRDefault="00E2151E" w:rsidP="00E2151E">
            <w:pPr>
              <w:pStyle w:val="a0"/>
              <w:rPr>
                <w:sz w:val="18"/>
                <w:szCs w:val="18"/>
              </w:rPr>
            </w:pP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E5.3/6.2</w:t>
            </w:r>
          </w:p>
          <w:p w14:paraId="63494326" w14:textId="47C8FDA0" w:rsidR="000C702D" w:rsidRDefault="000C702D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CA1F5FB" w14:textId="09975054" w:rsidR="000C702D" w:rsidRDefault="000C70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2D1C08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 w:rsidR="000C702D" w14:paraId="0449D602" w14:textId="77777777" w:rsidTr="00ED044B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3A550937" w14:textId="00D0FE2F" w:rsidR="000C702D" w:rsidRDefault="000C70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B4F6522" w14:textId="6BDBACFF" w:rsidR="000C702D" w:rsidRDefault="000C70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CF1975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 w:rsidR="00CF197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CF1975">
              <w:rPr>
                <w:rFonts w:ascii="宋体" w:hAnsi="宋体"/>
                <w:b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5FE7C79B" w14:textId="5B058263" w:rsidR="000C702D" w:rsidRDefault="000C70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038" w:type="dxa"/>
          </w:tcPr>
          <w:p w14:paraId="59E161B2" w14:textId="21444A41" w:rsidR="000C702D" w:rsidRPr="00E2151E" w:rsidRDefault="00E2151E" w:rsidP="001C2D5D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部门职责和权限；目标实现情况；部门职责的落实，人员聘用，培训，能力、意识的培养；企业知识管理的方法、措施及效果；沟通方式和内容，形成文件的信息；与客户有关的过程；外部提供过程；生产和服务控制；</w:t>
            </w:r>
            <w:r w:rsidRPr="00D44ADB">
              <w:rPr>
                <w:rFonts w:asciiTheme="minorEastAsia" w:eastAsiaTheme="minorEastAsia" w:hAnsiTheme="minorEastAsia" w:hint="eastAsia"/>
                <w:sz w:val="18"/>
                <w:szCs w:val="18"/>
              </w:rPr>
              <w:t>分析与评价；</w:t>
            </w: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内部审核实施及有效性；不合格与纠正措施；</w:t>
            </w:r>
            <w:r w:rsidRPr="00D44ADB">
              <w:rPr>
                <w:sz w:val="18"/>
                <w:szCs w:val="18"/>
              </w:rPr>
              <w:t>环境因素</w:t>
            </w:r>
            <w:r w:rsidRPr="00D44ADB">
              <w:rPr>
                <w:sz w:val="18"/>
                <w:szCs w:val="18"/>
              </w:rPr>
              <w:t>/</w:t>
            </w:r>
            <w:r w:rsidRPr="00D44ADB">
              <w:rPr>
                <w:sz w:val="18"/>
                <w:szCs w:val="18"/>
              </w:rPr>
              <w:t>危险源识别评价；合规义务；法律法规要求；运行控制；应急准备和响应</w:t>
            </w:r>
            <w:r w:rsidRPr="00D44ADB">
              <w:rPr>
                <w:rFonts w:hint="eastAsia"/>
                <w:sz w:val="18"/>
                <w:szCs w:val="18"/>
              </w:rPr>
              <w:t>；合规性评价；</w:t>
            </w:r>
            <w:r w:rsidRPr="00D44ADB">
              <w:rPr>
                <w:sz w:val="18"/>
                <w:szCs w:val="18"/>
              </w:rPr>
              <w:t>事件、不合格及纠正和预防措施控制</w:t>
            </w:r>
          </w:p>
        </w:tc>
        <w:tc>
          <w:tcPr>
            <w:tcW w:w="2469" w:type="dxa"/>
          </w:tcPr>
          <w:p w14:paraId="45116CEA" w14:textId="77777777" w:rsidR="00CF1975" w:rsidRPr="00D44ADB" w:rsidRDefault="00CF1975" w:rsidP="00CF1975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Q:</w:t>
            </w:r>
            <w:r w:rsidRPr="0049712A">
              <w:rPr>
                <w:rFonts w:asciiTheme="minorEastAsia" w:eastAsiaTheme="minorEastAsia" w:hAnsiTheme="minorEastAsia" w:cs="Tahoma" w:hint="eastAsia"/>
                <w:sz w:val="18"/>
                <w:szCs w:val="18"/>
                <w:u w:val="single"/>
              </w:rPr>
              <w:t>5.3，6.2， 7.2，7.3，7.4，7.5</w:t>
            </w: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，8.1 8.2  8.4，8.5.1  8.6  9.1.1 </w:t>
            </w:r>
            <w:r w:rsidRPr="00DF4E30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9.1.2 </w:t>
            </w: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 xml:space="preserve"> 9.1.3，9.2  10.2</w:t>
            </w:r>
          </w:p>
          <w:p w14:paraId="488C2A38" w14:textId="77777777" w:rsidR="00CF1975" w:rsidRPr="00D44ADB" w:rsidRDefault="00CF1975" w:rsidP="00CF1975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E</w:t>
            </w:r>
            <w:r w:rsidRPr="00B427E5">
              <w:rPr>
                <w:rFonts w:asciiTheme="minorEastAsia" w:eastAsiaTheme="minorEastAsia" w:hAnsiTheme="minorEastAsia" w:cs="Tahoma" w:hint="eastAsia"/>
                <w:sz w:val="18"/>
                <w:szCs w:val="18"/>
                <w:u w:val="single"/>
              </w:rPr>
              <w:t>5.3/6.1.2/</w:t>
            </w:r>
            <w:r w:rsidRPr="00B427E5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8</w:t>
            </w: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.1/8.2/9.1.1/</w:t>
            </w:r>
            <w:r w:rsidRPr="00C640C5">
              <w:rPr>
                <w:rFonts w:asciiTheme="minorEastAsia" w:eastAsiaTheme="minorEastAsia" w:hAnsiTheme="minorEastAsia" w:cs="Tahoma" w:hint="eastAsia"/>
                <w:sz w:val="18"/>
                <w:szCs w:val="18"/>
                <w:u w:val="single"/>
              </w:rPr>
              <w:t>9.1.2</w:t>
            </w: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/9.2/10.2；</w:t>
            </w:r>
          </w:p>
          <w:p w14:paraId="443C7EAF" w14:textId="77777777" w:rsidR="00CF1975" w:rsidRPr="00B427E5" w:rsidRDefault="00CF1975" w:rsidP="00CF1975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O5.3/5.4/6.1.2/8.1/8.2/9.1.1/9.1.2/9.2/10.2；</w:t>
            </w:r>
          </w:p>
          <w:p w14:paraId="4E5E6E3C" w14:textId="3668F917" w:rsidR="000C702D" w:rsidRDefault="000C702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C0586FD" w14:textId="77777777" w:rsidR="000C702D" w:rsidRDefault="000C70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14:paraId="17B7E145" w14:textId="2B188CCD" w:rsidR="00CF1975" w:rsidRPr="00CF1975" w:rsidRDefault="00CF1975" w:rsidP="00CF1975">
            <w:pPr>
              <w:pStyle w:val="a0"/>
              <w:rPr>
                <w:u w:val="single"/>
              </w:rPr>
            </w:pPr>
            <w:r w:rsidRPr="00CF1975">
              <w:rPr>
                <w:rFonts w:hint="eastAsia"/>
                <w:u w:val="single"/>
              </w:rPr>
              <w:t>B</w:t>
            </w:r>
          </w:p>
        </w:tc>
      </w:tr>
      <w:tr w:rsidR="000C702D" w14:paraId="17E2CEF8" w14:textId="77777777" w:rsidTr="00ED044B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1FA3B836" w14:textId="77777777" w:rsidR="000C702D" w:rsidRDefault="000C702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52E5D25" w14:textId="66A51BC1" w:rsidR="000C702D" w:rsidRPr="00171783" w:rsidRDefault="000C702D">
            <w:pPr>
              <w:snapToGrid w:val="0"/>
              <w:spacing w:line="320" w:lineRule="exact"/>
              <w:rPr>
                <w:bCs/>
                <w:sz w:val="18"/>
                <w:szCs w:val="18"/>
              </w:rPr>
            </w:pPr>
            <w:r w:rsidRPr="00171783">
              <w:rPr>
                <w:rFonts w:hint="eastAsia"/>
                <w:bCs/>
                <w:sz w:val="18"/>
                <w:szCs w:val="18"/>
              </w:rPr>
              <w:t>1</w:t>
            </w:r>
            <w:r w:rsidR="00CF1975">
              <w:rPr>
                <w:bCs/>
                <w:sz w:val="18"/>
                <w:szCs w:val="18"/>
              </w:rPr>
              <w:t>4</w:t>
            </w:r>
            <w:r w:rsidRPr="00171783">
              <w:rPr>
                <w:rFonts w:hint="eastAsia"/>
                <w:bCs/>
                <w:sz w:val="18"/>
                <w:szCs w:val="18"/>
              </w:rPr>
              <w:t>:</w:t>
            </w:r>
            <w:r w:rsidR="00171783">
              <w:rPr>
                <w:bCs/>
                <w:sz w:val="18"/>
                <w:szCs w:val="18"/>
              </w:rPr>
              <w:t xml:space="preserve">  </w:t>
            </w:r>
            <w:r w:rsidR="00CF1975">
              <w:rPr>
                <w:bCs/>
                <w:sz w:val="18"/>
                <w:szCs w:val="18"/>
              </w:rPr>
              <w:t>0</w:t>
            </w:r>
            <w:r w:rsidRPr="00171783">
              <w:rPr>
                <w:rFonts w:hint="eastAsia"/>
                <w:bCs/>
                <w:sz w:val="18"/>
                <w:szCs w:val="18"/>
              </w:rPr>
              <w:t>0</w:t>
            </w:r>
            <w:r w:rsidRPr="00171783">
              <w:rPr>
                <w:bCs/>
                <w:sz w:val="18"/>
                <w:szCs w:val="18"/>
              </w:rPr>
              <w:t>-1</w:t>
            </w:r>
            <w:r w:rsidR="00CF1975">
              <w:rPr>
                <w:bCs/>
                <w:sz w:val="18"/>
                <w:szCs w:val="18"/>
              </w:rPr>
              <w:t>5</w:t>
            </w:r>
            <w:r w:rsidRPr="00171783">
              <w:rPr>
                <w:rFonts w:hint="eastAsia"/>
                <w:bCs/>
                <w:sz w:val="18"/>
                <w:szCs w:val="18"/>
              </w:rPr>
              <w:t>：</w:t>
            </w:r>
            <w:r w:rsidRPr="00171783">
              <w:rPr>
                <w:rFonts w:hint="eastAsia"/>
                <w:bCs/>
                <w:sz w:val="18"/>
                <w:szCs w:val="18"/>
              </w:rPr>
              <w:t>0</w:t>
            </w:r>
            <w:r w:rsidRPr="00171783">
              <w:rPr>
                <w:bCs/>
                <w:sz w:val="18"/>
                <w:szCs w:val="18"/>
              </w:rPr>
              <w:t>0</w:t>
            </w:r>
          </w:p>
          <w:p w14:paraId="7EC702E8" w14:textId="4F0BB5CE" w:rsidR="000C702D" w:rsidRPr="00ED044B" w:rsidRDefault="000C702D" w:rsidP="00ED044B">
            <w:pPr>
              <w:pStyle w:val="a0"/>
              <w:rPr>
                <w:sz w:val="18"/>
                <w:szCs w:val="18"/>
              </w:rPr>
            </w:pPr>
            <w:r w:rsidRPr="00ED044B">
              <w:rPr>
                <w:rFonts w:hint="eastAsia"/>
                <w:sz w:val="18"/>
                <w:szCs w:val="18"/>
              </w:rPr>
              <w:t>1</w:t>
            </w:r>
            <w:r w:rsidR="00CF1975">
              <w:rPr>
                <w:sz w:val="18"/>
                <w:szCs w:val="18"/>
              </w:rPr>
              <w:t>5</w:t>
            </w:r>
            <w:r w:rsidRPr="00ED044B">
              <w:rPr>
                <w:rFonts w:hint="eastAsia"/>
                <w:sz w:val="18"/>
                <w:szCs w:val="18"/>
              </w:rPr>
              <w:t>：</w:t>
            </w:r>
            <w:r w:rsidR="00CF1975">
              <w:rPr>
                <w:sz w:val="18"/>
                <w:szCs w:val="18"/>
              </w:rPr>
              <w:t>0</w:t>
            </w:r>
            <w:r w:rsidRPr="00ED044B">
              <w:rPr>
                <w:sz w:val="18"/>
                <w:szCs w:val="18"/>
              </w:rPr>
              <w:t>0-18</w:t>
            </w:r>
            <w:r w:rsidRPr="00ED044B">
              <w:rPr>
                <w:rFonts w:hint="eastAsia"/>
                <w:sz w:val="18"/>
                <w:szCs w:val="18"/>
              </w:rPr>
              <w:t>：</w:t>
            </w:r>
            <w:r w:rsidRPr="00ED044B">
              <w:rPr>
                <w:rFonts w:hint="eastAsia"/>
                <w:sz w:val="18"/>
                <w:szCs w:val="18"/>
              </w:rPr>
              <w:t>0</w:t>
            </w:r>
            <w:r w:rsidRPr="00ED044B">
              <w:rPr>
                <w:sz w:val="18"/>
                <w:szCs w:val="18"/>
              </w:rPr>
              <w:t>0</w:t>
            </w:r>
          </w:p>
          <w:p w14:paraId="66DEACE8" w14:textId="44DDD4E3" w:rsidR="000C702D" w:rsidRPr="00ED044B" w:rsidRDefault="000C702D" w:rsidP="00ED044B">
            <w:pPr>
              <w:pStyle w:val="a0"/>
              <w:rPr>
                <w:color w:val="002060"/>
              </w:rPr>
            </w:pPr>
            <w:r w:rsidRPr="00ED044B">
              <w:rPr>
                <w:rFonts w:hint="eastAsia"/>
                <w:color w:val="002060"/>
                <w:sz w:val="18"/>
                <w:szCs w:val="18"/>
              </w:rPr>
              <w:t>1</w:t>
            </w:r>
            <w:r w:rsidRPr="00ED044B">
              <w:rPr>
                <w:color w:val="002060"/>
                <w:sz w:val="18"/>
                <w:szCs w:val="18"/>
              </w:rPr>
              <w:t>8</w:t>
            </w:r>
            <w:r w:rsidRPr="00ED044B">
              <w:rPr>
                <w:rFonts w:hint="eastAsia"/>
                <w:color w:val="002060"/>
                <w:sz w:val="18"/>
                <w:szCs w:val="18"/>
              </w:rPr>
              <w:t>：</w:t>
            </w:r>
            <w:r w:rsidRPr="00ED044B">
              <w:rPr>
                <w:rFonts w:hint="eastAsia"/>
                <w:color w:val="002060"/>
                <w:sz w:val="18"/>
                <w:szCs w:val="18"/>
              </w:rPr>
              <w:t>0</w:t>
            </w:r>
            <w:r w:rsidRPr="00ED044B">
              <w:rPr>
                <w:color w:val="002060"/>
                <w:sz w:val="18"/>
                <w:szCs w:val="18"/>
              </w:rPr>
              <w:t>0-19</w:t>
            </w:r>
            <w:r w:rsidRPr="00ED044B">
              <w:rPr>
                <w:rFonts w:hint="eastAsia"/>
                <w:color w:val="002060"/>
                <w:sz w:val="18"/>
                <w:szCs w:val="18"/>
              </w:rPr>
              <w:t>：</w:t>
            </w:r>
            <w:r w:rsidRPr="00ED044B">
              <w:rPr>
                <w:rFonts w:hint="eastAsia"/>
                <w:color w:val="002060"/>
                <w:sz w:val="18"/>
                <w:szCs w:val="18"/>
              </w:rPr>
              <w:t>0</w:t>
            </w:r>
            <w:r w:rsidRPr="00ED044B">
              <w:rPr>
                <w:color w:val="002060"/>
                <w:sz w:val="18"/>
                <w:szCs w:val="18"/>
              </w:rPr>
              <w:t>0</w:t>
            </w:r>
          </w:p>
        </w:tc>
        <w:tc>
          <w:tcPr>
            <w:tcW w:w="1186" w:type="dxa"/>
          </w:tcPr>
          <w:p w14:paraId="079C3074" w14:textId="5F40BCD4" w:rsidR="000C702D" w:rsidRPr="00DC0A3C" w:rsidRDefault="000C702D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DC0A3C">
              <w:rPr>
                <w:rFonts w:ascii="宋体" w:hAnsi="宋体" w:hint="eastAsia"/>
                <w:sz w:val="21"/>
                <w:szCs w:val="21"/>
              </w:rPr>
              <w:t>技术部</w:t>
            </w:r>
          </w:p>
        </w:tc>
        <w:tc>
          <w:tcPr>
            <w:tcW w:w="3038" w:type="dxa"/>
          </w:tcPr>
          <w:p w14:paraId="2DB804F0" w14:textId="77777777" w:rsidR="000C702D" w:rsidRPr="00DC0A3C" w:rsidRDefault="000C702D">
            <w:pPr>
              <w:spacing w:line="300" w:lineRule="exact"/>
              <w:rPr>
                <w:bCs/>
                <w:sz w:val="21"/>
                <w:szCs w:val="21"/>
              </w:rPr>
            </w:pPr>
            <w:r w:rsidRPr="00DC0A3C">
              <w:rPr>
                <w:rFonts w:hint="eastAsia"/>
                <w:bCs/>
                <w:sz w:val="21"/>
                <w:szCs w:val="21"/>
              </w:rPr>
              <w:t>（去项目现场）</w:t>
            </w:r>
          </w:p>
          <w:p w14:paraId="0DFB8266" w14:textId="50CE2B9C" w:rsidR="00372CE0" w:rsidRPr="00372CE0" w:rsidRDefault="00372CE0" w:rsidP="00372CE0">
            <w:pPr>
              <w:pStyle w:val="a0"/>
              <w:rPr>
                <w:sz w:val="21"/>
                <w:szCs w:val="21"/>
              </w:rPr>
            </w:pPr>
            <w:r w:rsidRPr="00372CE0">
              <w:rPr>
                <w:rFonts w:hint="eastAsia"/>
                <w:sz w:val="21"/>
                <w:szCs w:val="21"/>
              </w:rPr>
              <w:t>张家口市桥东区朝阳西大街</w:t>
            </w:r>
            <w:r w:rsidRPr="00372CE0">
              <w:rPr>
                <w:rFonts w:hint="eastAsia"/>
                <w:sz w:val="21"/>
                <w:szCs w:val="21"/>
              </w:rPr>
              <w:t>23</w:t>
            </w:r>
            <w:r w:rsidRPr="00372CE0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469" w:type="dxa"/>
          </w:tcPr>
          <w:p w14:paraId="5F05847D" w14:textId="6B7EB9DD" w:rsidR="00CF1975" w:rsidRDefault="00CF1975" w:rsidP="00CF1975">
            <w:pPr>
              <w:pStyle w:val="a0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Q</w:t>
            </w:r>
            <w:r w:rsidR="00C640C5">
              <w:rPr>
                <w:rFonts w:asciiTheme="minorEastAsia" w:eastAsiaTheme="minorEastAsia" w:hAnsiTheme="minorEastAsia" w:cs="Tahoma"/>
                <w:sz w:val="18"/>
                <w:szCs w:val="18"/>
              </w:rPr>
              <w:t>:</w:t>
            </w:r>
            <w:r w:rsidRPr="0049712A">
              <w:rPr>
                <w:rFonts w:asciiTheme="minorEastAsia" w:eastAsiaTheme="minorEastAsia" w:hAnsiTheme="minorEastAsia" w:cs="Tahoma" w:hint="eastAsia"/>
                <w:sz w:val="18"/>
                <w:szCs w:val="18"/>
                <w:u w:val="single"/>
              </w:rPr>
              <w:t>7.1.5</w:t>
            </w:r>
            <w:r w:rsidR="00B441DC">
              <w:rPr>
                <w:rFonts w:asciiTheme="minorEastAsia" w:eastAsiaTheme="minorEastAsia" w:hAnsiTheme="minorEastAsia" w:cs="Tahoma"/>
                <w:sz w:val="18"/>
                <w:szCs w:val="18"/>
                <w:u w:val="single"/>
              </w:rPr>
              <w:t>/</w:t>
            </w:r>
            <w:r w:rsidRPr="0049712A">
              <w:rPr>
                <w:rFonts w:asciiTheme="minorEastAsia" w:eastAsiaTheme="minorEastAsia" w:hAnsiTheme="minorEastAsia" w:cs="Tahoma" w:hint="eastAsia"/>
                <w:sz w:val="18"/>
                <w:szCs w:val="18"/>
                <w:u w:val="single"/>
              </w:rPr>
              <w:t>8.5</w:t>
            </w:r>
            <w:r w:rsidR="00B441DC">
              <w:rPr>
                <w:rFonts w:asciiTheme="minorEastAsia" w:eastAsiaTheme="minorEastAsia" w:hAnsiTheme="minorEastAsia" w:cs="Tahoma"/>
                <w:sz w:val="18"/>
                <w:szCs w:val="18"/>
                <w:u w:val="single"/>
              </w:rPr>
              <w:t>/</w:t>
            </w:r>
            <w:r w:rsidRPr="0049712A">
              <w:rPr>
                <w:rFonts w:asciiTheme="minorEastAsia" w:eastAsiaTheme="minorEastAsia" w:hAnsiTheme="minorEastAsia" w:cs="Tahoma" w:hint="eastAsia"/>
                <w:sz w:val="18"/>
                <w:szCs w:val="18"/>
                <w:u w:val="single"/>
              </w:rPr>
              <w:t>8.6</w:t>
            </w:r>
            <w:r w:rsidR="00C640C5">
              <w:rPr>
                <w:rFonts w:asciiTheme="minorEastAsia" w:eastAsiaTheme="minorEastAsia" w:hAnsiTheme="minorEastAsia" w:cs="Tahoma"/>
                <w:sz w:val="18"/>
                <w:szCs w:val="18"/>
                <w:u w:val="single"/>
              </w:rPr>
              <w:t>/</w:t>
            </w:r>
            <w:r w:rsidRPr="0049712A">
              <w:rPr>
                <w:rFonts w:asciiTheme="minorEastAsia" w:eastAsiaTheme="minorEastAsia" w:hAnsiTheme="minorEastAsia" w:cs="Tahoma" w:hint="eastAsia"/>
                <w:sz w:val="18"/>
                <w:szCs w:val="18"/>
                <w:u w:val="single"/>
              </w:rPr>
              <w:t>8.7 10.2</w:t>
            </w:r>
          </w:p>
          <w:p w14:paraId="71B8A0C6" w14:textId="77AD35E3" w:rsidR="00CF1975" w:rsidRPr="00D44ADB" w:rsidRDefault="00CF1975" w:rsidP="00CF1975">
            <w:pPr>
              <w:rPr>
                <w:rFonts w:asciiTheme="minorEastAsia" w:eastAsiaTheme="minorEastAsia" w:hAnsiTheme="minorEastAsia" w:cs="Tahoma"/>
                <w:sz w:val="18"/>
                <w:szCs w:val="18"/>
                <w:u w:val="single"/>
              </w:rPr>
            </w:pPr>
            <w:r w:rsidRPr="00D44ADB">
              <w:rPr>
                <w:rFonts w:asciiTheme="minorEastAsia" w:eastAsiaTheme="minorEastAsia" w:hAnsiTheme="minorEastAsia" w:cs="Tahoma"/>
                <w:sz w:val="18"/>
                <w:szCs w:val="18"/>
              </w:rPr>
              <w:t>E</w:t>
            </w:r>
            <w:r w:rsidR="00C640C5">
              <w:rPr>
                <w:rFonts w:asciiTheme="minorEastAsia" w:eastAsiaTheme="minorEastAsia" w:hAnsiTheme="minorEastAsia" w:cs="Tahoma"/>
                <w:sz w:val="18"/>
                <w:szCs w:val="18"/>
              </w:rPr>
              <w:t>:</w:t>
            </w:r>
            <w:r w:rsidRPr="00D44ADB">
              <w:rPr>
                <w:rFonts w:asciiTheme="minorEastAsia" w:eastAsiaTheme="minorEastAsia" w:hAnsiTheme="minorEastAsia" w:cs="Tahoma"/>
                <w:sz w:val="18"/>
                <w:szCs w:val="18"/>
              </w:rPr>
              <w:t>5.3/6.2/</w:t>
            </w:r>
            <w:r w:rsidRPr="00D44ADB">
              <w:rPr>
                <w:rFonts w:asciiTheme="minorEastAsia" w:eastAsiaTheme="minorEastAsia" w:hAnsiTheme="minorEastAsia" w:cs="Tahoma"/>
                <w:sz w:val="18"/>
                <w:szCs w:val="18"/>
                <w:u w:val="single"/>
              </w:rPr>
              <w:t>6.1.2/8.1/8.2</w:t>
            </w:r>
          </w:p>
          <w:p w14:paraId="52FCC550" w14:textId="1C8C29CD" w:rsidR="00CF1975" w:rsidRPr="0049712A" w:rsidRDefault="00CF1975" w:rsidP="00CF1975">
            <w:pPr>
              <w:pStyle w:val="a0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O</w:t>
            </w:r>
            <w:r w:rsidR="00C640C5">
              <w:rPr>
                <w:rFonts w:asciiTheme="minorEastAsia" w:eastAsiaTheme="minorEastAsia" w:hAnsiTheme="minorEastAsia" w:cs="Tahoma"/>
                <w:sz w:val="18"/>
                <w:szCs w:val="18"/>
              </w:rPr>
              <w:t>:</w:t>
            </w:r>
            <w:r w:rsidRPr="00D44ADB">
              <w:rPr>
                <w:rFonts w:asciiTheme="minorEastAsia" w:eastAsiaTheme="minorEastAsia" w:hAnsiTheme="minorEastAsia" w:cs="Tahoma"/>
                <w:sz w:val="18"/>
                <w:szCs w:val="18"/>
              </w:rPr>
              <w:t>5.3/6.2</w:t>
            </w:r>
            <w:r w:rsidRPr="0049712A">
              <w:rPr>
                <w:rFonts w:asciiTheme="minorEastAsia" w:eastAsiaTheme="minorEastAsia" w:hAnsiTheme="minorEastAsia" w:cs="Tahoma"/>
                <w:sz w:val="18"/>
                <w:szCs w:val="18"/>
              </w:rPr>
              <w:t>/6.1.2/8.1/</w:t>
            </w:r>
            <w:r w:rsidRPr="00D44ADB">
              <w:rPr>
                <w:rFonts w:asciiTheme="minorEastAsia" w:eastAsiaTheme="minorEastAsia" w:hAnsiTheme="minorEastAsia" w:cs="Tahoma"/>
                <w:sz w:val="18"/>
                <w:szCs w:val="18"/>
              </w:rPr>
              <w:t>8.2</w:t>
            </w:r>
            <w:r w:rsidRPr="0049712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（注：O6.1.2/8.1/8.2有朱晓丽专业参与）</w:t>
            </w:r>
          </w:p>
          <w:p w14:paraId="04C635A3" w14:textId="7D55C8CE" w:rsidR="000C702D" w:rsidRPr="00CF1975" w:rsidRDefault="000C702D" w:rsidP="00C37EBE">
            <w:pPr>
              <w:pStyle w:val="a0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C9D5679" w14:textId="77777777" w:rsidR="000C702D" w:rsidRDefault="0017178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 w:rsidRPr="00CF1975">
              <w:rPr>
                <w:rFonts w:ascii="宋体" w:hAnsi="宋体" w:hint="eastAsia"/>
                <w:b/>
                <w:bCs/>
                <w:sz w:val="21"/>
                <w:szCs w:val="21"/>
                <w:u w:val="single"/>
              </w:rPr>
              <w:t>B</w:t>
            </w:r>
          </w:p>
          <w:p w14:paraId="430452A1" w14:textId="5B0B177A" w:rsidR="00CF1975" w:rsidRPr="00CF1975" w:rsidRDefault="00CF1975" w:rsidP="00CF1975">
            <w:pPr>
              <w:pStyle w:val="a0"/>
            </w:pPr>
            <w:r>
              <w:rPr>
                <w:rFonts w:hint="eastAsia"/>
              </w:rPr>
              <w:t>A</w:t>
            </w:r>
          </w:p>
        </w:tc>
      </w:tr>
      <w:tr w:rsidR="007869F8" w14:paraId="38C82B35" w14:textId="77777777" w:rsidTr="007869F8">
        <w:trPr>
          <w:cantSplit/>
          <w:trHeight w:val="512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0DDEFE27" w14:textId="50E9BCDE" w:rsidR="007869F8" w:rsidRDefault="007869F8" w:rsidP="007869F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022-8-4</w:t>
            </w:r>
          </w:p>
        </w:tc>
        <w:tc>
          <w:tcPr>
            <w:tcW w:w="1397" w:type="dxa"/>
          </w:tcPr>
          <w:p w14:paraId="3EC8D158" w14:textId="637871AA" w:rsidR="007869F8" w:rsidRPr="00276750" w:rsidRDefault="00B02108">
            <w:pPr>
              <w:snapToGrid w:val="0"/>
              <w:spacing w:line="320" w:lineRule="exact"/>
              <w:rPr>
                <w:bCs/>
                <w:sz w:val="21"/>
                <w:szCs w:val="21"/>
              </w:rPr>
            </w:pPr>
            <w:r w:rsidRPr="00276750">
              <w:rPr>
                <w:rFonts w:hint="eastAsia"/>
                <w:bCs/>
                <w:sz w:val="21"/>
                <w:szCs w:val="21"/>
              </w:rPr>
              <w:t>8</w:t>
            </w:r>
            <w:r w:rsidRPr="00276750">
              <w:rPr>
                <w:rFonts w:hint="eastAsia"/>
                <w:bCs/>
                <w:sz w:val="21"/>
                <w:szCs w:val="21"/>
              </w:rPr>
              <w:t>：</w:t>
            </w:r>
            <w:r w:rsidRPr="00276750">
              <w:rPr>
                <w:rFonts w:hint="eastAsia"/>
                <w:bCs/>
                <w:sz w:val="21"/>
                <w:szCs w:val="21"/>
              </w:rPr>
              <w:t>0</w:t>
            </w:r>
            <w:r w:rsidRPr="00276750">
              <w:rPr>
                <w:bCs/>
                <w:sz w:val="21"/>
                <w:szCs w:val="21"/>
              </w:rPr>
              <w:t>0-11</w:t>
            </w:r>
            <w:r w:rsidRPr="00276750">
              <w:rPr>
                <w:rFonts w:hint="eastAsia"/>
                <w:bCs/>
                <w:sz w:val="21"/>
                <w:szCs w:val="21"/>
              </w:rPr>
              <w:t>：</w:t>
            </w:r>
            <w:r w:rsidRPr="00276750">
              <w:rPr>
                <w:rFonts w:hint="eastAsia"/>
                <w:bCs/>
                <w:sz w:val="21"/>
                <w:szCs w:val="21"/>
              </w:rPr>
              <w:t>3</w:t>
            </w:r>
            <w:r w:rsidRPr="00276750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3913F922" w14:textId="17363898" w:rsidR="007869F8" w:rsidRPr="00844B27" w:rsidRDefault="007869F8">
            <w:pPr>
              <w:spacing w:line="300" w:lineRule="exact"/>
              <w:rPr>
                <w:bCs/>
                <w:sz w:val="21"/>
                <w:szCs w:val="21"/>
              </w:rPr>
            </w:pPr>
            <w:r w:rsidRPr="00844B27">
              <w:rPr>
                <w:rFonts w:hint="eastAsia"/>
                <w:bCs/>
                <w:sz w:val="21"/>
                <w:szCs w:val="21"/>
              </w:rPr>
              <w:t>技术部</w:t>
            </w:r>
          </w:p>
        </w:tc>
        <w:tc>
          <w:tcPr>
            <w:tcW w:w="3038" w:type="dxa"/>
          </w:tcPr>
          <w:p w14:paraId="4E4950DD" w14:textId="00B4CD47" w:rsidR="007869F8" w:rsidRPr="00E2151E" w:rsidRDefault="007869F8" w:rsidP="000C702D">
            <w:pPr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职责和权限；分解到本部门目标实现情况；基础设施配置与管理；监视和测量资源的管理；过程运行环境管理；产品和服务的要求确定、评审和更改；运行策划和控制；产品和服务的设计和开发;、产品和服务结果的检验；生产和服务提供、标识和可追溯性管理、顾客或外部供方财产管理、防护、交付后的活动变更控；放行控制情况；不合格与纠正措施；顾客反馈及满意信息收集，分析与评价；</w:t>
            </w:r>
            <w:r w:rsidRPr="00D44ADB">
              <w:rPr>
                <w:rFonts w:asciiTheme="minorEastAsia" w:eastAsiaTheme="minorEastAsia" w:hAnsiTheme="minorEastAsia" w:cs="Tahoma"/>
                <w:sz w:val="18"/>
                <w:szCs w:val="18"/>
              </w:rPr>
              <w:t xml:space="preserve"> </w:t>
            </w: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重要环境因素/危险源的识别、合规性评价等涉及环境、安全职业健康安全管理活动安全运行控制;</w:t>
            </w:r>
            <w:r w:rsidRPr="00D44ADB">
              <w:rPr>
                <w:sz w:val="18"/>
                <w:szCs w:val="18"/>
              </w:rPr>
              <w:t>应急准备和响应</w:t>
            </w:r>
          </w:p>
        </w:tc>
        <w:tc>
          <w:tcPr>
            <w:tcW w:w="2469" w:type="dxa"/>
          </w:tcPr>
          <w:p w14:paraId="691C5246" w14:textId="77777777" w:rsidR="00CF1975" w:rsidRPr="00D44ADB" w:rsidRDefault="00CF1975" w:rsidP="00CF1975">
            <w:pPr>
              <w:rPr>
                <w:rFonts w:asciiTheme="minorEastAsia" w:eastAsiaTheme="minorEastAsia" w:hAnsiTheme="minorEastAsia" w:cs="Tahoma"/>
                <w:sz w:val="18"/>
                <w:szCs w:val="18"/>
                <w:u w:val="single"/>
              </w:rPr>
            </w:pP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Q:5.3，6.2，</w:t>
            </w: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  <w:u w:val="single"/>
              </w:rPr>
              <w:t>7.1.5  8.1 8.3 8.5，8.6，8.7  10.2</w:t>
            </w:r>
          </w:p>
          <w:p w14:paraId="7E8D3E1D" w14:textId="77777777" w:rsidR="00CF1975" w:rsidRPr="00D44ADB" w:rsidRDefault="00CF1975" w:rsidP="00CF1975">
            <w:pPr>
              <w:rPr>
                <w:rFonts w:asciiTheme="minorEastAsia" w:eastAsiaTheme="minorEastAsia" w:hAnsiTheme="minorEastAsia" w:cs="Tahoma"/>
                <w:sz w:val="18"/>
                <w:szCs w:val="18"/>
                <w:u w:val="single"/>
              </w:rPr>
            </w:pPr>
            <w:r w:rsidRPr="00D44ADB">
              <w:rPr>
                <w:rFonts w:asciiTheme="minorEastAsia" w:eastAsiaTheme="minorEastAsia" w:hAnsiTheme="minorEastAsia" w:cs="Tahoma"/>
                <w:sz w:val="18"/>
                <w:szCs w:val="18"/>
              </w:rPr>
              <w:t>E5.3/6.2/</w:t>
            </w:r>
            <w:r w:rsidRPr="00D44ADB">
              <w:rPr>
                <w:rFonts w:asciiTheme="minorEastAsia" w:eastAsiaTheme="minorEastAsia" w:hAnsiTheme="minorEastAsia" w:cs="Tahoma"/>
                <w:sz w:val="18"/>
                <w:szCs w:val="18"/>
                <w:u w:val="single"/>
              </w:rPr>
              <w:t>6.1.2/8.1/8.2</w:t>
            </w:r>
          </w:p>
          <w:p w14:paraId="0B94D3F4" w14:textId="61F7BE8F" w:rsidR="00CF1975" w:rsidRPr="00D44ADB" w:rsidRDefault="00CF1975" w:rsidP="00CF1975">
            <w:pPr>
              <w:pStyle w:val="a0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  <w:r w:rsidRPr="00D44ADB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O</w:t>
            </w:r>
            <w:r w:rsidRPr="00D44ADB">
              <w:rPr>
                <w:rFonts w:asciiTheme="minorEastAsia" w:eastAsiaTheme="minorEastAsia" w:hAnsiTheme="minorEastAsia" w:cs="Tahoma"/>
                <w:sz w:val="18"/>
                <w:szCs w:val="18"/>
              </w:rPr>
              <w:t>5.3/6.2/6.1.2/8.1/8.2</w:t>
            </w:r>
            <w:r w:rsidRPr="0049712A">
              <w:rPr>
                <w:rFonts w:asciiTheme="minorEastAsia" w:eastAsiaTheme="minorEastAsia" w:hAnsiTheme="minorEastAsia" w:cs="Tahoma" w:hint="eastAsia"/>
                <w:sz w:val="18"/>
                <w:szCs w:val="18"/>
              </w:rPr>
              <w:t>（注：O6.1.2/8.1/8.2有朱晓丽专业参与）</w:t>
            </w:r>
          </w:p>
          <w:p w14:paraId="08F74E65" w14:textId="41440262" w:rsidR="007869F8" w:rsidRPr="00CF1975" w:rsidRDefault="007869F8" w:rsidP="00E2151E">
            <w:pPr>
              <w:pStyle w:val="a0"/>
              <w:rPr>
                <w:rFonts w:asciiTheme="minorEastAsia" w:eastAsiaTheme="minorEastAsia" w:hAnsiTheme="minorEastAsia" w:cs="Tahoma"/>
                <w:sz w:val="18"/>
                <w:szCs w:val="18"/>
              </w:rPr>
            </w:pPr>
          </w:p>
          <w:p w14:paraId="6DAFFB02" w14:textId="77777777" w:rsidR="007869F8" w:rsidRPr="00C640C5" w:rsidRDefault="007869F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CF25316" w14:textId="77777777" w:rsidR="007869F8" w:rsidRDefault="007869F8">
            <w:pPr>
              <w:snapToGrid w:val="0"/>
              <w:spacing w:line="320" w:lineRule="exact"/>
              <w:rPr>
                <w:rFonts w:asciiTheme="minorEastAsia" w:eastAsiaTheme="minorEastAsia" w:hAnsiTheme="minorEastAsia" w:cs="Tahoma"/>
                <w:b/>
                <w:bCs/>
                <w:sz w:val="21"/>
                <w:szCs w:val="21"/>
                <w:u w:val="single"/>
              </w:rPr>
            </w:pPr>
            <w:r w:rsidRPr="00D106BF">
              <w:rPr>
                <w:rFonts w:asciiTheme="minorEastAsia" w:eastAsiaTheme="minorEastAsia" w:hAnsiTheme="minorEastAsia" w:cs="Tahoma" w:hint="eastAsia"/>
                <w:b/>
                <w:bCs/>
                <w:sz w:val="21"/>
                <w:szCs w:val="21"/>
                <w:u w:val="single"/>
              </w:rPr>
              <w:t>B</w:t>
            </w:r>
          </w:p>
          <w:p w14:paraId="133D7BEF" w14:textId="5BA8304C" w:rsidR="00281E9E" w:rsidRPr="00281E9E" w:rsidRDefault="00281E9E" w:rsidP="00281E9E">
            <w:pPr>
              <w:pStyle w:val="a0"/>
              <w:rPr>
                <w:rFonts w:ascii="宋体" w:hAnsi="宋体"/>
                <w:sz w:val="21"/>
                <w:szCs w:val="21"/>
              </w:rPr>
            </w:pPr>
            <w:r w:rsidRPr="00281E9E"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7869F8" w14:paraId="6CE9E64C" w14:textId="77777777" w:rsidTr="00ED044B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5B7C038" w14:textId="77777777" w:rsidR="007869F8" w:rsidRDefault="007869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5562332" w14:textId="58BB2C8F" w:rsidR="007869F8" w:rsidRDefault="007869F8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:30</w:t>
            </w:r>
            <w:r>
              <w:rPr>
                <w:sz w:val="21"/>
                <w:szCs w:val="21"/>
              </w:rPr>
              <w:t>-12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649122DB" w14:textId="77777777" w:rsidR="007869F8" w:rsidRDefault="007869F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1FC1CD29" w14:textId="77777777" w:rsidR="007869F8" w:rsidRDefault="007869F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  <w:p w14:paraId="2EF328C4" w14:textId="2E03BA0C" w:rsidR="007869F8" w:rsidRPr="00E2151E" w:rsidRDefault="007869F8" w:rsidP="00E2151E">
            <w:pPr>
              <w:pStyle w:val="a0"/>
              <w:rPr>
                <w:sz w:val="21"/>
                <w:szCs w:val="21"/>
              </w:rPr>
            </w:pPr>
            <w:r w:rsidRPr="00E2151E"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416FAEAF" w14:textId="77777777" w:rsidR="007869F8" w:rsidRDefault="007869F8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48D545A" w14:textId="29D25106" w:rsidR="007869F8" w:rsidRDefault="00A4713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29591E38" w14:textId="77777777" w:rsidR="00A62166" w:rsidRDefault="00000000"/>
    <w:p w14:paraId="5AE91160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A4C713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19FD63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0BEA05A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BE69874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8735F0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0D105A1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75C1A90" w14:textId="77777777" w:rsidR="00A62166" w:rsidRDefault="00000000"/>
    <w:p w14:paraId="3373DEBB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AAF9C" w14:textId="77777777" w:rsidR="009F776B" w:rsidRDefault="009F776B">
      <w:r>
        <w:separator/>
      </w:r>
    </w:p>
  </w:endnote>
  <w:endnote w:type="continuationSeparator" w:id="0">
    <w:p w14:paraId="25C49207" w14:textId="77777777" w:rsidR="009F776B" w:rsidRDefault="009F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1422" w14:textId="77777777" w:rsidR="009F776B" w:rsidRDefault="009F776B">
      <w:r>
        <w:separator/>
      </w:r>
    </w:p>
  </w:footnote>
  <w:footnote w:type="continuationSeparator" w:id="0">
    <w:p w14:paraId="38FD0696" w14:textId="77777777" w:rsidR="009F776B" w:rsidRDefault="009F7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42FE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BD44006" wp14:editId="08A8E5DF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2875E9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2E45E5F6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A66FEA4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40253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747"/>
    <w:rsid w:val="00062E47"/>
    <w:rsid w:val="000C702D"/>
    <w:rsid w:val="000D2B51"/>
    <w:rsid w:val="00171783"/>
    <w:rsid w:val="001A7A67"/>
    <w:rsid w:val="001C2D5D"/>
    <w:rsid w:val="001D5747"/>
    <w:rsid w:val="00257C76"/>
    <w:rsid w:val="00276750"/>
    <w:rsid w:val="00281E9E"/>
    <w:rsid w:val="002D1C08"/>
    <w:rsid w:val="00372CE0"/>
    <w:rsid w:val="00404840"/>
    <w:rsid w:val="0051702B"/>
    <w:rsid w:val="005C7939"/>
    <w:rsid w:val="00662C06"/>
    <w:rsid w:val="006F16C4"/>
    <w:rsid w:val="007869F8"/>
    <w:rsid w:val="00796778"/>
    <w:rsid w:val="00843933"/>
    <w:rsid w:val="00844B27"/>
    <w:rsid w:val="008963E0"/>
    <w:rsid w:val="008A34E1"/>
    <w:rsid w:val="00904FBD"/>
    <w:rsid w:val="0099195A"/>
    <w:rsid w:val="009F747F"/>
    <w:rsid w:val="009F776B"/>
    <w:rsid w:val="00A11BC4"/>
    <w:rsid w:val="00A4713C"/>
    <w:rsid w:val="00B02108"/>
    <w:rsid w:val="00B441DC"/>
    <w:rsid w:val="00BB1DED"/>
    <w:rsid w:val="00C37EBE"/>
    <w:rsid w:val="00C640C5"/>
    <w:rsid w:val="00C711CC"/>
    <w:rsid w:val="00CF1737"/>
    <w:rsid w:val="00CF1975"/>
    <w:rsid w:val="00D106BF"/>
    <w:rsid w:val="00D963EC"/>
    <w:rsid w:val="00DC0A3C"/>
    <w:rsid w:val="00DF4E30"/>
    <w:rsid w:val="00E2151E"/>
    <w:rsid w:val="00ED044B"/>
    <w:rsid w:val="00EE2833"/>
    <w:rsid w:val="00FA3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7A722D5"/>
  <w15:docId w15:val="{B56B205C-FCA7-4BC6-B938-671A54A1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4</Pages>
  <Words>541</Words>
  <Characters>3085</Characters>
  <Application>Microsoft Office Word</Application>
  <DocSecurity>0</DocSecurity>
  <Lines>25</Lines>
  <Paragraphs>7</Paragraphs>
  <ScaleCrop>false</ScaleCrop>
  <Company>微软中国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93</cp:revision>
  <dcterms:created xsi:type="dcterms:W3CDTF">2015-06-17T14:31:00Z</dcterms:created>
  <dcterms:modified xsi:type="dcterms:W3CDTF">2022-08-04T01:40:00Z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