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sz w:val="20"/>
          <w:lang w:eastAsia="zh-CN"/>
        </w:rPr>
        <w:drawing>
          <wp:anchor distT="0" distB="0" distL="114300" distR="114300" simplePos="0" relativeHeight="251659264" behindDoc="0" locked="0" layoutInCell="1" allowOverlap="1">
            <wp:simplePos x="0" y="0"/>
            <wp:positionH relativeFrom="column">
              <wp:posOffset>-591185</wp:posOffset>
            </wp:positionH>
            <wp:positionV relativeFrom="paragraph">
              <wp:posOffset>-770890</wp:posOffset>
            </wp:positionV>
            <wp:extent cx="7482205" cy="10674985"/>
            <wp:effectExtent l="0" t="0" r="4445" b="12065"/>
            <wp:wrapNone/>
            <wp:docPr id="1" name="图片 1" descr="439d48c2b6efd89f50aec1ed68593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9d48c2b6efd89f50aec1ed68593ed"/>
                    <pic:cNvPicPr>
                      <a:picLocks noChangeAspect="1"/>
                    </pic:cNvPicPr>
                  </pic:nvPicPr>
                  <pic:blipFill>
                    <a:blip r:embed="rId6"/>
                    <a:stretch>
                      <a:fillRect/>
                    </a:stretch>
                  </pic:blipFill>
                  <pic:spPr>
                    <a:xfrm>
                      <a:off x="0" y="0"/>
                      <a:ext cx="7482205" cy="1067498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bookmarkStart w:id="0" w:name="组织名称"/>
            <w:r>
              <w:rPr>
                <w:sz w:val="20"/>
              </w:rPr>
              <w:t>江西好望投资咨询有限公司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0576-2021-Q-2022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王悦</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ISC-JSZJ-330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：2022年07月21日</w:t>
            </w:r>
            <w:r>
              <w:rPr>
                <w:rFonts w:hint="eastAsia"/>
                <w:sz w:val="20"/>
                <w:lang w:val="en-US" w:eastAsia="zh-CN"/>
              </w:rPr>
              <w:t>-09：00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：2022年07月21日</w:t>
            </w:r>
            <w:r>
              <w:rPr>
                <w:rFonts w:hint="eastAsia"/>
                <w:sz w:val="20"/>
                <w:lang w:val="en-US" w:eastAsia="zh-CN"/>
              </w:rPr>
              <w:t>-17：30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9401530"/>
    <w:rsid w:val="4B316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548</Words>
  <Characters>732</Characters>
  <Lines>5</Lines>
  <Paragraphs>1</Paragraphs>
  <TotalTime>1</TotalTime>
  <ScaleCrop>false</ScaleCrop>
  <LinksUpToDate>false</LinksUpToDate>
  <CharactersWithSpaces>757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2022-07-21T08:07:02Z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