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866"/>
        <w:gridCol w:w="198"/>
        <w:gridCol w:w="1135"/>
        <w:gridCol w:w="539"/>
        <w:gridCol w:w="452"/>
        <w:gridCol w:w="577"/>
        <w:gridCol w:w="155"/>
        <w:gridCol w:w="158"/>
        <w:gridCol w:w="508"/>
        <w:gridCol w:w="47"/>
        <w:gridCol w:w="646"/>
        <w:gridCol w:w="747"/>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江林（贵州）高科发展股份有限公司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贵州省安顺市平坝区夏云工业园龙腾路1号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贵州省安顺市平坝区夏云工业园龙腾路1号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2284" w:type="dxa"/>
            <w:gridSpan w:val="3"/>
            <w:vAlign w:val="center"/>
          </w:tcPr>
          <w:p>
            <w:pPr>
              <w:rPr>
                <w:sz w:val="21"/>
                <w:szCs w:val="21"/>
              </w:rPr>
            </w:pPr>
            <w:bookmarkStart w:id="3" w:name="合同编号"/>
            <w:r>
              <w:rPr>
                <w:sz w:val="21"/>
                <w:szCs w:val="21"/>
              </w:rPr>
              <w:t>0862-2022-EnMS</w:t>
            </w:r>
            <w:bookmarkEnd w:id="3"/>
          </w:p>
        </w:tc>
        <w:tc>
          <w:tcPr>
            <w:tcW w:w="1333" w:type="dxa"/>
            <w:gridSpan w:val="2"/>
            <w:vAlign w:val="center"/>
          </w:tcPr>
          <w:p>
            <w:pPr>
              <w:rPr>
                <w:sz w:val="21"/>
                <w:szCs w:val="21"/>
              </w:rPr>
            </w:pPr>
            <w:r>
              <w:rPr>
                <w:rFonts w:hint="eastAsia"/>
                <w:sz w:val="21"/>
                <w:szCs w:val="21"/>
              </w:rPr>
              <w:t>审核领域</w:t>
            </w:r>
          </w:p>
        </w:tc>
        <w:tc>
          <w:tcPr>
            <w:tcW w:w="4913" w:type="dxa"/>
            <w:gridSpan w:val="10"/>
            <w:vAlign w:val="center"/>
          </w:tcPr>
          <w:p>
            <w:pPr>
              <w:rPr>
                <w:sz w:val="21"/>
                <w:szCs w:val="21"/>
              </w:rPr>
            </w:pPr>
            <w:r>
              <w:rPr>
                <w:rFonts w:hint="eastAsia"/>
                <w:spacing w:val="-2"/>
                <w:sz w:val="21"/>
                <w:szCs w:val="21"/>
              </w:rPr>
              <w:t xml:space="preserve">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2284" w:type="dxa"/>
            <w:gridSpan w:val="3"/>
            <w:vAlign w:val="center"/>
          </w:tcPr>
          <w:p>
            <w:pPr>
              <w:rPr>
                <w:sz w:val="21"/>
                <w:szCs w:val="21"/>
              </w:rPr>
            </w:pPr>
            <w:bookmarkStart w:id="4" w:name="联系人"/>
            <w:r>
              <w:rPr>
                <w:sz w:val="21"/>
                <w:szCs w:val="21"/>
              </w:rPr>
              <w:t>金婷婷</w:t>
            </w:r>
            <w:bookmarkEnd w:id="4"/>
          </w:p>
        </w:tc>
        <w:tc>
          <w:tcPr>
            <w:tcW w:w="1333" w:type="dxa"/>
            <w:gridSpan w:val="2"/>
            <w:vAlign w:val="center"/>
          </w:tcPr>
          <w:p>
            <w:pPr>
              <w:rPr>
                <w:sz w:val="21"/>
                <w:szCs w:val="21"/>
              </w:rPr>
            </w:pPr>
            <w:r>
              <w:rPr>
                <w:rFonts w:hint="eastAsia"/>
                <w:sz w:val="21"/>
                <w:szCs w:val="21"/>
              </w:rPr>
              <w:t>联系电话</w:t>
            </w:r>
          </w:p>
        </w:tc>
        <w:tc>
          <w:tcPr>
            <w:tcW w:w="1723" w:type="dxa"/>
            <w:gridSpan w:val="4"/>
            <w:vAlign w:val="center"/>
          </w:tcPr>
          <w:p>
            <w:pPr>
              <w:rPr>
                <w:sz w:val="21"/>
                <w:szCs w:val="21"/>
              </w:rPr>
            </w:pPr>
            <w:bookmarkStart w:id="5" w:name="联系人电话"/>
            <w:r>
              <w:rPr>
                <w:sz w:val="21"/>
                <w:szCs w:val="21"/>
              </w:rPr>
              <w:t>13508533314</w:t>
            </w:r>
            <w:bookmarkEnd w:id="5"/>
          </w:p>
        </w:tc>
        <w:tc>
          <w:tcPr>
            <w:tcW w:w="666" w:type="dxa"/>
            <w:gridSpan w:val="2"/>
            <w:vMerge w:val="restart"/>
            <w:vAlign w:val="center"/>
          </w:tcPr>
          <w:p>
            <w:pPr>
              <w:rPr>
                <w:sz w:val="21"/>
                <w:szCs w:val="21"/>
              </w:rPr>
            </w:pPr>
            <w:r>
              <w:rPr>
                <w:rFonts w:hint="eastAsia"/>
                <w:sz w:val="21"/>
                <w:szCs w:val="21"/>
              </w:rPr>
              <w:t>邮箱</w:t>
            </w:r>
          </w:p>
        </w:tc>
        <w:tc>
          <w:tcPr>
            <w:tcW w:w="2524" w:type="dxa"/>
            <w:gridSpan w:val="4"/>
            <w:vMerge w:val="restart"/>
            <w:vAlign w:val="center"/>
          </w:tcPr>
          <w:p>
            <w:pPr>
              <w:rPr>
                <w:sz w:val="21"/>
                <w:szCs w:val="21"/>
              </w:rPr>
            </w:pPr>
            <w:bookmarkStart w:id="6" w:name="联系人邮箱"/>
            <w:r>
              <w:rPr>
                <w:sz w:val="21"/>
                <w:szCs w:val="21"/>
              </w:rPr>
              <w:t>gzjiangl2022@163.com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2284" w:type="dxa"/>
            <w:gridSpan w:val="3"/>
            <w:vAlign w:val="center"/>
          </w:tcPr>
          <w:p>
            <w:bookmarkStart w:id="7" w:name="管理者代表"/>
            <w:r>
              <w:t>廖龙凤</w:t>
            </w:r>
            <w:bookmarkEnd w:id="7"/>
          </w:p>
        </w:tc>
        <w:tc>
          <w:tcPr>
            <w:tcW w:w="1333" w:type="dxa"/>
            <w:gridSpan w:val="2"/>
            <w:vAlign w:val="center"/>
          </w:tcPr>
          <w:p>
            <w:pPr>
              <w:rPr>
                <w:sz w:val="21"/>
                <w:szCs w:val="21"/>
              </w:rPr>
            </w:pPr>
            <w:r>
              <w:rPr>
                <w:rFonts w:hint="eastAsia"/>
                <w:sz w:val="21"/>
                <w:szCs w:val="21"/>
              </w:rPr>
              <w:t>联系电话</w:t>
            </w:r>
          </w:p>
        </w:tc>
        <w:tc>
          <w:tcPr>
            <w:tcW w:w="1723" w:type="dxa"/>
            <w:gridSpan w:val="4"/>
            <w:vAlign w:val="center"/>
          </w:tcPr>
          <w:p>
            <w:bookmarkStart w:id="8" w:name="管代电话"/>
            <w:r>
              <w:t>18976212960</w:t>
            </w:r>
            <w:bookmarkEnd w:id="8"/>
          </w:p>
        </w:tc>
        <w:tc>
          <w:tcPr>
            <w:tcW w:w="666" w:type="dxa"/>
            <w:gridSpan w:val="2"/>
            <w:vMerge w:val="continue"/>
            <w:vAlign w:val="center"/>
          </w:tcPr>
          <w:p/>
        </w:tc>
        <w:tc>
          <w:tcPr>
            <w:tcW w:w="2524"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ascii="宋体" w:hAnsi="宋体" w:cs="宋体"/>
                <w:color w:val="0000FF"/>
                <w:kern w:val="0"/>
                <w:szCs w:val="24"/>
                <w:lang w:eastAsia="zh-CN"/>
              </w:rPr>
              <w:t>☑</w:t>
            </w:r>
            <w:r>
              <w:rPr>
                <w:color w:val="0000FF"/>
                <w:sz w:val="22"/>
              </w:rPr>
              <w:t>视频</w:t>
            </w:r>
            <w:r>
              <w:rPr>
                <w:rFonts w:hint="eastAsia" w:ascii="宋体" w:hAnsi="宋体" w:cs="宋体"/>
                <w:color w:val="0000FF"/>
                <w:kern w:val="0"/>
                <w:szCs w:val="24"/>
                <w:lang w:eastAsia="zh-CN"/>
              </w:rPr>
              <w:t>☑</w:t>
            </w:r>
            <w:r>
              <w:rPr>
                <w:color w:val="0000FF"/>
                <w:sz w:val="22"/>
              </w:rPr>
              <w:t>数据共享</w:t>
            </w:r>
            <w:r>
              <w:rPr>
                <w:rFonts w:hint="eastAsia" w:ascii="宋体" w:hAnsi="宋体" w:cs="宋体"/>
                <w:color w:val="0000FF"/>
                <w:kern w:val="0"/>
                <w:szCs w:val="24"/>
                <w:lang w:eastAsia="zh-CN"/>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w:t>
            </w:r>
            <w:r>
              <w:rPr>
                <w:rFonts w:hint="eastAsia" w:ascii="宋体" w:hAnsi="宋体" w:cs="宋体"/>
                <w:color w:val="0000FF"/>
                <w:kern w:val="0"/>
                <w:szCs w:val="24"/>
                <w:lang w:eastAsia="zh-CN"/>
              </w:rPr>
              <w:t>☑</w:t>
            </w:r>
            <w:r>
              <w:rPr>
                <w:rFonts w:hint="eastAsia" w:ascii="宋体" w:hAnsi="宋体" w:cs="宋体"/>
                <w:color w:val="0000FF"/>
                <w:kern w:val="0"/>
                <w:szCs w:val="24"/>
              </w:rPr>
              <w:t>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96" w:type="dxa"/>
            <w:gridSpan w:val="3"/>
            <w:vAlign w:val="center"/>
          </w:tcPr>
          <w:p>
            <w:r>
              <w:rPr>
                <w:rFonts w:hint="eastAsia"/>
              </w:rPr>
              <w:t>审核范围</w:t>
            </w:r>
          </w:p>
        </w:tc>
        <w:tc>
          <w:tcPr>
            <w:tcW w:w="5498" w:type="dxa"/>
            <w:gridSpan w:val="10"/>
            <w:vAlign w:val="center"/>
          </w:tcPr>
          <w:p>
            <w:bookmarkStart w:id="13" w:name="审核范围"/>
            <w:r>
              <w:t>改性塑料的设计和生产所涉及的能源管理活动</w:t>
            </w:r>
            <w:bookmarkEnd w:id="13"/>
          </w:p>
        </w:tc>
        <w:tc>
          <w:tcPr>
            <w:tcW w:w="1201" w:type="dxa"/>
            <w:gridSpan w:val="3"/>
            <w:vAlign w:val="center"/>
          </w:tcPr>
          <w:p>
            <w:r>
              <w:rPr>
                <w:rFonts w:hint="eastAsia"/>
              </w:rPr>
              <w:t>项目专业代码</w:t>
            </w:r>
          </w:p>
        </w:tc>
        <w:tc>
          <w:tcPr>
            <w:tcW w:w="1831" w:type="dxa"/>
            <w:gridSpan w:val="2"/>
            <w:vAlign w:val="center"/>
          </w:tcPr>
          <w:p>
            <w:bookmarkStart w:id="14" w:name="专业代码"/>
            <w:r>
              <w:t>2.3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15" w:name="Q勾选Add1"/>
            <w:r>
              <w:rPr>
                <w:rFonts w:hint="eastAsia" w:ascii="宋体" w:hAnsi="宋体"/>
                <w:b/>
                <w:sz w:val="21"/>
                <w:szCs w:val="21"/>
              </w:rPr>
              <w:t>□</w:t>
            </w:r>
            <w:bookmarkEnd w:id="15"/>
            <w:r>
              <w:rPr>
                <w:rFonts w:hint="eastAsia" w:ascii="宋体" w:hAnsi="宋体"/>
                <w:b/>
                <w:sz w:val="21"/>
                <w:szCs w:val="21"/>
              </w:rPr>
              <w:t xml:space="preserve">GB/T19001-2016/ISO 9001:2015  </w:t>
            </w:r>
            <w:bookmarkStart w:id="16" w:name="QJ勾选Add1"/>
            <w:r>
              <w:rPr>
                <w:rFonts w:hint="eastAsia" w:ascii="宋体" w:hAnsi="宋体"/>
                <w:b/>
                <w:sz w:val="21"/>
                <w:szCs w:val="21"/>
              </w:rPr>
              <w:t>□</w:t>
            </w:r>
            <w:bookmarkEnd w:id="16"/>
            <w:r>
              <w:rPr>
                <w:rFonts w:hint="eastAsia" w:ascii="宋体" w:hAnsi="宋体"/>
                <w:b/>
                <w:sz w:val="21"/>
                <w:szCs w:val="21"/>
              </w:rPr>
              <w:t xml:space="preserve">GB/T 50430-2017    </w:t>
            </w:r>
          </w:p>
          <w:p>
            <w:pPr>
              <w:rPr>
                <w:rFonts w:ascii="宋体" w:hAnsi="宋体"/>
                <w:b/>
                <w:sz w:val="21"/>
                <w:szCs w:val="21"/>
              </w:rPr>
            </w:pPr>
            <w:bookmarkStart w:id="17" w:name="E勾选Add1"/>
            <w:r>
              <w:rPr>
                <w:rFonts w:hint="eastAsia" w:ascii="宋体" w:hAnsi="宋体"/>
                <w:b/>
                <w:sz w:val="21"/>
                <w:szCs w:val="21"/>
              </w:rPr>
              <w:t>□</w:t>
            </w:r>
            <w:bookmarkEnd w:id="17"/>
            <w:r>
              <w:rPr>
                <w:rFonts w:hint="eastAsia" w:ascii="宋体" w:hAnsi="宋体"/>
                <w:b/>
                <w:sz w:val="21"/>
                <w:szCs w:val="21"/>
              </w:rPr>
              <w:t xml:space="preserve">GB/T24001-2016/ISO 14001:2015 </w:t>
            </w:r>
            <w:bookmarkStart w:id="18" w:name="S勾选Add1"/>
            <w:r>
              <w:rPr>
                <w:rFonts w:hint="eastAsia" w:ascii="宋体" w:hAnsi="宋体"/>
                <w:b/>
                <w:sz w:val="21"/>
                <w:szCs w:val="21"/>
              </w:rPr>
              <w:t>□</w:t>
            </w:r>
            <w:bookmarkEnd w:id="18"/>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p>
          <w:p>
            <w:pPr>
              <w:rPr>
                <w:rFonts w:ascii="宋体" w:hAnsi="宋体"/>
                <w:b/>
                <w:sz w:val="21"/>
                <w:szCs w:val="21"/>
              </w:rPr>
            </w:pPr>
            <w:r>
              <w:rPr>
                <w:rFonts w:hint="eastAsia" w:ascii="宋体" w:hAnsi="宋体"/>
                <w:b/>
                <w:sz w:val="21"/>
                <w:szCs w:val="21"/>
                <w:lang w:eastAsia="zh-CN"/>
              </w:rPr>
              <w:t>☑</w:t>
            </w:r>
            <w:r>
              <w:rPr>
                <w:rFonts w:hint="eastAsia" w:ascii="宋体" w:hAnsi="宋体" w:eastAsia="宋体"/>
                <w:b/>
                <w:sz w:val="21"/>
                <w:szCs w:val="21"/>
                <w:lang w:val="en-US" w:eastAsia="zh-CN"/>
              </w:rPr>
              <w:t>RB/T114-2014能源管理体系 纯碱、焦化、橡胶制品、制药等化工企业认证要求</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19" w:name="审核日期"/>
            <w:r>
              <w:rPr>
                <w:rFonts w:hint="eastAsia"/>
                <w:b/>
                <w:sz w:val="21"/>
                <w:szCs w:val="21"/>
              </w:rPr>
              <w:t>2022年07月14日 上午至2022年07月14日 上午</w:t>
            </w:r>
            <w:bookmarkEnd w:id="19"/>
            <w:r>
              <w:rPr>
                <w:rFonts w:hint="eastAsia"/>
                <w:b/>
                <w:sz w:val="21"/>
                <w:szCs w:val="21"/>
              </w:rPr>
              <w:t>，共</w:t>
            </w:r>
            <w:bookmarkStart w:id="20" w:name="审核天数"/>
            <w:r>
              <w:rPr>
                <w:rFonts w:hint="eastAsia"/>
                <w:b/>
                <w:sz w:val="21"/>
                <w:szCs w:val="21"/>
              </w:rPr>
              <w:t>0.5</w:t>
            </w:r>
            <w:bookmarkEnd w:id="2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远程审核于2022年07月14日 上午至2022年07月14日 上午，共0.5天。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4"/>
            <w:vAlign w:val="center"/>
          </w:tcPr>
          <w:p>
            <w:pPr>
              <w:jc w:val="center"/>
              <w:rPr>
                <w:sz w:val="21"/>
                <w:szCs w:val="21"/>
              </w:rPr>
            </w:pPr>
            <w:r>
              <w:rPr>
                <w:rFonts w:hint="eastAsia"/>
                <w:sz w:val="18"/>
                <w:szCs w:val="18"/>
              </w:rPr>
              <w:t>注册证书号</w:t>
            </w:r>
          </w:p>
        </w:tc>
        <w:tc>
          <w:tcPr>
            <w:tcW w:w="1029" w:type="dxa"/>
            <w:gridSpan w:val="2"/>
            <w:vAlign w:val="center"/>
          </w:tcPr>
          <w:p>
            <w:pPr>
              <w:jc w:val="center"/>
              <w:rPr>
                <w:sz w:val="18"/>
                <w:szCs w:val="18"/>
              </w:rPr>
            </w:pPr>
            <w:r>
              <w:rPr>
                <w:rFonts w:hint="eastAsia"/>
                <w:sz w:val="18"/>
                <w:szCs w:val="18"/>
              </w:rPr>
              <w:t>审核方式</w:t>
            </w:r>
          </w:p>
        </w:tc>
        <w:tc>
          <w:tcPr>
            <w:tcW w:w="868" w:type="dxa"/>
            <w:gridSpan w:val="4"/>
            <w:vAlign w:val="center"/>
          </w:tcPr>
          <w:p>
            <w:pPr>
              <w:jc w:val="center"/>
              <w:rPr>
                <w:sz w:val="21"/>
                <w:szCs w:val="21"/>
              </w:rPr>
            </w:pPr>
            <w:r>
              <w:rPr>
                <w:rFonts w:hint="eastAsia"/>
                <w:sz w:val="21"/>
                <w:szCs w:val="21"/>
              </w:rPr>
              <w:t>专业代码</w:t>
            </w:r>
          </w:p>
        </w:tc>
        <w:tc>
          <w:tcPr>
            <w:tcW w:w="1393" w:type="dxa"/>
            <w:gridSpan w:val="2"/>
            <w:vAlign w:val="center"/>
          </w:tcPr>
          <w:p>
            <w:pPr>
              <w:jc w:val="center"/>
              <w:rPr>
                <w:sz w:val="21"/>
                <w:szCs w:val="21"/>
              </w:rPr>
            </w:pPr>
            <w:r>
              <w:rPr>
                <w:rFonts w:hint="eastAsia"/>
                <w:sz w:val="21"/>
                <w:szCs w:val="21"/>
              </w:rPr>
              <w:t>联系电话</w:t>
            </w:r>
          </w:p>
        </w:tc>
        <w:tc>
          <w:tcPr>
            <w:tcW w:w="1084" w:type="dxa"/>
            <w:vAlign w:val="center"/>
          </w:tcPr>
          <w:p>
            <w:pPr>
              <w:jc w:val="center"/>
              <w:rPr>
                <w:rFonts w:hint="default" w:eastAsia="宋体"/>
                <w:sz w:val="21"/>
                <w:szCs w:val="21"/>
                <w:lang w:val="en-US" w:eastAsia="zh-CN"/>
              </w:rPr>
            </w:pPr>
            <w:r>
              <w:rPr>
                <w:rFonts w:hint="eastAsia"/>
                <w:sz w:val="21"/>
                <w:szCs w:val="21"/>
                <w:lang w:val="en-US" w:eastAsia="zh-CN"/>
              </w:rPr>
              <w:t>审核形式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both"/>
              <w:rPr>
                <w:rFonts w:hint="default" w:eastAsia="宋体"/>
                <w:sz w:val="21"/>
                <w:szCs w:val="21"/>
                <w:lang w:val="en-US" w:eastAsia="zh-CN"/>
              </w:rPr>
            </w:pPr>
            <w:r>
              <w:rPr>
                <w:sz w:val="21"/>
                <w:szCs w:val="21"/>
              </w:rPr>
              <w:t>周</w:t>
            </w:r>
            <w:r>
              <w:rPr>
                <w:rFonts w:hint="eastAsia"/>
                <w:sz w:val="21"/>
                <w:szCs w:val="21"/>
                <w:lang w:val="en-US" w:eastAsia="zh-CN"/>
              </w:rPr>
              <w:t xml:space="preserve">  </w:t>
            </w:r>
            <w:r>
              <w:rPr>
                <w:sz w:val="21"/>
                <w:szCs w:val="21"/>
              </w:rPr>
              <w:t>涛</w:t>
            </w:r>
            <w:r>
              <w:rPr>
                <w:rFonts w:hint="eastAsia"/>
                <w:sz w:val="21"/>
                <w:szCs w:val="21"/>
                <w:lang w:val="en-US" w:eastAsia="zh-CN"/>
              </w:rPr>
              <w:t>(A)</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2021-N1EnMS-2072033</w:t>
            </w:r>
          </w:p>
        </w:tc>
        <w:tc>
          <w:tcPr>
            <w:tcW w:w="1029" w:type="dxa"/>
            <w:gridSpan w:val="2"/>
            <w:vAlign w:val="center"/>
          </w:tcPr>
          <w:p>
            <w:pPr>
              <w:jc w:val="center"/>
              <w:rPr>
                <w:sz w:val="18"/>
                <w:szCs w:val="18"/>
              </w:rPr>
            </w:pPr>
            <w:r>
              <w:rPr>
                <w:sz w:val="18"/>
                <w:szCs w:val="18"/>
              </w:rPr>
              <w:t>现场审核</w:t>
            </w:r>
          </w:p>
        </w:tc>
        <w:tc>
          <w:tcPr>
            <w:tcW w:w="868" w:type="dxa"/>
            <w:gridSpan w:val="4"/>
            <w:vAlign w:val="center"/>
          </w:tcPr>
          <w:p>
            <w:pPr>
              <w:jc w:val="center"/>
              <w:rPr>
                <w:sz w:val="21"/>
                <w:szCs w:val="21"/>
              </w:rPr>
            </w:pPr>
            <w:r>
              <w:rPr>
                <w:sz w:val="21"/>
                <w:szCs w:val="21"/>
              </w:rPr>
              <w:t>2.3</w:t>
            </w:r>
          </w:p>
        </w:tc>
        <w:tc>
          <w:tcPr>
            <w:tcW w:w="1393" w:type="dxa"/>
            <w:gridSpan w:val="2"/>
            <w:vAlign w:val="center"/>
          </w:tcPr>
          <w:p>
            <w:pPr>
              <w:jc w:val="center"/>
              <w:rPr>
                <w:sz w:val="21"/>
                <w:szCs w:val="21"/>
              </w:rPr>
            </w:pPr>
            <w:r>
              <w:rPr>
                <w:sz w:val="21"/>
                <w:szCs w:val="21"/>
              </w:rPr>
              <w:t>13863734938</w:t>
            </w:r>
          </w:p>
        </w:tc>
        <w:tc>
          <w:tcPr>
            <w:tcW w:w="1084" w:type="dxa"/>
            <w:vAlign w:val="center"/>
          </w:tcPr>
          <w:p>
            <w:pPr>
              <w:jc w:val="center"/>
              <w:rPr>
                <w:rFonts w:hint="eastAsia" w:eastAsia="宋体"/>
                <w:sz w:val="21"/>
                <w:szCs w:val="21"/>
                <w:lang w:val="en-US" w:eastAsia="zh-CN"/>
              </w:rPr>
            </w:pPr>
            <w:r>
              <w:rPr>
                <w:rFonts w:hint="eastAsia"/>
                <w:sz w:val="21"/>
                <w:szCs w:val="21"/>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王宁敏</w:t>
            </w:r>
            <w:r>
              <w:rPr>
                <w:rFonts w:hint="eastAsia"/>
                <w:sz w:val="21"/>
                <w:szCs w:val="21"/>
                <w:lang w:val="en-US" w:eastAsia="zh-CN"/>
              </w:rPr>
              <w:t>(B)</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2021-N1EnMS-3061496</w:t>
            </w:r>
          </w:p>
        </w:tc>
        <w:tc>
          <w:tcPr>
            <w:tcW w:w="1029" w:type="dxa"/>
            <w:gridSpan w:val="2"/>
            <w:vAlign w:val="center"/>
          </w:tcPr>
          <w:p>
            <w:pPr>
              <w:jc w:val="center"/>
              <w:rPr>
                <w:sz w:val="18"/>
                <w:szCs w:val="18"/>
              </w:rPr>
            </w:pPr>
            <w:r>
              <w:rPr>
                <w:sz w:val="18"/>
                <w:szCs w:val="18"/>
              </w:rPr>
              <w:t>远程审核</w:t>
            </w:r>
          </w:p>
        </w:tc>
        <w:tc>
          <w:tcPr>
            <w:tcW w:w="868" w:type="dxa"/>
            <w:gridSpan w:val="4"/>
            <w:vAlign w:val="center"/>
          </w:tcPr>
          <w:p>
            <w:pPr>
              <w:jc w:val="center"/>
              <w:rPr>
                <w:sz w:val="21"/>
                <w:szCs w:val="21"/>
              </w:rPr>
            </w:pPr>
            <w:r>
              <w:rPr>
                <w:sz w:val="21"/>
                <w:szCs w:val="21"/>
              </w:rPr>
              <w:t>2.3</w:t>
            </w:r>
          </w:p>
        </w:tc>
        <w:tc>
          <w:tcPr>
            <w:tcW w:w="1393" w:type="dxa"/>
            <w:gridSpan w:val="2"/>
            <w:vAlign w:val="center"/>
          </w:tcPr>
          <w:p>
            <w:pPr>
              <w:jc w:val="center"/>
              <w:rPr>
                <w:sz w:val="21"/>
                <w:szCs w:val="21"/>
              </w:rPr>
            </w:pPr>
            <w:r>
              <w:rPr>
                <w:sz w:val="21"/>
                <w:szCs w:val="21"/>
              </w:rPr>
              <w:t>13500552028</w:t>
            </w:r>
          </w:p>
        </w:tc>
        <w:tc>
          <w:tcPr>
            <w:tcW w:w="1084" w:type="dxa"/>
            <w:vAlign w:val="center"/>
          </w:tcPr>
          <w:p>
            <w:pPr>
              <w:jc w:val="center"/>
              <w:rPr>
                <w:rFonts w:hint="eastAsia" w:eastAsia="宋体"/>
                <w:sz w:val="21"/>
                <w:szCs w:val="21"/>
                <w:lang w:val="en-US" w:eastAsia="zh-CN"/>
              </w:rPr>
            </w:pPr>
            <w:r>
              <w:rPr>
                <w:rFonts w:hint="eastAsia"/>
                <w:sz w:val="21"/>
                <w:szCs w:val="21"/>
                <w:lang w:val="en-US" w:eastAsia="zh-CN"/>
              </w:rPr>
              <w:t>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6"/>
            <w:vAlign w:val="center"/>
          </w:tcPr>
          <w:p>
            <w:pPr>
              <w:rPr>
                <w:sz w:val="21"/>
                <w:szCs w:val="21"/>
              </w:rPr>
            </w:pPr>
            <w:bookmarkStart w:id="21" w:name="总组长Add1"/>
            <w:r>
              <w:rPr>
                <w:sz w:val="21"/>
                <w:szCs w:val="21"/>
              </w:rPr>
              <w:t>周涛</w:t>
            </w:r>
            <w:bookmarkEnd w:id="21"/>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2022.7.12</w:t>
            </w:r>
            <w:bookmarkStart w:id="22" w:name="_GoBack"/>
            <w:bookmarkEnd w:id="22"/>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lang w:val="en-US"/>
              </w:rPr>
            </w:pPr>
            <w:r>
              <w:rPr>
                <w:rFonts w:hint="eastAsia"/>
                <w:sz w:val="21"/>
                <w:szCs w:val="21"/>
                <w:lang w:val="en-US" w:eastAsia="zh-CN"/>
              </w:rPr>
              <w:t>2022.7.14</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18"/>
                <w:szCs w:val="18"/>
                <w:lang w:val="en-US" w:eastAsia="zh-CN"/>
              </w:rPr>
              <w:t>2022.7.14</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18"/>
                <w:szCs w:val="18"/>
                <w:lang w:val="en-US" w:eastAsia="zh-CN"/>
              </w:rPr>
              <w:t>2022.7.14</w:t>
            </w:r>
          </w:p>
        </w:tc>
        <w:tc>
          <w:tcPr>
            <w:tcW w:w="1389" w:type="dxa"/>
            <w:vAlign w:val="center"/>
          </w:tcPr>
          <w:p>
            <w:pPr>
              <w:snapToGrid w:val="0"/>
              <w:spacing w:line="280" w:lineRule="exact"/>
              <w:jc w:val="left"/>
              <w:rPr>
                <w:b/>
                <w:sz w:val="20"/>
              </w:rPr>
            </w:pPr>
            <w:r>
              <w:rPr>
                <w:rFonts w:hint="eastAsia"/>
                <w:b/>
                <w:sz w:val="20"/>
                <w:lang w:val="en-US" w:eastAsia="zh-CN"/>
              </w:rPr>
              <w:t>9:00-10:00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18"/>
                <w:szCs w:val="18"/>
                <w:lang w:val="en-US" w:eastAsia="zh-CN"/>
              </w:rPr>
              <w:t>2022.7.14</w:t>
            </w:r>
          </w:p>
        </w:tc>
        <w:tc>
          <w:tcPr>
            <w:tcW w:w="1389" w:type="dxa"/>
            <w:vAlign w:val="center"/>
          </w:tcPr>
          <w:p>
            <w:pPr>
              <w:snapToGrid w:val="0"/>
              <w:spacing w:line="280" w:lineRule="exact"/>
              <w:jc w:val="left"/>
              <w:rPr>
                <w:b/>
                <w:sz w:val="20"/>
              </w:rPr>
            </w:pPr>
            <w:r>
              <w:rPr>
                <w:rFonts w:hint="eastAsia"/>
                <w:b/>
                <w:sz w:val="20"/>
                <w:lang w:val="en-US" w:eastAsia="zh-CN"/>
              </w:rPr>
              <w:t>9:00-10:00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18"/>
                <w:szCs w:val="18"/>
                <w:lang w:val="en-US" w:eastAsia="zh-CN"/>
              </w:rPr>
              <w:t>2022.7.14</w:t>
            </w:r>
          </w:p>
        </w:tc>
        <w:tc>
          <w:tcPr>
            <w:tcW w:w="1389" w:type="dxa"/>
            <w:vAlign w:val="center"/>
          </w:tcPr>
          <w:p>
            <w:pPr>
              <w:snapToGrid w:val="0"/>
              <w:spacing w:line="280" w:lineRule="exact"/>
              <w:jc w:val="left"/>
              <w:rPr>
                <w:b/>
                <w:sz w:val="20"/>
              </w:rPr>
            </w:pPr>
            <w:r>
              <w:rPr>
                <w:rFonts w:hint="eastAsia"/>
                <w:b/>
                <w:sz w:val="20"/>
                <w:lang w:val="en-US" w:eastAsia="zh-CN"/>
              </w:rPr>
              <w:t>10:00-11:00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18"/>
                <w:szCs w:val="18"/>
                <w:lang w:val="en-US" w:eastAsia="zh-CN"/>
              </w:rPr>
              <w:t>2022.7.14</w:t>
            </w:r>
          </w:p>
        </w:tc>
        <w:tc>
          <w:tcPr>
            <w:tcW w:w="1389" w:type="dxa"/>
            <w:vAlign w:val="center"/>
          </w:tcPr>
          <w:p>
            <w:pPr>
              <w:snapToGrid w:val="0"/>
              <w:spacing w:line="280" w:lineRule="exact"/>
              <w:jc w:val="left"/>
              <w:rPr>
                <w:b/>
                <w:sz w:val="20"/>
              </w:rPr>
            </w:pPr>
            <w:r>
              <w:rPr>
                <w:rFonts w:hint="eastAsia"/>
                <w:b/>
                <w:sz w:val="20"/>
                <w:lang w:val="en-US" w:eastAsia="zh-CN"/>
              </w:rPr>
              <w:t>11:00-12:00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r>
              <w:rPr>
                <w:rFonts w:hint="eastAsia"/>
                <w:b/>
                <w:sz w:val="18"/>
                <w:szCs w:val="18"/>
                <w:lang w:val="en-US" w:eastAsia="zh-CN"/>
              </w:rPr>
              <w:t>2022.7.14</w:t>
            </w:r>
          </w:p>
        </w:tc>
        <w:tc>
          <w:tcPr>
            <w:tcW w:w="1389" w:type="dxa"/>
            <w:shd w:val="clear" w:color="auto" w:fill="92D050"/>
            <w:vAlign w:val="center"/>
          </w:tcPr>
          <w:p>
            <w:pPr>
              <w:snapToGrid w:val="0"/>
              <w:spacing w:line="280" w:lineRule="exact"/>
              <w:jc w:val="left"/>
              <w:rPr>
                <w:b/>
                <w:sz w:val="20"/>
              </w:rPr>
            </w:pPr>
            <w:r>
              <w:rPr>
                <w:rFonts w:hint="eastAsia"/>
                <w:b/>
                <w:sz w:val="20"/>
                <w:lang w:val="en-US" w:eastAsia="zh-CN"/>
              </w:rPr>
              <w:t>10:00-11:00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r>
              <w:rPr>
                <w:rFonts w:hint="eastAsia"/>
                <w:b/>
                <w:sz w:val="18"/>
                <w:szCs w:val="18"/>
                <w:lang w:val="en-US" w:eastAsia="zh-CN"/>
              </w:rPr>
              <w:t>2022.7.14</w:t>
            </w:r>
          </w:p>
        </w:tc>
        <w:tc>
          <w:tcPr>
            <w:tcW w:w="1389" w:type="dxa"/>
            <w:shd w:val="clear" w:color="auto" w:fill="92D050"/>
            <w:vAlign w:val="center"/>
          </w:tcPr>
          <w:p>
            <w:pPr>
              <w:snapToGrid w:val="0"/>
              <w:spacing w:line="280" w:lineRule="exact"/>
              <w:jc w:val="left"/>
              <w:rPr>
                <w:b/>
                <w:sz w:val="20"/>
              </w:rPr>
            </w:pPr>
            <w:r>
              <w:rPr>
                <w:rFonts w:hint="eastAsia"/>
                <w:b/>
                <w:sz w:val="20"/>
                <w:lang w:val="en-US" w:eastAsia="zh-CN"/>
              </w:rPr>
              <w:t>11:00-12:00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011" w:type="dxa"/>
            <w:tcBorders>
              <w:left w:val="single" w:color="auto" w:sz="8" w:space="0"/>
            </w:tcBorders>
            <w:shd w:val="clear" w:color="auto" w:fill="auto"/>
            <w:vAlign w:val="center"/>
          </w:tcPr>
          <w:p>
            <w:pPr>
              <w:snapToGrid w:val="0"/>
              <w:spacing w:line="280" w:lineRule="exact"/>
              <w:jc w:val="left"/>
              <w:rPr>
                <w:b/>
                <w:sz w:val="20"/>
              </w:rPr>
            </w:pPr>
            <w:r>
              <w:rPr>
                <w:rFonts w:hint="eastAsia"/>
                <w:b/>
                <w:sz w:val="18"/>
                <w:szCs w:val="18"/>
                <w:lang w:val="en-US" w:eastAsia="zh-CN"/>
              </w:rPr>
              <w:t>2022.7.14</w:t>
            </w:r>
          </w:p>
        </w:tc>
        <w:tc>
          <w:tcPr>
            <w:tcW w:w="1389" w:type="dxa"/>
            <w:shd w:val="clear" w:color="auto" w:fill="auto"/>
            <w:vAlign w:val="center"/>
          </w:tcPr>
          <w:p>
            <w:pPr>
              <w:snapToGrid w:val="0"/>
              <w:spacing w:line="280" w:lineRule="exact"/>
              <w:jc w:val="left"/>
              <w:rPr>
                <w:b/>
                <w:sz w:val="20"/>
              </w:rPr>
            </w:pPr>
            <w:r>
              <w:rPr>
                <w:rFonts w:hint="eastAsia"/>
                <w:b/>
                <w:sz w:val="20"/>
                <w:lang w:val="en-US" w:eastAsia="zh-CN"/>
              </w:rPr>
              <w:t>12:00-12:30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AB</w:t>
            </w:r>
          </w:p>
        </w:tc>
      </w:tr>
    </w:tbl>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8B1AF2"/>
    <w:rsid w:val="699315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2</TotalTime>
  <ScaleCrop>false</ScaleCrop>
  <LinksUpToDate>false</LinksUpToDate>
  <CharactersWithSpaces>3698</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开门大吉～ISO认证服务</cp:lastModifiedBy>
  <cp:lastPrinted>2019-03-27T03:10:00Z</cp:lastPrinted>
  <dcterms:modified xsi:type="dcterms:W3CDTF">2022-07-12T01:03:11Z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2052-11.1.0.11435</vt:lpwstr>
  </property>
</Properties>
</file>