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lang w:val="en-US" w:eastAsia="zh-CN"/>
        </w:rPr>
        <w:t xml:space="preserve"> </w:t>
      </w:r>
      <w:r>
        <w:rPr>
          <w:rFonts w:hint="eastAsia" w:ascii="隶书" w:hAnsi="宋体" w:eastAsia="隶书"/>
          <w:bCs/>
          <w:color w:val="000000"/>
          <w:sz w:val="36"/>
          <w:szCs w:val="36"/>
        </w:rPr>
        <w:t>管理体系审核记录表</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190"/>
        <w:gridCol w:w="11174"/>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vMerge w:val="restart"/>
            <w:noWrap w:val="0"/>
            <w:vAlign w:val="center"/>
          </w:tcPr>
          <w:p>
            <w:pPr>
              <w:keepNext w:val="0"/>
              <w:keepLines w:val="0"/>
              <w:pageBreakBefore w:val="0"/>
              <w:widowControl w:val="0"/>
              <w:kinsoku/>
              <w:wordWrap/>
              <w:overflowPunct/>
              <w:topLinePunct w:val="0"/>
              <w:bidi w:val="0"/>
              <w:spacing w:before="120"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过程与活动、抽样计划</w:t>
            </w:r>
          </w:p>
        </w:tc>
        <w:tc>
          <w:tcPr>
            <w:tcW w:w="400" w:type="pct"/>
            <w:vMerge w:val="restar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375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bCs/>
                <w:sz w:val="21"/>
                <w:szCs w:val="21"/>
              </w:rPr>
              <w:t>管理层</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主管领导：</w:t>
            </w:r>
            <w:r>
              <w:rPr>
                <w:rFonts w:hint="default" w:ascii="Times New Roman" w:hAnsi="Times New Roman" w:eastAsia="宋体" w:cs="Times New Roman"/>
                <w:sz w:val="21"/>
                <w:szCs w:val="21"/>
                <w:lang w:eastAsia="zh-CN"/>
              </w:rPr>
              <w:t>侯占秋</w:t>
            </w:r>
            <w:r>
              <w:rPr>
                <w:rFonts w:hint="default" w:ascii="Times New Roman" w:hAnsi="Times New Roman" w:eastAsia="宋体" w:cs="Times New Roman"/>
              </w:rPr>
              <w:t xml:space="preserve">          </w:t>
            </w:r>
            <w:r>
              <w:rPr>
                <w:rFonts w:hint="default" w:ascii="Times New Roman" w:hAnsi="Times New Roman" w:eastAsia="宋体" w:cs="Times New Roman"/>
                <w:sz w:val="21"/>
                <w:szCs w:val="21"/>
              </w:rPr>
              <w:t>陪同人员：</w:t>
            </w:r>
            <w:r>
              <w:rPr>
                <w:rFonts w:hint="default" w:ascii="Times New Roman" w:hAnsi="Times New Roman" w:eastAsia="宋体" w:cs="Times New Roman"/>
                <w:sz w:val="21"/>
                <w:szCs w:val="21"/>
                <w:lang w:eastAsia="zh-CN"/>
              </w:rPr>
              <w:t>李阳</w:t>
            </w:r>
          </w:p>
        </w:tc>
        <w:tc>
          <w:tcPr>
            <w:tcW w:w="295" w:type="pct"/>
            <w:vMerge w:val="restar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400"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755" w:type="pct"/>
            <w:noWrap w:val="0"/>
            <w:vAlign w:val="center"/>
          </w:tcPr>
          <w:p>
            <w:pPr>
              <w:keepNext w:val="0"/>
              <w:keepLines w:val="0"/>
              <w:pageBreakBefore w:val="0"/>
              <w:widowControl w:val="0"/>
              <w:kinsoku/>
              <w:wordWrap/>
              <w:overflowPunct/>
              <w:topLinePunct w:val="0"/>
              <w:bidi w:val="0"/>
              <w:spacing w:before="120"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eastAsia="zh-CN"/>
              </w:rPr>
              <w:t>杨园</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审核时间：</w:t>
            </w:r>
            <w:r>
              <w:rPr>
                <w:rFonts w:hint="default" w:ascii="Times New Roman" w:hAnsi="Times New Roman" w:eastAsia="宋体" w:cs="Times New Roman"/>
                <w:sz w:val="21"/>
                <w:szCs w:val="21"/>
                <w:lang w:val="en-US" w:eastAsia="zh-CN"/>
              </w:rPr>
              <w:t>2022年7月5日</w:t>
            </w:r>
          </w:p>
        </w:tc>
        <w:tc>
          <w:tcPr>
            <w:tcW w:w="295" w:type="pct"/>
            <w:vMerge w:val="continue"/>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49"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400"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755"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bCs/>
                <w:sz w:val="21"/>
                <w:szCs w:val="21"/>
              </w:rPr>
              <w:t>；</w:t>
            </w: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w:t>
            </w:r>
            <w:r>
              <w:rPr>
                <w:rFonts w:hint="default" w:ascii="Times New Roman" w:hAnsi="Times New Roman" w:eastAsia="宋体" w:cs="Times New Roman"/>
                <w:b w:val="0"/>
                <w:bCs/>
                <w:sz w:val="21"/>
                <w:szCs w:val="21"/>
                <w:lang w:val="en-US" w:eastAsia="zh-CN"/>
              </w:rPr>
              <w:t>1.1</w:t>
            </w:r>
            <w:r>
              <w:rPr>
                <w:rFonts w:hint="default" w:ascii="Times New Roman" w:hAnsi="Times New Roman" w:eastAsia="宋体" w:cs="Times New Roman"/>
                <w:b w:val="0"/>
                <w:bCs/>
                <w:sz w:val="21"/>
                <w:szCs w:val="21"/>
              </w:rPr>
              <w:t>/10.1/10.3/</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295" w:type="pct"/>
            <w:vMerge w:val="continue"/>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组织及其环境</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4.1</w:t>
            </w:r>
          </w:p>
        </w:tc>
        <w:tc>
          <w:tcPr>
            <w:tcW w:w="3755" w:type="pct"/>
            <w:noWrap w:val="0"/>
            <w:vAlign w:val="center"/>
          </w:tcPr>
          <w:p>
            <w:pPr>
              <w:rPr>
                <w:rFonts w:hint="default" w:ascii="Times New Roman" w:hAnsi="Times New Roman" w:eastAsia="宋体" w:cs="Times New Roman"/>
              </w:rPr>
            </w:pPr>
            <w:r>
              <w:rPr>
                <w:rFonts w:hint="default" w:ascii="Times New Roman" w:hAnsi="Times New Roman" w:eastAsia="宋体" w:cs="Times New Roman"/>
                <w:color w:val="000000"/>
                <w:sz w:val="21"/>
                <w:szCs w:val="21"/>
                <w:lang w:eastAsia="zh-CN"/>
              </w:rPr>
              <w:t>●企业基本情况介绍：中凝建业建筑安装工程（唐山）有限公司</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eastAsia="zh-CN"/>
              </w:rPr>
              <w:t>查看了营业执照</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无变化</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注册地址/经营地址：</w:t>
            </w:r>
            <w:r>
              <w:rPr>
                <w:rFonts w:hint="default" w:ascii="Times New Roman" w:hAnsi="Times New Roman" w:eastAsia="宋体" w:cs="Times New Roman"/>
              </w:rPr>
              <w:t>唐山开平区唐钱路东（开平区越河镇后于家店村）</w:t>
            </w:r>
          </w:p>
          <w:p>
            <w:pPr>
              <w:rPr>
                <w:rFonts w:hint="default" w:ascii="Times New Roman" w:hAnsi="Times New Roman" w:eastAsia="宋体" w:cs="Times New Roman"/>
                <w:sz w:val="21"/>
                <w:szCs w:val="21"/>
                <w:lang w:val="en-US"/>
              </w:rPr>
            </w:pPr>
            <w:r>
              <w:rPr>
                <w:rFonts w:hint="default" w:ascii="Times New Roman" w:hAnsi="Times New Roman" w:eastAsia="宋体" w:cs="Times New Roman"/>
                <w:color w:val="000000"/>
                <w:sz w:val="21"/>
                <w:szCs w:val="21"/>
                <w:lang w:eastAsia="zh-CN"/>
              </w:rPr>
              <w:t>收集了最新的“</w:t>
            </w:r>
            <w:r>
              <w:rPr>
                <w:rFonts w:hint="default" w:ascii="Times New Roman" w:hAnsi="Times New Roman" w:eastAsia="宋体" w:cs="Times New Roman"/>
                <w:color w:val="000000"/>
                <w:lang w:val="en-US" w:eastAsia="zh-CN"/>
              </w:rPr>
              <w:t>建筑业企业资质证书</w:t>
            </w:r>
            <w:r>
              <w:rPr>
                <w:rFonts w:hint="default" w:ascii="Times New Roman" w:hAnsi="Times New Roman" w:eastAsia="宋体" w:cs="Times New Roman"/>
                <w:color w:val="000000"/>
                <w:sz w:val="21"/>
                <w:szCs w:val="21"/>
                <w:lang w:eastAsia="zh-CN"/>
              </w:rPr>
              <w:t>”，批准</w:t>
            </w:r>
            <w:r>
              <w:rPr>
                <w:rFonts w:hint="default" w:ascii="Times New Roman" w:hAnsi="Times New Roman" w:eastAsia="宋体" w:cs="Times New Roman"/>
                <w:color w:val="000000"/>
                <w:sz w:val="21"/>
                <w:szCs w:val="21"/>
              </w:rPr>
              <w:t>范围：</w:t>
            </w:r>
            <w:r>
              <w:rPr>
                <w:rFonts w:hint="default" w:ascii="Times New Roman" w:hAnsi="Times New Roman" w:eastAsia="宋体" w:cs="Times New Roman"/>
                <w:color w:val="000000"/>
                <w:szCs w:val="21"/>
                <w:lang w:eastAsia="zh-CN"/>
              </w:rPr>
              <w:t>预拌混凝土专业承包不分等级。有效期至：</w:t>
            </w:r>
            <w:r>
              <w:rPr>
                <w:rFonts w:hint="default" w:ascii="Times New Roman" w:hAnsi="Times New Roman" w:eastAsia="宋体" w:cs="Times New Roman"/>
                <w:color w:val="000000"/>
                <w:szCs w:val="21"/>
                <w:lang w:val="en-US" w:eastAsia="zh-CN"/>
              </w:rPr>
              <w:t>2022年12月31日。</w:t>
            </w:r>
          </w:p>
          <w:p>
            <w:pPr>
              <w:spacing w:line="36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sz w:val="21"/>
                <w:szCs w:val="21"/>
                <w:lang w:eastAsia="zh-CN"/>
              </w:rPr>
              <w:t>公司管理层定期</w:t>
            </w:r>
            <w:r>
              <w:rPr>
                <w:rFonts w:hint="default" w:ascii="Times New Roman" w:hAnsi="Times New Roman" w:eastAsia="宋体" w:cs="Times New Roman"/>
                <w:kern w:val="0"/>
                <w:lang w:bidi="ar"/>
              </w:rPr>
              <w:t>组织实施公司内外部环境分析、评价工作。通常情况下，每年至少进行一次，每次时间间隔不超过12个月。如遇到内外部环境变化，可临时组织公司内外部环境分析和评价。</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color w:val="000000"/>
                <w:szCs w:val="21"/>
                <w:lang w:eastAsia="zh-CN"/>
              </w:rPr>
            </w:pPr>
            <w:r>
              <w:rPr>
                <w:rFonts w:hint="default" w:ascii="Times New Roman" w:hAnsi="Times New Roman" w:eastAsia="宋体" w:cs="Times New Roman"/>
                <w:sz w:val="21"/>
                <w:szCs w:val="21"/>
                <w:lang w:eastAsia="zh-CN"/>
              </w:rPr>
              <w:t>查见企业编制了《公司内、外部环境因素识别、评价表》，识别了外部环境因素：经营环境、业务环境、行业壁垒、竞争对手、供应商、重大公共传染疾病（新冠疫情）</w:t>
            </w:r>
            <w:r>
              <w:rPr>
                <w:rFonts w:hint="default" w:ascii="Times New Roman" w:hAnsi="Times New Roman" w:eastAsia="宋体" w:cs="Times New Roman"/>
                <w:color w:val="000000"/>
                <w:szCs w:val="21"/>
                <w:lang w:eastAsia="zh-CN"/>
              </w:rPr>
              <w:t>；识别了内部环境因素：战略环境、责任环境、协调环境、人才环境、内控环境、激励环境、重大公共传染疾病（新冠疫情）。识别出的内外部环境因素，根据其现状进行了现状描述并制定了对应的措施。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eastAsia="zh-CN"/>
              </w:rPr>
              <w:t>抽环境因素重大公共传染疾病（新冠疫情），控制措施：外部人员入场限制，外部人员严格信息登记，外部人员控制接触等措施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相关方的需求和希望</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4.2</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sz w:val="21"/>
                <w:szCs w:val="21"/>
                <w:lang w:eastAsia="zh-CN"/>
              </w:rPr>
              <w:t>查《管理手册》相关条款，</w:t>
            </w:r>
            <w:r>
              <w:rPr>
                <w:rFonts w:hint="default" w:ascii="Times New Roman" w:hAnsi="Times New Roman" w:eastAsia="宋体" w:cs="Times New Roman"/>
                <w:sz w:val="21"/>
                <w:szCs w:val="21"/>
              </w:rPr>
              <w:t xml:space="preserve">公司识别并确定了影响公司提供产品和服务能力的利益相关方：与质量和环境、职业健康安全管理体系有关的相关方，如顾客、银行、外部供应商、来访者、周边社区、员工及监管部门（如政府相关部门及运输行业协会）等；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周经理介绍公司通过投标、合同约定、不同形式沟通（如：电话、面对面、调查问卷等）形式了解相关方的需求，然后提供出满足他们要求提供优质产品和完善的服务，目前公司能满足相关方的需求和期望。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查见编制了《</w:t>
            </w:r>
            <w:r>
              <w:rPr>
                <w:rFonts w:hint="default" w:ascii="Times New Roman" w:hAnsi="Times New Roman" w:eastAsia="宋体" w:cs="Times New Roman"/>
                <w:sz w:val="21"/>
                <w:szCs w:val="21"/>
              </w:rPr>
              <w:t>相关方需求和期望清单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相关方对企业的要求有：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——抽顾客</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需求和期望：</w:t>
            </w:r>
            <w:r>
              <w:rPr>
                <w:rFonts w:hint="default" w:ascii="Times New Roman" w:hAnsi="Times New Roman" w:eastAsia="宋体" w:cs="Times New Roman"/>
                <w:sz w:val="21"/>
                <w:szCs w:val="21"/>
              </w:rPr>
              <w:t>产品质量，包括符合性、可靠性、可用性、价格和寿命周期、安全性、产品责任、环境影响等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——抽</w:t>
            </w:r>
            <w:r>
              <w:rPr>
                <w:rFonts w:hint="default" w:ascii="Times New Roman" w:hAnsi="Times New Roman" w:eastAsia="宋体" w:cs="Times New Roman"/>
                <w:sz w:val="21"/>
                <w:szCs w:val="21"/>
              </w:rPr>
              <w:t>员工：</w:t>
            </w:r>
            <w:r>
              <w:rPr>
                <w:rFonts w:hint="default" w:ascii="Times New Roman" w:hAnsi="Times New Roman" w:eastAsia="宋体" w:cs="Times New Roman"/>
                <w:sz w:val="21"/>
                <w:szCs w:val="21"/>
                <w:lang w:eastAsia="zh-CN"/>
              </w:rPr>
              <w:t>需求和期望：工作满意。包括得到承认、工作满意和个人发展等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相关方进行监视和评审的方式方法：公司通过走访、会议、客户要求等方式对相关方的信息进行监视和评审。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公司管理层及相关部门将持续关注相关方需求的变化，必要时通过评估风险和机遇，调整管理目标或变更管理过程以适应这些变化或实现改进。抽相关方列表，符合要求。</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管理体系的范围</w:t>
            </w:r>
          </w:p>
          <w:p>
            <w:pPr>
              <w:pStyle w:val="1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4.3</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rPr>
            </w:pPr>
            <w:bookmarkStart w:id="0" w:name="审核范围"/>
            <w:r>
              <w:rPr>
                <w:rFonts w:hint="default" w:ascii="Times New Roman" w:hAnsi="Times New Roman" w:eastAsia="宋体" w:cs="Times New Roman"/>
                <w:sz w:val="21"/>
                <w:szCs w:val="21"/>
                <w:lang w:eastAsia="zh-CN"/>
              </w:rPr>
              <w:t>查《管理手册》明确了管理体系的范围和边界</w:t>
            </w:r>
            <w:r>
              <w:rPr>
                <w:rFonts w:hint="default" w:ascii="Times New Roman" w:hAnsi="Times New Roman" w:eastAsia="宋体" w:cs="Times New Roman"/>
                <w:sz w:val="21"/>
                <w:szCs w:val="21"/>
              </w:rPr>
              <w:t>：</w:t>
            </w:r>
          </w:p>
          <w:bookmarkEnd w:id="0"/>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资质范围内的预拌混凝土的生产</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E：资质范围内的预拌混凝土的生产所涉及场所的相关环境管理活动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O：资质范围内的预拌混凝土的生产所涉及场所的相关职业健康安全管理活动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lang w:eastAsia="zh-CN"/>
              </w:rPr>
              <w:t>注册地址：</w:t>
            </w:r>
            <w:r>
              <w:rPr>
                <w:rFonts w:hint="default" w:ascii="Times New Roman" w:hAnsi="Times New Roman" w:eastAsia="宋体" w:cs="Times New Roman"/>
              </w:rPr>
              <w:t>唐山开平区唐钱路东（开平区越河镇后于家店村）</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经营地址：</w:t>
            </w:r>
            <w:r>
              <w:rPr>
                <w:rFonts w:hint="default" w:ascii="Times New Roman" w:hAnsi="Times New Roman" w:eastAsia="宋体" w:cs="Times New Roman"/>
              </w:rPr>
              <w:t>唐山开平区唐钱路东（开平区越河镇后于家店村）</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通过文件发放方式在公司内部进行传递；在与客户沟通中，及时通知客户，为相关方获取。</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上述范围与企业目前经营范围一致。</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管理体系及其过程</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4.4</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1、公司依据 GB/T19001-2016</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GB/T24001-2016</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GB/T45001-2020于202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5日</w:t>
            </w:r>
            <w:r>
              <w:rPr>
                <w:rFonts w:hint="default" w:ascii="Times New Roman" w:hAnsi="Times New Roman" w:eastAsia="宋体" w:cs="Times New Roman"/>
                <w:sz w:val="21"/>
                <w:szCs w:val="21"/>
              </w:rPr>
              <w:t>建立了文件化管理体系。遵循PDCA方法，识别了标准中的四大过程，确定了过程的相互顺序和作用：管理职责确定－资源提供－产品实现－测量和改进。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2、公司明确规定</w:t>
            </w:r>
            <w:r>
              <w:rPr>
                <w:rFonts w:hint="default" w:ascii="Times New Roman" w:hAnsi="Times New Roman" w:eastAsia="宋体" w:cs="Times New Roman"/>
                <w:sz w:val="21"/>
                <w:szCs w:val="21"/>
                <w:lang w:eastAsia="zh-CN"/>
              </w:rPr>
              <w:t>混凝土生产</w:t>
            </w:r>
            <w:r>
              <w:rPr>
                <w:rFonts w:hint="default" w:ascii="Times New Roman" w:hAnsi="Times New Roman" w:eastAsia="宋体" w:cs="Times New Roman"/>
                <w:sz w:val="21"/>
                <w:szCs w:val="21"/>
              </w:rPr>
              <w:t>所涉及行业的执行标准（国家、行业标准）和客户要求，并通过各工序控制，监视、测量、考核使其达到有效运行。</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3、公司编制了管理手册、程序文件及作业管理性文件、记录表格等。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通过管理手册、程序文件明确各部门职责、权限；资源管理，测量分析和改进、运行控制等过程。</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4、通过对过程的风险评估，识别，评价并制定相应措施进行风险控制（包括实施过程中所需要的变更）。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5、通过监视、测量和分析结果以及内审管理评审等达到持续改进的目的。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eastAsia="zh-CN"/>
              </w:rPr>
              <w:t>识别出外包过程：产品运输</w:t>
            </w:r>
            <w:r>
              <w:rPr>
                <w:rFonts w:hint="default" w:ascii="Times New Roman" w:hAnsi="Times New Roman" w:eastAsia="宋体" w:cs="Times New Roman"/>
                <w:sz w:val="21"/>
                <w:szCs w:val="21"/>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领导作用和承诺</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5.1</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公司最高管理者为总经理，总经理证实其对管理体系的领导作用和承诺，通过：对</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管理体系的有效性承担责任；确保制定</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管理体系的质量方针和质量目标,并与组织环境和战略方向相一致； 确保</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安全管理体系要求融入与组织的业务过程； 促进使用过程方法和基于风险的思维；确保获得</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管理体系所需的资源；沟通有效的质量管理和符合</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管理体系要求的重要性；确保实现</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管理体系的预期结果；促使、指导和支持员工努力提高</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r>
              <w:rPr>
                <w:rFonts w:hint="default" w:ascii="Times New Roman" w:hAnsi="Times New Roman" w:eastAsia="宋体" w:cs="Times New Roman"/>
                <w:sz w:val="21"/>
                <w:szCs w:val="21"/>
              </w:rPr>
              <w:t>管理体系的有效性；推动改进；支持其他管理者履行其相关领域的职责。</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管理方针</w:t>
            </w:r>
            <w:r>
              <w:rPr>
                <w:rFonts w:hint="default" w:ascii="Times New Roman" w:hAnsi="Times New Roman" w:eastAsia="宋体" w:cs="Times New Roman"/>
                <w:b/>
                <w:bCs/>
                <w:sz w:val="21"/>
                <w:szCs w:val="21"/>
              </w:rPr>
              <w:t xml:space="preserve"> </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5.2</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总经理制定、实施和保持公司</w:t>
            </w:r>
            <w:r>
              <w:rPr>
                <w:rFonts w:hint="default" w:ascii="Times New Roman" w:hAnsi="Times New Roman" w:eastAsia="宋体" w:cs="Times New Roman"/>
                <w:sz w:val="21"/>
                <w:szCs w:val="21"/>
                <w:lang w:eastAsia="zh-CN"/>
              </w:rPr>
              <w:t>的</w:t>
            </w:r>
            <w:r>
              <w:rPr>
                <w:rFonts w:hint="default" w:ascii="Times New Roman" w:hAnsi="Times New Roman" w:eastAsia="宋体" w:cs="Times New Roman"/>
                <w:sz w:val="21"/>
                <w:szCs w:val="21"/>
              </w:rPr>
              <w:t>管理方针。</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管理手册明确了公司的</w:t>
            </w:r>
            <w:r>
              <w:rPr>
                <w:rFonts w:hint="default" w:ascii="Times New Roman" w:hAnsi="Times New Roman" w:eastAsia="宋体" w:cs="Times New Roman"/>
                <w:sz w:val="21"/>
                <w:szCs w:val="21"/>
                <w:lang w:val="en-US" w:eastAsia="zh-CN"/>
              </w:rPr>
              <w:t>管理</w:t>
            </w:r>
            <w:r>
              <w:rPr>
                <w:rFonts w:hint="default" w:ascii="Times New Roman" w:hAnsi="Times New Roman" w:eastAsia="宋体" w:cs="Times New Roman"/>
                <w:sz w:val="21"/>
                <w:szCs w:val="21"/>
              </w:rPr>
              <w:t>方针：</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用户第一、安全第一、信誉第一、环保第一、持续改进、挑战未来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管理方针</w:t>
            </w:r>
            <w:r>
              <w:rPr>
                <w:rFonts w:hint="default" w:ascii="Times New Roman" w:hAnsi="Times New Roman" w:eastAsia="宋体" w:cs="Times New Roman"/>
                <w:sz w:val="21"/>
                <w:szCs w:val="21"/>
              </w:rPr>
              <w:t>涵盖了企业安全意识、质量至上，保护环境的理念，满足标准的要求。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通过会议传达，沟通、协调，让全体员工理解执行。</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通过</w:t>
            </w:r>
            <w:r>
              <w:rPr>
                <w:rFonts w:hint="default" w:ascii="Times New Roman" w:hAnsi="Times New Roman" w:eastAsia="宋体" w:cs="Times New Roman"/>
                <w:sz w:val="21"/>
                <w:szCs w:val="21"/>
                <w:lang w:val="en-US" w:eastAsia="zh-CN"/>
              </w:rPr>
              <w:t>2021-9-30日开展的管理评审评价，</w:t>
            </w:r>
            <w:r>
              <w:rPr>
                <w:rFonts w:hint="default" w:ascii="Times New Roman" w:hAnsi="Times New Roman" w:eastAsia="宋体" w:cs="Times New Roman"/>
                <w:sz w:val="21"/>
                <w:szCs w:val="21"/>
              </w:rPr>
              <w:t>管理方针与企业的经营宗旨相适应</w:t>
            </w:r>
            <w:r>
              <w:rPr>
                <w:rFonts w:hint="default" w:ascii="Times New Roman" w:hAnsi="Times New Roman" w:eastAsia="宋体" w:cs="Times New Roman"/>
                <w:sz w:val="21"/>
                <w:szCs w:val="21"/>
                <w:lang w:eastAsia="zh-CN"/>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组织的岗位、职责权限</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为了有效的实施质量、环境、职业健康安全管理，公司确定了公司结构及职责：</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——公司总经理、管理者代表为公司的管理层。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——公司设置管理部门如下：</w:t>
            </w:r>
            <w:r>
              <w:rPr>
                <w:rFonts w:hint="default" w:ascii="Times New Roman" w:hAnsi="Times New Roman" w:eastAsia="宋体" w:cs="Times New Roman"/>
                <w:color w:val="000000"/>
                <w:sz w:val="21"/>
                <w:szCs w:val="21"/>
                <w:lang w:eastAsia="zh-CN"/>
              </w:rPr>
              <w:t>综合办</w:t>
            </w:r>
            <w:r>
              <w:rPr>
                <w:rFonts w:hint="default" w:ascii="Times New Roman" w:hAnsi="Times New Roman" w:eastAsia="宋体" w:cs="Times New Roman"/>
                <w:color w:val="000000"/>
                <w:sz w:val="21"/>
                <w:szCs w:val="21"/>
                <w:lang w:val="en-US" w:eastAsia="zh-CN"/>
              </w:rPr>
              <w:t>（含财务）</w:t>
            </w:r>
            <w:r>
              <w:rPr>
                <w:rFonts w:hint="default" w:ascii="Times New Roman" w:hAnsi="Times New Roman" w:eastAsia="宋体" w:cs="Times New Roman"/>
                <w:color w:val="000000"/>
                <w:sz w:val="21"/>
                <w:szCs w:val="21"/>
              </w:rPr>
              <w:t>、生产部</w:t>
            </w:r>
            <w:r>
              <w:rPr>
                <w:rFonts w:hint="default" w:ascii="Times New Roman" w:hAnsi="Times New Roman" w:eastAsia="宋体" w:cs="Times New Roman"/>
                <w:color w:val="000000"/>
                <w:sz w:val="21"/>
                <w:szCs w:val="21"/>
                <w:lang w:eastAsia="zh-CN"/>
              </w:rPr>
              <w:t>（含调度）</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后勤部</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业务</w:t>
            </w:r>
            <w:r>
              <w:rPr>
                <w:rFonts w:hint="default" w:ascii="Times New Roman" w:hAnsi="Times New Roman" w:eastAsia="宋体" w:cs="Times New Roman"/>
                <w:color w:val="000000"/>
                <w:sz w:val="21"/>
                <w:szCs w:val="21"/>
              </w:rPr>
              <w:t>部、实验室</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规定了各级各岗位人员职责、权限和相互关系，并在公司内对各级员工进行了必要的传达；公司规定了各岗位职责及权限（包括职业健康安全事务代表的职责），对本公司各主要岗位职责权限进行了确定。</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具体岗位</w:t>
            </w:r>
            <w:r>
              <w:rPr>
                <w:rFonts w:hint="default" w:ascii="Times New Roman" w:hAnsi="Times New Roman" w:eastAsia="宋体" w:cs="Times New Roman"/>
                <w:sz w:val="21"/>
                <w:szCs w:val="21"/>
              </w:rPr>
              <w:t>职责见手册</w:t>
            </w:r>
            <w:r>
              <w:rPr>
                <w:rFonts w:hint="default" w:ascii="Times New Roman" w:hAnsi="Times New Roman" w:eastAsia="宋体" w:cs="Times New Roman"/>
                <w:sz w:val="21"/>
                <w:szCs w:val="21"/>
                <w:lang w:eastAsia="zh-CN"/>
              </w:rPr>
              <w:t>及各部门审核记录</w:t>
            </w:r>
            <w:r>
              <w:rPr>
                <w:rFonts w:hint="default" w:ascii="Times New Roman" w:hAnsi="Times New Roman" w:eastAsia="宋体" w:cs="Times New Roman"/>
                <w:sz w:val="21"/>
                <w:szCs w:val="21"/>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应对风险和机会的策划</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6.1.1</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根据公司</w:t>
            </w:r>
            <w:r>
              <w:rPr>
                <w:rFonts w:hint="default" w:ascii="Times New Roman" w:hAnsi="Times New Roman" w:eastAsia="宋体" w:cs="Times New Roman"/>
                <w:sz w:val="21"/>
                <w:szCs w:val="21"/>
                <w:lang w:eastAsia="zh-CN"/>
              </w:rPr>
              <w:t>《风险和机遇应对控制程序》</w:t>
            </w:r>
            <w:r>
              <w:rPr>
                <w:rFonts w:hint="default" w:ascii="Times New Roman" w:hAnsi="Times New Roman" w:eastAsia="宋体" w:cs="Times New Roman"/>
                <w:sz w:val="21"/>
                <w:szCs w:val="21"/>
              </w:rPr>
              <w:t>，各部门进行管理流程优化，识别风险和机遇并确定控制措施</w:t>
            </w:r>
            <w:r>
              <w:rPr>
                <w:rFonts w:hint="default" w:ascii="Times New Roman" w:hAnsi="Times New Roman" w:eastAsia="宋体" w:cs="Times New Roman"/>
                <w:sz w:val="21"/>
                <w:szCs w:val="21"/>
                <w:lang w:eastAsia="zh-CN"/>
              </w:rPr>
              <w:t>，策划了对产品在其整个生命周期内（包括产品实现、最终停用和处置阶段）进行风险管理活动。</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各部门对识别的风险制定风险控制措施，</w:t>
            </w:r>
            <w:r>
              <w:rPr>
                <w:rFonts w:hint="default" w:ascii="Times New Roman" w:hAnsi="Times New Roman" w:eastAsia="宋体" w:cs="Times New Roman"/>
                <w:sz w:val="21"/>
                <w:szCs w:val="21"/>
                <w:lang w:val="en-US" w:eastAsia="zh-CN"/>
              </w:rPr>
              <w:t>综合办</w:t>
            </w:r>
            <w:r>
              <w:rPr>
                <w:rFonts w:hint="default" w:ascii="Times New Roman" w:hAnsi="Times New Roman" w:eastAsia="宋体" w:cs="Times New Roman"/>
                <w:sz w:val="21"/>
                <w:szCs w:val="21"/>
              </w:rPr>
              <w:t>将公司风险识别进行汇总，定期检查控制情况。</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提供了《公司风险和机遇分析》，对内外部识别的风险进行了识别和分析，制定了管理措施，对其风险控制措施有效性进行了评价。</w:t>
            </w:r>
            <w:r>
              <w:rPr>
                <w:rFonts w:hint="default" w:ascii="Times New Roman" w:hAnsi="Times New Roman" w:eastAsia="宋体" w:cs="Times New Roman"/>
                <w:sz w:val="21"/>
                <w:szCs w:val="21"/>
              </w:rPr>
              <w:t>识别的风险包括市场风险、财务风险、环境风险、经营风险、质量风险等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——抽供销部风险：市场价格竞争（市场推广、投标等）、人员流失对于客户信息的泄露、客户回款率情况、客户信息、资料泄露；</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制定的管理措施：付款比例确认、生产质量保证要求、生产进度按要求完成、财务预算申报正确、生产款项票据详实、</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涉密管理、资料定期检查、备份等措施。</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提供了《风险措施评审记录》，</w:t>
            </w:r>
            <w:r>
              <w:rPr>
                <w:rFonts w:hint="default" w:ascii="Times New Roman" w:hAnsi="Times New Roman" w:eastAsia="宋体" w:cs="Times New Roman"/>
                <w:sz w:val="21"/>
                <w:szCs w:val="21"/>
              </w:rPr>
              <w:t>对识别的风险和机遇，公司采用目标、指标、管理方案或相应程序文件进行措施予以控制，定期这些措施的有效性进行评价</w:t>
            </w:r>
            <w:r>
              <w:rPr>
                <w:rFonts w:hint="default" w:ascii="Times New Roman" w:hAnsi="Times New Roman" w:eastAsia="宋体" w:cs="Times New Roman"/>
                <w:sz w:val="21"/>
                <w:szCs w:val="21"/>
                <w:lang w:eastAsia="zh-CN"/>
              </w:rPr>
              <w:t>，评价结果：</w:t>
            </w:r>
            <w:r>
              <w:rPr>
                <w:rFonts w:hint="default" w:ascii="Times New Roman" w:hAnsi="Times New Roman" w:eastAsia="宋体" w:cs="Times New Roman"/>
                <w:szCs w:val="21"/>
              </w:rPr>
              <w:t>措施有效、分析准确，措施执行到位、合理。措施验证人：</w:t>
            </w:r>
            <w:r>
              <w:rPr>
                <w:rFonts w:hint="default" w:ascii="Times New Roman" w:hAnsi="Times New Roman" w:eastAsia="宋体" w:cs="Times New Roman"/>
                <w:szCs w:val="21"/>
                <w:lang w:val="en-US" w:eastAsia="zh-CN"/>
              </w:rPr>
              <w:t xml:space="preserve">侯占秋 </w:t>
            </w:r>
            <w:r>
              <w:rPr>
                <w:rFonts w:hint="default" w:ascii="Times New Roman" w:hAnsi="Times New Roman" w:eastAsia="宋体" w:cs="Times New Roman"/>
                <w:szCs w:val="21"/>
              </w:rPr>
              <w:t xml:space="preserve"> 验证时间：20</w:t>
            </w:r>
            <w:r>
              <w:rPr>
                <w:rFonts w:hint="default" w:ascii="Times New Roman" w:hAnsi="Times New Roman" w:eastAsia="宋体" w:cs="Times New Roman"/>
                <w:szCs w:val="21"/>
                <w:lang w:val="en-US" w:eastAsia="zh-CN"/>
              </w:rPr>
              <w:t>22</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04</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30</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环境因素</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Cs/>
                <w:sz w:val="21"/>
                <w:szCs w:val="21"/>
              </w:rPr>
              <w:t>危险源辨识、风险评价</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O6.1.2</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仍执行</w:t>
            </w:r>
            <w:r>
              <w:rPr>
                <w:rFonts w:hint="default" w:ascii="Times New Roman" w:hAnsi="Times New Roman" w:eastAsia="宋体" w:cs="Times New Roman"/>
                <w:sz w:val="21"/>
                <w:szCs w:val="21"/>
              </w:rPr>
              <w:t>《环境因素识别</w:t>
            </w:r>
            <w:r>
              <w:rPr>
                <w:rFonts w:hint="default" w:ascii="Times New Roman" w:hAnsi="Times New Roman" w:eastAsia="宋体" w:cs="Times New Roman"/>
                <w:sz w:val="21"/>
                <w:szCs w:val="21"/>
                <w:lang w:eastAsia="zh-CN"/>
              </w:rPr>
              <w:t>与</w:t>
            </w:r>
            <w:r>
              <w:rPr>
                <w:rFonts w:hint="default" w:ascii="Times New Roman" w:hAnsi="Times New Roman" w:eastAsia="宋体" w:cs="Times New Roman"/>
                <w:sz w:val="21"/>
                <w:szCs w:val="21"/>
              </w:rPr>
              <w:t>评价控制程序》，对公司范围内办公、</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活动中能够控制或能够施加影响的环境因素进行识别、评价，考虑生命周期的观点。</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提供重要环境因素清单，并予以控制，将上述信息形成文件并及时更新。</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提供了《重要环境因素清单》，识别出</w:t>
            </w:r>
            <w:r>
              <w:rPr>
                <w:rFonts w:hint="default" w:ascii="Times New Roman" w:hAnsi="Times New Roman" w:eastAsia="宋体" w:cs="Times New Roman"/>
                <w:sz w:val="21"/>
                <w:szCs w:val="21"/>
              </w:rPr>
              <w:t>重要环境因素：废气的排放、固体废弃物排放、噪声排放、火灾的发生。</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仍执行《危险源识别及风险评价控制程序》，</w:t>
            </w:r>
            <w:r>
              <w:rPr>
                <w:rFonts w:hint="default" w:ascii="Times New Roman" w:hAnsi="Times New Roman" w:eastAsia="宋体" w:cs="Times New Roman"/>
                <w:sz w:val="21"/>
                <w:szCs w:val="21"/>
              </w:rPr>
              <w:t>对办公区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车间区</w:t>
            </w:r>
            <w:r>
              <w:rPr>
                <w:rFonts w:hint="default" w:ascii="Times New Roman" w:hAnsi="Times New Roman" w:eastAsia="宋体" w:cs="Times New Roman"/>
                <w:sz w:val="21"/>
                <w:szCs w:val="21"/>
              </w:rPr>
              <w:t>域</w:t>
            </w:r>
            <w:r>
              <w:rPr>
                <w:rFonts w:hint="default" w:ascii="Times New Roman" w:hAnsi="Times New Roman" w:eastAsia="宋体" w:cs="Times New Roman"/>
                <w:sz w:val="21"/>
                <w:szCs w:val="21"/>
                <w:lang w:eastAsia="zh-CN"/>
              </w:rPr>
              <w:t>涉及的危险源</w:t>
            </w:r>
            <w:r>
              <w:rPr>
                <w:rFonts w:hint="default" w:ascii="Times New Roman" w:hAnsi="Times New Roman" w:eastAsia="宋体" w:cs="Times New Roman"/>
                <w:sz w:val="21"/>
                <w:szCs w:val="21"/>
              </w:rPr>
              <w:t>进行了识别，评价基本全面。</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提供有《不可接受风险清单》，识别出不可接受风险：</w:t>
            </w:r>
            <w:r>
              <w:rPr>
                <w:rFonts w:hint="default" w:ascii="Times New Roman" w:hAnsi="Times New Roman" w:eastAsia="宋体" w:cs="Times New Roman"/>
                <w:sz w:val="21"/>
                <w:szCs w:val="21"/>
              </w:rPr>
              <w:t>潜在火灾、触电、</w:t>
            </w:r>
            <w:r>
              <w:rPr>
                <w:rFonts w:hint="default" w:ascii="Times New Roman" w:hAnsi="Times New Roman" w:eastAsia="宋体" w:cs="Times New Roman"/>
                <w:sz w:val="21"/>
                <w:szCs w:val="21"/>
                <w:lang w:val="en-US" w:eastAsia="zh-CN"/>
              </w:rPr>
              <w:t>粉尘</w:t>
            </w:r>
            <w:r>
              <w:rPr>
                <w:rFonts w:hint="default" w:ascii="Times New Roman" w:hAnsi="Times New Roman" w:eastAsia="宋体" w:cs="Times New Roman"/>
                <w:sz w:val="21"/>
                <w:szCs w:val="21"/>
              </w:rPr>
              <w:t>伤害、机械伤害、噪声伤害、意外伤害，评价基本准确</w:t>
            </w:r>
            <w:r>
              <w:rPr>
                <w:rFonts w:hint="default" w:ascii="Times New Roman" w:hAnsi="Times New Roman" w:eastAsia="宋体" w:cs="Times New Roman"/>
                <w:sz w:val="21"/>
                <w:szCs w:val="21"/>
                <w:lang w:eastAsia="zh-CN"/>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合规义务</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6.1.3</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合规义务管理控制程序》，识别适用的法律法规和其他要求，并跟踪法律法规和其他要求的变更情况，获取最新版本。识别适用法律法规要识别到适用的内容和条款，在建立、实施和保持管理体系时，对这些适用的法律法规和其他要求加以考虑，运用于相关程序中，并将这些信息传达给员工和其他有关的相关方。</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提供了《环境</w:t>
            </w:r>
            <w:r>
              <w:rPr>
                <w:rFonts w:hint="default" w:ascii="Times New Roman" w:hAnsi="Times New Roman" w:eastAsia="宋体" w:cs="Times New Roman"/>
                <w:sz w:val="21"/>
                <w:szCs w:val="21"/>
                <w:lang w:val="en-US" w:eastAsia="zh-CN"/>
              </w:rPr>
              <w:t>/职业健康安全法律法规清单</w:t>
            </w:r>
            <w:r>
              <w:rPr>
                <w:rFonts w:hint="default" w:ascii="Times New Roman" w:hAnsi="Times New Roman" w:eastAsia="宋体" w:cs="Times New Roman"/>
                <w:sz w:val="21"/>
                <w:szCs w:val="21"/>
                <w:lang w:eastAsia="zh-CN"/>
              </w:rPr>
              <w:t>》，识别出适用的法律法规如：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法律法规以电子版形式存放于公司电脑上，定期更新。</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pStyle w:val="1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1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目标和实现计划</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6.2</w:t>
            </w:r>
          </w:p>
        </w:tc>
        <w:tc>
          <w:tcPr>
            <w:tcW w:w="3755" w:type="pct"/>
            <w:noWrap w:val="0"/>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查《管理手册》制定了公司总的管理目标</w:t>
            </w:r>
          </w:p>
          <w:p>
            <w:pPr>
              <w:bidi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质量目标</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1、生产任务完成率≥98%；</w:t>
            </w:r>
          </w:p>
          <w:p>
            <w:pPr>
              <w:bidi w:val="0"/>
              <w:ind w:firstLine="1050" w:firstLine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bookmarkStart w:id="1" w:name="_GoBack"/>
            <w:r>
              <w:rPr>
                <w:rFonts w:hint="default" w:ascii="Times New Roman" w:hAnsi="Times New Roman" w:eastAsia="宋体" w:cs="Times New Roman"/>
                <w:sz w:val="21"/>
                <w:szCs w:val="21"/>
                <w:lang w:eastAsia="zh-CN"/>
              </w:rPr>
              <w:t>生产产品一次性验收合格率≥98%</w:t>
            </w:r>
            <w:bookmarkEnd w:id="1"/>
            <w:r>
              <w:rPr>
                <w:rFonts w:hint="default" w:ascii="Times New Roman" w:hAnsi="Times New Roman" w:eastAsia="宋体" w:cs="Times New Roman"/>
                <w:sz w:val="21"/>
                <w:szCs w:val="21"/>
                <w:lang w:eastAsia="zh-CN"/>
              </w:rPr>
              <w:t>；</w:t>
            </w:r>
          </w:p>
          <w:p>
            <w:pPr>
              <w:bidi w:val="0"/>
              <w:ind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3、顾客满意度≥90%；</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环境目标：1、固废物分类处置率达到100%；</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20" w:lineRule="exact"/>
              <w:ind w:firstLine="840" w:firstLineChars="40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控制火灾发生为零；</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20" w:lineRule="exact"/>
              <w:ind w:firstLine="840" w:firstLineChars="40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粉尘、噪声达标排放</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职业健康安全目标：1、人员伤害事故为零；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20" w:lineRule="exact"/>
              <w:ind w:firstLine="1890" w:firstLineChars="90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火灾发生率为零；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20" w:lineRule="exact"/>
              <w:ind w:firstLine="1890" w:firstLineChars="90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触电伤残事故控制为零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管理</w:t>
            </w:r>
            <w:r>
              <w:rPr>
                <w:rFonts w:hint="default" w:ascii="Times New Roman" w:hAnsi="Times New Roman" w:eastAsia="宋体" w:cs="Times New Roman"/>
                <w:sz w:val="21"/>
                <w:szCs w:val="21"/>
              </w:rPr>
              <w:t>目标进行分解</w:t>
            </w:r>
            <w:r>
              <w:rPr>
                <w:rFonts w:hint="default" w:ascii="Times New Roman" w:hAnsi="Times New Roman" w:eastAsia="宋体" w:cs="Times New Roman"/>
                <w:sz w:val="21"/>
                <w:szCs w:val="21"/>
                <w:lang w:eastAsia="zh-CN"/>
              </w:rPr>
              <w:t>并</w:t>
            </w:r>
            <w:r>
              <w:rPr>
                <w:rFonts w:hint="default" w:ascii="Times New Roman" w:hAnsi="Times New Roman" w:eastAsia="宋体" w:cs="Times New Roman"/>
                <w:sz w:val="21"/>
                <w:szCs w:val="21"/>
              </w:rPr>
              <w:t>责任落实到人，</w:t>
            </w:r>
            <w:r>
              <w:rPr>
                <w:rFonts w:hint="default" w:ascii="Times New Roman" w:hAnsi="Times New Roman" w:eastAsia="宋体" w:cs="Times New Roman"/>
                <w:sz w:val="21"/>
                <w:szCs w:val="21"/>
                <w:lang w:eastAsia="zh-CN"/>
              </w:rPr>
              <w:t>制定了考核办法，针对重要环境因素和不可接受风险，编制了目标指标管理方案，从提供的考核结果来看，均完成了制定的目标。</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详细见各部门记录。</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49" w:type="pct"/>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变更的策划</w:t>
            </w:r>
          </w:p>
        </w:tc>
        <w:tc>
          <w:tcPr>
            <w:tcW w:w="400" w:type="pct"/>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6.3</w:t>
            </w:r>
          </w:p>
        </w:tc>
        <w:tc>
          <w:tcPr>
            <w:tcW w:w="3755" w:type="pct"/>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管理者代表负责组织“变更评估小组”会议，所有的变更在变更前应进行风险评估，变更的全过程要留有记录。</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上次审核之后，企业进行了部门的整合，财务受综合办管理，调度整合到生产部，其他无变化。</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资源提供</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7.1</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1、人力资源：企业目前在职员工</w:t>
            </w:r>
            <w:r>
              <w:rPr>
                <w:rFonts w:hint="default" w:ascii="Times New Roman" w:hAnsi="Times New Roman" w:eastAsia="宋体" w:cs="Times New Roman"/>
                <w:sz w:val="21"/>
                <w:szCs w:val="21"/>
                <w:lang w:val="en-US" w:eastAsia="zh-CN"/>
              </w:rPr>
              <w:t>35</w:t>
            </w:r>
            <w:r>
              <w:rPr>
                <w:rFonts w:hint="default" w:ascii="Times New Roman" w:hAnsi="Times New Roman" w:eastAsia="宋体" w:cs="Times New Roman"/>
                <w:sz w:val="21"/>
                <w:szCs w:val="21"/>
              </w:rPr>
              <w:t>人，管理人员7人</w:t>
            </w:r>
            <w:r>
              <w:rPr>
                <w:rFonts w:hint="default" w:ascii="Times New Roman" w:hAnsi="Times New Roman" w:eastAsia="宋体" w:cs="Times New Roman"/>
                <w:sz w:val="21"/>
                <w:szCs w:val="21"/>
                <w:lang w:eastAsia="zh-CN"/>
              </w:rPr>
              <w:t>，部分管理人员有变动；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2、基础设施：配备有搅拌站、料场、实验室、综合办公室等基础设施；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生产设施：</w:t>
            </w:r>
            <w:r>
              <w:rPr>
                <w:rFonts w:hint="default" w:ascii="Times New Roman" w:hAnsi="Times New Roman" w:eastAsia="宋体" w:cs="Times New Roman"/>
                <w:sz w:val="21"/>
                <w:szCs w:val="21"/>
              </w:rPr>
              <w:t>铲车、搅装载机、240混凝土生产线、砂石分离机、泵车等</w:t>
            </w:r>
            <w:r>
              <w:rPr>
                <w:rFonts w:hint="default" w:ascii="Times New Roman" w:hAnsi="Times New Roman" w:eastAsia="宋体" w:cs="Times New Roman"/>
                <w:sz w:val="21"/>
                <w:szCs w:val="21"/>
                <w:lang w:eastAsia="zh-CN"/>
              </w:rPr>
              <w:t>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办公设备：电脑、办公桌椅、打印机、开票机等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监视测量设备：</w:t>
            </w:r>
            <w:r>
              <w:rPr>
                <w:rFonts w:hint="default" w:ascii="Times New Roman" w:hAnsi="Times New Roman" w:eastAsia="宋体" w:cs="Times New Roman"/>
                <w:sz w:val="21"/>
                <w:szCs w:val="21"/>
              </w:rPr>
              <w:t>含气量测定仪、水泥标准养护箱、水泥胶砂流动度测定仪、水泥标准稠度及凝结时间测定仪、水泥胶砂振实台、沸煮箱、低温试验箱、水泥细度负压筛析仪、压碎值测定仪、干燥箱、电子天平、电子磅秤、混凝土贯入阻力仪等30余种。</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3、工作环境：</w:t>
            </w:r>
            <w:r>
              <w:rPr>
                <w:rFonts w:hint="default" w:ascii="Times New Roman" w:hAnsi="Times New Roman" w:eastAsia="宋体" w:cs="Times New Roman"/>
                <w:sz w:val="21"/>
                <w:szCs w:val="21"/>
                <w:lang w:eastAsia="zh-CN"/>
              </w:rPr>
              <w:t>总</w:t>
            </w:r>
            <w:r>
              <w:rPr>
                <w:rFonts w:hint="default" w:ascii="Times New Roman" w:hAnsi="Times New Roman" w:eastAsia="宋体" w:cs="Times New Roman"/>
                <w:sz w:val="21"/>
                <w:szCs w:val="21"/>
                <w:lang w:val="en-US" w:eastAsia="zh-CN"/>
              </w:rPr>
              <w:t>占地</w:t>
            </w:r>
            <w:r>
              <w:rPr>
                <w:rFonts w:hint="default" w:ascii="Times New Roman" w:hAnsi="Times New Roman" w:eastAsia="宋体" w:cs="Times New Roman"/>
                <w:sz w:val="21"/>
                <w:szCs w:val="21"/>
              </w:rPr>
              <w:t>面积1</w:t>
            </w:r>
            <w:r>
              <w:rPr>
                <w:rFonts w:hint="default" w:ascii="Times New Roman" w:hAnsi="Times New Roman" w:eastAsia="宋体" w:cs="Times New Roman"/>
                <w:sz w:val="21"/>
                <w:szCs w:val="21"/>
                <w:lang w:val="en-US" w:eastAsia="zh-CN"/>
              </w:rPr>
              <w:t>90</w:t>
            </w:r>
            <w:r>
              <w:rPr>
                <w:rFonts w:hint="default" w:ascii="Times New Roman" w:hAnsi="Times New Roman" w:eastAsia="宋体" w:cs="Times New Roman"/>
                <w:sz w:val="21"/>
                <w:szCs w:val="21"/>
              </w:rPr>
              <w:t>00平米布局合理，</w:t>
            </w:r>
            <w:r>
              <w:rPr>
                <w:rFonts w:hint="default" w:ascii="Times New Roman" w:hAnsi="Times New Roman" w:eastAsia="宋体" w:cs="Times New Roman"/>
                <w:sz w:val="21"/>
                <w:szCs w:val="21"/>
                <w:lang w:eastAsia="zh-CN"/>
              </w:rPr>
              <w:t>设有搅拌站，办公楼，现场巡视，</w:t>
            </w:r>
            <w:r>
              <w:rPr>
                <w:rFonts w:hint="default" w:ascii="Times New Roman" w:hAnsi="Times New Roman" w:eastAsia="宋体" w:cs="Times New Roman"/>
                <w:sz w:val="21"/>
                <w:szCs w:val="21"/>
              </w:rPr>
              <w:t>场所卫生干净整洁，工作环境良好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各部门负责保持各自部门的环境卫生和安全控制。各种废弃物的分类处置，综合办负责监督检查。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5、查看现场，配备了灭火器、应急灯、扬尘在线监测等设施，厂区喷淋，防止扬尘。</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每个员工都有责任创造和谐、舒适的工作环境。</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能够满足</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服务需要。</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管理评审</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Q</w:t>
            </w:r>
            <w:r>
              <w:rPr>
                <w:rFonts w:hint="default" w:ascii="Times New Roman" w:hAnsi="Times New Roman" w:eastAsia="宋体" w:cs="Times New Roman"/>
                <w:color w:val="auto"/>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9.3</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查管理评审</w:t>
            </w:r>
            <w:r>
              <w:rPr>
                <w:rFonts w:hint="default" w:ascii="Times New Roman" w:hAnsi="Times New Roman" w:eastAsia="宋体" w:cs="Times New Roman"/>
                <w:sz w:val="21"/>
                <w:szCs w:val="21"/>
                <w:lang w:eastAsia="zh-CN"/>
              </w:rPr>
              <w:t>，查最近一次管理评审，提供了管理评审计划、会议签到表、质量环境职业健康安全管理体系运行报告、各部门的汇报材料、管理评审报告、改进计划</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eastAsia="zh-CN"/>
              </w:rPr>
              <w:t>查《管理评审计划》</w:t>
            </w:r>
            <w:r>
              <w:rPr>
                <w:rFonts w:hint="default" w:ascii="Times New Roman" w:hAnsi="Times New Roman" w:eastAsia="宋体" w:cs="Times New Roman"/>
                <w:sz w:val="21"/>
                <w:szCs w:val="21"/>
              </w:rPr>
              <w:t>：管理评审的时间：202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主持人：总经理</w:t>
            </w:r>
            <w:r>
              <w:rPr>
                <w:rFonts w:hint="default" w:ascii="Times New Roman" w:hAnsi="Times New Roman" w:eastAsia="宋体" w:cs="Times New Roman"/>
                <w:sz w:val="21"/>
                <w:szCs w:val="21"/>
                <w:lang w:eastAsia="zh-CN"/>
              </w:rPr>
              <w:t>、管理者代表</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参加人：领导层、各部门负责人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w:t>
            </w:r>
            <w:r>
              <w:rPr>
                <w:rFonts w:hint="default" w:ascii="Times New Roman" w:hAnsi="Times New Roman" w:eastAsia="宋体" w:cs="Times New Roman"/>
                <w:sz w:val="21"/>
                <w:szCs w:val="21"/>
                <w:lang w:eastAsia="zh-CN"/>
              </w:rPr>
              <w:t>张晨宇</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批准：</w:t>
            </w:r>
            <w:r>
              <w:rPr>
                <w:rFonts w:hint="default" w:ascii="Times New Roman" w:hAnsi="Times New Roman" w:eastAsia="宋体" w:cs="Times New Roman"/>
                <w:sz w:val="21"/>
                <w:szCs w:val="21"/>
                <w:lang w:eastAsia="zh-CN"/>
              </w:rPr>
              <w:t>侯占秋</w:t>
            </w:r>
            <w:r>
              <w:rPr>
                <w:rFonts w:hint="default" w:ascii="Times New Roman" w:hAnsi="Times New Roman" w:eastAsia="宋体" w:cs="Times New Roman"/>
                <w:sz w:val="21"/>
                <w:szCs w:val="21"/>
              </w:rPr>
              <w:t xml:space="preserve">  日期：</w:t>
            </w:r>
            <w:r>
              <w:rPr>
                <w:rFonts w:hint="default" w:ascii="Times New Roman" w:hAnsi="Times New Roman" w:eastAsia="宋体" w:cs="Times New Roman"/>
                <w:color w:val="000000"/>
                <w:szCs w:val="21"/>
              </w:rPr>
              <w:t>日期</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查看管理评审输入的资料：内部审核报告；管理目标完成情况统计分析；纠正和预防措施实施情况；体系内外部因素变化情况；过程趋势；不合格的控制及纠正预防措施实施情况；过程业绩及产品符合性；顾客满意率统计分析；内部质量因素变化；应对风险及机遇采取的措施。输入内容基本符合标准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3、提供</w:t>
            </w:r>
            <w:r>
              <w:rPr>
                <w:rFonts w:hint="default" w:ascii="Times New Roman" w:hAnsi="Times New Roman" w:eastAsia="宋体" w:cs="Times New Roman"/>
                <w:sz w:val="21"/>
                <w:szCs w:val="21"/>
                <w:lang w:eastAsia="zh-CN"/>
              </w:rPr>
              <w:t>了</w:t>
            </w:r>
            <w:r>
              <w:rPr>
                <w:rFonts w:hint="default" w:ascii="Times New Roman" w:hAnsi="Times New Roman" w:eastAsia="宋体" w:cs="Times New Roman"/>
                <w:sz w:val="21"/>
                <w:szCs w:val="21"/>
              </w:rPr>
              <w:t>管理评审会议记录</w:t>
            </w:r>
            <w:r>
              <w:rPr>
                <w:rFonts w:hint="default" w:ascii="Times New Roman" w:hAnsi="Times New Roman" w:eastAsia="宋体" w:cs="Times New Roman"/>
                <w:sz w:val="21"/>
                <w:szCs w:val="21"/>
                <w:lang w:eastAsia="zh-CN"/>
              </w:rPr>
              <w:t>，记录了会议主要内容：</w:t>
            </w:r>
            <w:r>
              <w:rPr>
                <w:rFonts w:hint="default" w:ascii="Times New Roman" w:hAnsi="Times New Roman" w:eastAsia="宋体" w:cs="Times New Roman"/>
                <w:sz w:val="21"/>
                <w:szCs w:val="21"/>
              </w:rPr>
              <w:t>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r>
              <w:rPr>
                <w:rFonts w:hint="default" w:ascii="Times New Roman" w:hAnsi="Times New Roman" w:eastAsia="宋体" w:cs="Times New Roman"/>
                <w:sz w:val="21"/>
                <w:szCs w:val="21"/>
                <w:lang w:eastAsia="zh-CN"/>
              </w:rPr>
              <w:t>提供了签到表。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eastAsia="zh-CN"/>
              </w:rPr>
              <w:t>提供了《</w:t>
            </w:r>
            <w:r>
              <w:rPr>
                <w:rFonts w:hint="default" w:ascii="Times New Roman" w:hAnsi="Times New Roman" w:eastAsia="宋体" w:cs="Times New Roman"/>
                <w:sz w:val="21"/>
                <w:szCs w:val="21"/>
              </w:rPr>
              <w:t>管理评审报告</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经过评审组讨论，公司对应的质量、环境、职业健康安全管理体系，其持续的适宜性、有效性、充分性得到了充分的印证。</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5、改进方向：1）、各级管理人员能力的综合性提升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2）、加速人员考核制度的调整；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3）、现场环境、安全管理控制需要提升，加强应急演练和日常事务的重要强化；</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针对提出的改进决议，组织了培训，改进</w:t>
            </w:r>
            <w:r>
              <w:rPr>
                <w:rFonts w:hint="default" w:ascii="Times New Roman" w:hAnsi="Times New Roman" w:eastAsia="宋体" w:cs="Times New Roman"/>
                <w:sz w:val="21"/>
                <w:szCs w:val="21"/>
              </w:rPr>
              <w:t>措施</w:t>
            </w:r>
            <w:r>
              <w:rPr>
                <w:rFonts w:hint="default" w:ascii="Times New Roman" w:hAnsi="Times New Roman" w:eastAsia="宋体" w:cs="Times New Roman"/>
                <w:sz w:val="21"/>
                <w:szCs w:val="21"/>
                <w:lang w:eastAsia="zh-CN"/>
              </w:rPr>
              <w:t>已实施，考核制度调整措施实施中。</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总则</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10.1</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企业通过建立管理方针、管理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企业充分识别和评价存在的改进机会，以持续满足顾客和相关方要求改进的方法措施包括：</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1）引导创新、修改和改进现有过程或实施新过程的突破项目；</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2）在现有过程中开展渐进、持续的改进活动；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3）纠正所存在不符合的原因等。</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持续改进</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10.3</w:t>
            </w:r>
          </w:p>
        </w:tc>
        <w:tc>
          <w:tcPr>
            <w:tcW w:w="375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职业健康安全管理体系绩效。</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日常监视和测量过程中发现的不合格、不符合要求相关责任部门及时制定相应的改进、纠正和纠正措施，以实现管理体系的持续改进。</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5"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上次审核问题验证/投诉或事故/ 政府主管部门抽查情况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p>
        </w:tc>
        <w:tc>
          <w:tcPr>
            <w:tcW w:w="119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p>
        </w:tc>
        <w:tc>
          <w:tcPr>
            <w:tcW w:w="111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上次审核问题验证/投诉或事故/ 政府主管部门抽查情况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被投诉情况/事故：无</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证书使用情况：目前主要对客户展示和投标使用，未违规使用。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政府主管部门抽查情况：无</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上次审核发现的不符合项发生在供销部，GBT19001-2016  8.4.1条款、GB/T24001-2016  8.1条款和GB/T45001-2020 8.1条款，相关责任部门对其进行了原因分析，制定并采取了纠正及纠正措施，本次审核未发生类似问题，采取的纠正措施有效。</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bl>
    <w:p>
      <w:pPr>
        <w:pStyle w:val="12"/>
        <w:rPr>
          <w:rFonts w:hint="eastAsia" w:ascii="隶书" w:hAnsi="宋体" w:eastAsia="隶书"/>
          <w:bCs/>
          <w:color w:val="000000"/>
          <w:sz w:val="36"/>
          <w:szCs w:val="36"/>
        </w:rPr>
      </w:pPr>
    </w:p>
    <w:p>
      <w:pPr>
        <w:pStyle w:val="12"/>
        <w:rPr>
          <w:rFonts w:hint="eastAsia" w:ascii="隶书" w:hAnsi="宋体" w:eastAsia="隶书"/>
          <w:bCs/>
          <w:color w:val="000000"/>
          <w:sz w:val="36"/>
          <w:szCs w:val="36"/>
        </w:rPr>
      </w:pPr>
    </w:p>
    <w:p>
      <w:pPr>
        <w:pStyle w:val="12"/>
        <w:rPr>
          <w:rFonts w:hint="eastAsia" w:ascii="隶书" w:hAnsi="宋体" w:eastAsia="隶书"/>
          <w:bCs/>
          <w:color w:val="000000"/>
          <w:sz w:val="36"/>
          <w:szCs w:val="36"/>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rPr>
                <w:rFonts w:hint="default" w:ascii="Times New Roman" w:hAnsi="Times New Roman" w:eastAsia="宋体" w:cs="Times New Roman"/>
              </w:rPr>
            </w:pPr>
            <w:r>
              <w:rPr>
                <w:rFonts w:hint="default" w:ascii="Times New Roman" w:hAnsi="Times New Roman" w:eastAsia="宋体" w:cs="Times New Roman"/>
              </w:rPr>
              <w:t>过程与活动、</w:t>
            </w:r>
          </w:p>
          <w:p>
            <w:pPr>
              <w:rPr>
                <w:rFonts w:hint="default" w:ascii="Times New Roman" w:hAnsi="Times New Roman" w:eastAsia="宋体" w:cs="Times New Roman"/>
              </w:rPr>
            </w:pPr>
            <w:r>
              <w:rPr>
                <w:rFonts w:hint="default" w:ascii="Times New Roman" w:hAnsi="Times New Roman" w:eastAsia="宋体" w:cs="Times New Roman"/>
              </w:rPr>
              <w:t>抽样计划</w:t>
            </w:r>
          </w:p>
        </w:tc>
        <w:tc>
          <w:tcPr>
            <w:tcW w:w="850" w:type="dxa"/>
            <w:vMerge w:val="restart"/>
            <w:vAlign w:val="center"/>
          </w:tcPr>
          <w:p>
            <w:pPr>
              <w:rPr>
                <w:rFonts w:hint="default" w:ascii="Times New Roman" w:hAnsi="Times New Roman" w:eastAsia="宋体" w:cs="Times New Roman"/>
              </w:rPr>
            </w:pPr>
            <w:r>
              <w:rPr>
                <w:rFonts w:hint="default" w:ascii="Times New Roman" w:hAnsi="Times New Roman" w:eastAsia="宋体" w:cs="Times New Roman"/>
              </w:rPr>
              <w:t>涉及</w:t>
            </w:r>
          </w:p>
          <w:p>
            <w:pPr>
              <w:rPr>
                <w:rFonts w:hint="default" w:ascii="Times New Roman" w:hAnsi="Times New Roman" w:eastAsia="宋体" w:cs="Times New Roman"/>
              </w:rPr>
            </w:pPr>
            <w:r>
              <w:rPr>
                <w:rFonts w:hint="default" w:ascii="Times New Roman" w:hAnsi="Times New Roman" w:eastAsia="宋体" w:cs="Times New Roman"/>
              </w:rPr>
              <w:t>条款</w:t>
            </w:r>
          </w:p>
        </w:tc>
        <w:tc>
          <w:tcPr>
            <w:tcW w:w="11340"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rPr>
              <w:t>受审核部门： 供销部       主管领导：</w:t>
            </w:r>
            <w:r>
              <w:rPr>
                <w:rFonts w:hint="default" w:ascii="Times New Roman" w:hAnsi="Times New Roman" w:eastAsia="宋体" w:cs="Times New Roman"/>
                <w:lang w:eastAsia="zh-CN"/>
              </w:rPr>
              <w:t>魏斌</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陪同人员：</w:t>
            </w:r>
            <w:r>
              <w:rPr>
                <w:rFonts w:hint="default" w:ascii="Times New Roman" w:hAnsi="Times New Roman" w:eastAsia="宋体" w:cs="Times New Roman"/>
                <w:lang w:val="en-US" w:eastAsia="zh-CN"/>
              </w:rPr>
              <w:t>李阳</w:t>
            </w:r>
          </w:p>
        </w:tc>
        <w:tc>
          <w:tcPr>
            <w:tcW w:w="851" w:type="dxa"/>
            <w:vMerge w:val="restart"/>
            <w:vAlign w:val="center"/>
          </w:tcPr>
          <w:p>
            <w:pPr>
              <w:rPr>
                <w:rFonts w:hint="default" w:ascii="Times New Roman" w:hAnsi="Times New Roman" w:eastAsia="宋体" w:cs="Times New Roman"/>
              </w:rPr>
            </w:pPr>
            <w:r>
              <w:rPr>
                <w:rFonts w:hint="default" w:ascii="Times New Roman" w:hAnsi="Times New Roman" w:eastAsia="宋体" w:cs="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default" w:ascii="Times New Roman" w:hAnsi="Times New Roman" w:eastAsia="宋体" w:cs="Times New Roman"/>
              </w:rPr>
            </w:pPr>
          </w:p>
        </w:tc>
        <w:tc>
          <w:tcPr>
            <w:tcW w:w="850" w:type="dxa"/>
            <w:vMerge w:val="continue"/>
            <w:vAlign w:val="center"/>
          </w:tcPr>
          <w:p>
            <w:pPr>
              <w:rPr>
                <w:rFonts w:hint="default" w:ascii="Times New Roman" w:hAnsi="Times New Roman" w:eastAsia="宋体" w:cs="Times New Roman"/>
              </w:rPr>
            </w:pPr>
          </w:p>
        </w:tc>
        <w:tc>
          <w:tcPr>
            <w:tcW w:w="11340"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rPr>
              <w:t xml:space="preserve">审核员： </w:t>
            </w:r>
            <w:r>
              <w:rPr>
                <w:rFonts w:hint="default" w:ascii="Times New Roman" w:hAnsi="Times New Roman" w:eastAsia="宋体" w:cs="Times New Roman"/>
                <w:lang w:eastAsia="zh-CN"/>
              </w:rPr>
              <w:t>杨园</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审核时间：202</w:t>
            </w:r>
            <w:r>
              <w:rPr>
                <w:rFonts w:hint="default" w:ascii="Times New Roman" w:hAnsi="Times New Roman" w:eastAsia="宋体" w:cs="Times New Roman"/>
                <w:lang w:val="en-US" w:eastAsia="zh-CN"/>
              </w:rPr>
              <w:t>2.7.5</w:t>
            </w:r>
          </w:p>
        </w:tc>
        <w:tc>
          <w:tcPr>
            <w:tcW w:w="851" w:type="dxa"/>
            <w:vMerge w:val="continue"/>
          </w:tcPr>
          <w:p>
            <w:pPr>
              <w:rPr>
                <w:rFonts w:hint="default"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default" w:ascii="Times New Roman" w:hAnsi="Times New Roman" w:eastAsia="宋体" w:cs="Times New Roman"/>
              </w:rPr>
            </w:pPr>
          </w:p>
        </w:tc>
        <w:tc>
          <w:tcPr>
            <w:tcW w:w="850" w:type="dxa"/>
            <w:vMerge w:val="continue"/>
            <w:vAlign w:val="center"/>
          </w:tcPr>
          <w:p>
            <w:pPr>
              <w:rPr>
                <w:rFonts w:hint="default" w:ascii="Times New Roman" w:hAnsi="Times New Roman" w:eastAsia="宋体" w:cs="Times New Roman"/>
              </w:rPr>
            </w:pPr>
          </w:p>
        </w:tc>
        <w:tc>
          <w:tcPr>
            <w:tcW w:w="11340"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rPr>
              <w:t>审核条款：</w:t>
            </w:r>
            <w:r>
              <w:rPr>
                <w:rFonts w:hint="default" w:ascii="Times New Roman" w:hAnsi="Times New Roman" w:eastAsia="宋体" w:cs="Times New Roman"/>
                <w:lang w:val="en-US" w:eastAsia="zh-CN"/>
              </w:rPr>
              <w:t>Q :5.3/6.2/8.2/8.4/9.1.2</w:t>
            </w:r>
          </w:p>
          <w:p>
            <w:pPr>
              <w:pStyle w:val="1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kern w:val="2"/>
                <w:sz w:val="21"/>
                <w:szCs w:val="20"/>
                <w:lang w:val="en-US" w:eastAsia="zh-CN" w:bidi="ar-SA"/>
              </w:rPr>
              <w:t xml:space="preserve">EO:5.3/6.2/6.1.2/8.1/8.2 </w:t>
            </w:r>
          </w:p>
        </w:tc>
        <w:tc>
          <w:tcPr>
            <w:tcW w:w="851" w:type="dxa"/>
            <w:vMerge w:val="continue"/>
          </w:tcPr>
          <w:p>
            <w:pPr>
              <w:rPr>
                <w:rFonts w:hint="default"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业务部的岗位、职责和权限</w:t>
            </w:r>
          </w:p>
          <w:p>
            <w:pPr>
              <w:rPr>
                <w:rFonts w:hint="default" w:ascii="Times New Roman" w:hAnsi="Times New Roman" w:eastAsia="宋体" w:cs="Times New Roman"/>
              </w:rPr>
            </w:pP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QEO</w:t>
            </w:r>
            <w:r>
              <w:rPr>
                <w:rFonts w:hint="default" w:ascii="Times New Roman" w:hAnsi="Times New Roman" w:eastAsia="宋体" w:cs="Times New Roman"/>
              </w:rPr>
              <w:t>5.3</w:t>
            </w:r>
          </w:p>
        </w:tc>
        <w:tc>
          <w:tcPr>
            <w:tcW w:w="11340" w:type="dxa"/>
          </w:tcPr>
          <w:p>
            <w:pPr>
              <w:rPr>
                <w:rFonts w:hint="default" w:ascii="Times New Roman" w:hAnsi="Times New Roman" w:eastAsia="宋体" w:cs="Times New Roman"/>
                <w:lang w:val="en-US"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rPr>
              <w:t>供销部</w:t>
            </w:r>
            <w:r>
              <w:rPr>
                <w:rFonts w:hint="default" w:ascii="Times New Roman" w:hAnsi="Times New Roman" w:eastAsia="宋体" w:cs="Times New Roman"/>
                <w:lang w:eastAsia="zh-CN"/>
              </w:rPr>
              <w:t>负责人</w:t>
            </w:r>
            <w:r>
              <w:rPr>
                <w:rFonts w:hint="default" w:ascii="Times New Roman" w:hAnsi="Times New Roman" w:eastAsia="宋体" w:cs="Times New Roman"/>
              </w:rPr>
              <w:t>：</w:t>
            </w:r>
            <w:r>
              <w:rPr>
                <w:rFonts w:hint="default" w:ascii="Times New Roman" w:hAnsi="Times New Roman" w:eastAsia="宋体" w:cs="Times New Roman"/>
                <w:lang w:val="en-US" w:eastAsia="zh-CN"/>
              </w:rPr>
              <w:t>魏斌</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t>查《管理手册》中人员岗位、职责和权限要求，规定了公司各个岗位的主要职责和相关要求。</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sym w:font="Wingdings 2" w:char="F098"/>
            </w:r>
            <w:r>
              <w:rPr>
                <w:rFonts w:hint="default" w:ascii="Times New Roman" w:hAnsi="Times New Roman" w:eastAsia="宋体" w:cs="Times New Roman"/>
                <w:color w:val="000000"/>
              </w:rPr>
              <w:t>供销部的主要职责有：</w:t>
            </w:r>
          </w:p>
          <w:p>
            <w:pPr>
              <w:rPr>
                <w:rFonts w:hint="default" w:ascii="Times New Roman" w:hAnsi="Times New Roman" w:eastAsia="宋体" w:cs="Times New Roman"/>
              </w:rPr>
            </w:pPr>
            <w:r>
              <w:rPr>
                <w:rFonts w:hint="default" w:ascii="Times New Roman" w:hAnsi="Times New Roman" w:eastAsia="宋体" w:cs="Times New Roman"/>
              </w:rPr>
              <w:t>1、组织合同的评审及合同管理。</w:t>
            </w:r>
          </w:p>
          <w:p>
            <w:pPr>
              <w:rPr>
                <w:rFonts w:hint="default" w:ascii="Times New Roman" w:hAnsi="Times New Roman" w:eastAsia="宋体" w:cs="Times New Roman"/>
              </w:rPr>
            </w:pPr>
            <w:r>
              <w:rPr>
                <w:rFonts w:hint="default" w:ascii="Times New Roman" w:hAnsi="Times New Roman" w:eastAsia="宋体" w:cs="Times New Roman"/>
              </w:rPr>
              <w:t>2、组织、协调招标文件和投标文件的编制工作。</w:t>
            </w:r>
          </w:p>
          <w:p>
            <w:pPr>
              <w:rPr>
                <w:rFonts w:hint="default" w:ascii="Times New Roman" w:hAnsi="Times New Roman" w:eastAsia="宋体" w:cs="Times New Roman"/>
              </w:rPr>
            </w:pPr>
            <w:r>
              <w:rPr>
                <w:rFonts w:hint="default" w:ascii="Times New Roman" w:hAnsi="Times New Roman" w:eastAsia="宋体" w:cs="Times New Roman"/>
              </w:rPr>
              <w:t>3、负责顾客满意度测量工作。</w:t>
            </w:r>
          </w:p>
          <w:p>
            <w:pPr>
              <w:rPr>
                <w:rFonts w:hint="default" w:ascii="Times New Roman" w:hAnsi="Times New Roman" w:eastAsia="宋体" w:cs="Times New Roman"/>
              </w:rPr>
            </w:pPr>
            <w:r>
              <w:rPr>
                <w:rFonts w:hint="default" w:ascii="Times New Roman" w:hAnsi="Times New Roman" w:eastAsia="宋体" w:cs="Times New Roman"/>
              </w:rPr>
              <w:t>4、组织市场调研，收集市场信息，掌握市场动向，发展状况趋势，并有效针对性策划相关策略。</w:t>
            </w:r>
          </w:p>
          <w:p>
            <w:pPr>
              <w:rPr>
                <w:rFonts w:hint="default" w:ascii="Times New Roman" w:hAnsi="Times New Roman" w:eastAsia="宋体" w:cs="Times New Roman"/>
              </w:rPr>
            </w:pPr>
            <w:r>
              <w:rPr>
                <w:rFonts w:hint="default" w:ascii="Times New Roman" w:hAnsi="Times New Roman" w:eastAsia="宋体" w:cs="Times New Roman"/>
              </w:rPr>
              <w:t>5、采购管理制度的制定。</w:t>
            </w:r>
          </w:p>
          <w:p>
            <w:pPr>
              <w:rPr>
                <w:rFonts w:hint="default" w:ascii="Times New Roman" w:hAnsi="Times New Roman" w:eastAsia="宋体" w:cs="Times New Roman"/>
              </w:rPr>
            </w:pPr>
            <w:r>
              <w:rPr>
                <w:rFonts w:hint="default" w:ascii="Times New Roman" w:hAnsi="Times New Roman" w:eastAsia="宋体" w:cs="Times New Roman"/>
              </w:rPr>
              <w:t>6、经营性固定资产、配件等物品（物资）的采购。</w:t>
            </w:r>
          </w:p>
          <w:p>
            <w:pPr>
              <w:rPr>
                <w:rFonts w:hint="default" w:ascii="Times New Roman" w:hAnsi="Times New Roman" w:eastAsia="宋体" w:cs="Times New Roman"/>
              </w:rPr>
            </w:pPr>
            <w:r>
              <w:rPr>
                <w:rFonts w:hint="default" w:ascii="Times New Roman" w:hAnsi="Times New Roman" w:eastAsia="宋体" w:cs="Times New Roman"/>
              </w:rPr>
              <w:t>7、随时搜集市场价格信息，建立供应商信息档案库，了解市场最新动态及最低价格，实现最优化采购。</w:t>
            </w:r>
          </w:p>
          <w:p>
            <w:pPr>
              <w:rPr>
                <w:rFonts w:hint="default" w:ascii="Times New Roman" w:hAnsi="Times New Roman" w:eastAsia="宋体" w:cs="Times New Roman"/>
              </w:rPr>
            </w:pPr>
            <w:r>
              <w:rPr>
                <w:rFonts w:hint="default" w:ascii="Times New Roman" w:hAnsi="Times New Roman" w:eastAsia="宋体" w:cs="Times New Roman"/>
              </w:rPr>
              <w:t>8、加强学习，广泛掌握与采购业务相关的新材料、新工艺、新设备及市场信息。</w:t>
            </w:r>
          </w:p>
          <w:p>
            <w:pPr>
              <w:rPr>
                <w:rFonts w:hint="default" w:ascii="Times New Roman" w:hAnsi="Times New Roman" w:eastAsia="宋体" w:cs="Times New Roman"/>
                <w:lang w:eastAsia="zh-CN"/>
              </w:rPr>
            </w:pPr>
            <w:r>
              <w:rPr>
                <w:rFonts w:hint="default" w:ascii="Times New Roman" w:hAnsi="Times New Roman" w:eastAsia="宋体" w:cs="Times New Roman"/>
                <w:color w:val="000000"/>
              </w:rPr>
              <w:sym w:font="Wingdings 2" w:char="F098"/>
            </w:r>
            <w:r>
              <w:rPr>
                <w:rFonts w:hint="default" w:ascii="Times New Roman" w:hAnsi="Times New Roman" w:eastAsia="宋体" w:cs="Times New Roman"/>
                <w:color w:val="000000"/>
                <w:lang w:eastAsia="zh-CN"/>
              </w:rPr>
              <w:t>现场沟通，</w:t>
            </w:r>
            <w:r>
              <w:rPr>
                <w:rFonts w:hint="default" w:ascii="Times New Roman" w:hAnsi="Times New Roman" w:eastAsia="宋体" w:cs="Times New Roman"/>
                <w:color w:val="000000"/>
                <w:lang w:val="en-US" w:eastAsia="zh-CN"/>
              </w:rPr>
              <w:t>魏</w:t>
            </w:r>
            <w:r>
              <w:rPr>
                <w:rFonts w:hint="default" w:ascii="Times New Roman" w:hAnsi="Times New Roman" w:eastAsia="宋体" w:cs="Times New Roman"/>
              </w:rPr>
              <w:t>经理清楚其职责</w:t>
            </w:r>
            <w:r>
              <w:rPr>
                <w:rFonts w:hint="default" w:ascii="Times New Roman" w:hAnsi="Times New Roman" w:eastAsia="宋体" w:cs="Times New Roman"/>
                <w:lang w:eastAsia="zh-CN"/>
              </w:rPr>
              <w:t>，回答基本正确。</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销售部目标及其完成情况</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QEO</w:t>
            </w:r>
            <w:r>
              <w:rPr>
                <w:rFonts w:hint="default" w:ascii="Times New Roman" w:hAnsi="Times New Roman" w:eastAsia="宋体" w:cs="Times New Roman"/>
              </w:rPr>
              <w:t>6.2</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质量目标的制定符合部门主要工作流程实际情况，有针对性，可测量。与质量方针保持一致。明确了目标考核的具体方法和频次。</w:t>
            </w:r>
          </w:p>
          <w:p>
            <w:pPr>
              <w:rPr>
                <w:rFonts w:hint="default" w:ascii="Times New Roman" w:hAnsi="Times New Roman" w:eastAsia="宋体" w:cs="Times New Roman"/>
                <w:lang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提供了《质量目标分解表》及考核记录，《</w:t>
            </w:r>
            <w:r>
              <w:rPr>
                <w:rFonts w:hint="default" w:ascii="Times New Roman" w:hAnsi="Times New Roman" w:eastAsia="宋体" w:cs="Times New Roman"/>
              </w:rPr>
              <w:t>环境</w:t>
            </w:r>
            <w:r>
              <w:rPr>
                <w:rFonts w:hint="default" w:ascii="Times New Roman" w:hAnsi="Times New Roman" w:eastAsia="宋体" w:cs="Times New Roman"/>
                <w:lang w:val="en-US" w:eastAsia="zh-CN"/>
              </w:rPr>
              <w:t>/职业健康安全</w:t>
            </w:r>
            <w:r>
              <w:rPr>
                <w:rFonts w:hint="default" w:ascii="Times New Roman" w:hAnsi="Times New Roman" w:eastAsia="宋体" w:cs="Times New Roman"/>
              </w:rPr>
              <w:t>管理目标分解表</w:t>
            </w:r>
            <w:r>
              <w:rPr>
                <w:rFonts w:hint="default" w:ascii="Times New Roman" w:hAnsi="Times New Roman" w:eastAsia="宋体" w:cs="Times New Roman"/>
                <w:lang w:eastAsia="zh-CN"/>
              </w:rPr>
              <w:t>》及考核记录，</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查供销部目标分解及考核情况：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4"/>
              <w:gridCol w:w="3820"/>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部门</w:t>
                  </w:r>
                </w:p>
              </w:tc>
              <w:tc>
                <w:tcPr>
                  <w:tcW w:w="764"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频次</w:t>
                  </w: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目标设置</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考核结果</w:t>
                  </w:r>
                  <w:r>
                    <w:rPr>
                      <w:rFonts w:hint="default" w:ascii="Times New Roman" w:hAnsi="Times New Roman" w:eastAsia="宋体" w:cs="Times New Roman"/>
                      <w:lang w:val="en-US" w:eastAsia="zh-CN"/>
                    </w:rPr>
                    <w:t>2022年第2季度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 w:hRule="atLeast"/>
                <w:jc w:val="center"/>
              </w:trPr>
              <w:tc>
                <w:tcPr>
                  <w:tcW w:w="1511" w:type="dxa"/>
                  <w:vMerge w:val="restart"/>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质量</w:t>
                  </w:r>
                </w:p>
              </w:tc>
              <w:tc>
                <w:tcPr>
                  <w:tcW w:w="764" w:type="dxa"/>
                  <w:vMerge w:val="restart"/>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季度</w:t>
                  </w: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顾客满意度≥90%；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及时处理顾客反馈信息率100%。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合同评审率100%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采购货物的质量合格率 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采购到位率≥ 98%</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restart"/>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环境</w:t>
                  </w:r>
                </w:p>
              </w:tc>
              <w:tc>
                <w:tcPr>
                  <w:tcW w:w="764" w:type="dxa"/>
                  <w:vMerge w:val="restart"/>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季度</w:t>
                  </w: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采购环保型材料100%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销售环保产品100%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restart"/>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安全</w:t>
                  </w:r>
                </w:p>
              </w:tc>
              <w:tc>
                <w:tcPr>
                  <w:tcW w:w="764" w:type="dxa"/>
                  <w:vMerge w:val="restart"/>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季度</w:t>
                  </w: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安全岗位培训100%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法律法规收集、培训100%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合规性评价100%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制度、规范制定100%</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火灾发生为零</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continue"/>
                  <w:noWrap w:val="0"/>
                  <w:vAlign w:val="center"/>
                </w:tcPr>
                <w:p>
                  <w:pPr>
                    <w:rPr>
                      <w:rFonts w:hint="default" w:ascii="Times New Roman" w:hAnsi="Times New Roman" w:eastAsia="宋体" w:cs="Times New Roman"/>
                      <w:lang w:val="en-US" w:eastAsia="zh-CN"/>
                    </w:rPr>
                  </w:pPr>
                </w:p>
              </w:tc>
              <w:tc>
                <w:tcPr>
                  <w:tcW w:w="764" w:type="dxa"/>
                  <w:vMerge w:val="continue"/>
                  <w:noWrap w:val="0"/>
                  <w:vAlign w:val="center"/>
                </w:tcPr>
                <w:p>
                  <w:pPr>
                    <w:rPr>
                      <w:rFonts w:hint="default" w:ascii="Times New Roman" w:hAnsi="Times New Roman" w:eastAsia="宋体" w:cs="Times New Roman"/>
                      <w:lang w:val="en-US" w:eastAsia="zh-CN"/>
                    </w:rPr>
                  </w:pPr>
                </w:p>
              </w:tc>
              <w:tc>
                <w:tcPr>
                  <w:tcW w:w="3820"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触电事故为零</w:t>
                  </w:r>
                </w:p>
              </w:tc>
              <w:tc>
                <w:tcPr>
                  <w:tcW w:w="2617" w:type="dxa"/>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零</w:t>
                  </w:r>
                </w:p>
              </w:tc>
            </w:tr>
          </w:tbl>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考核人：张晨宇，</w:t>
            </w:r>
            <w:r>
              <w:rPr>
                <w:rFonts w:hint="default" w:ascii="Times New Roman" w:hAnsi="Times New Roman" w:eastAsia="宋体" w:cs="Times New Roman"/>
                <w:lang w:val="en-US" w:eastAsia="zh-CN"/>
              </w:rPr>
              <w:t>2022.6.30.</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另查其他季度目标指标考核，均完成了制定的目标。</w:t>
            </w:r>
          </w:p>
          <w:p>
            <w:pPr>
              <w:rPr>
                <w:rFonts w:hint="default" w:ascii="Times New Roman" w:hAnsi="Times New Roman" w:eastAsia="宋体" w:cs="Times New Roman"/>
                <w:lang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查管理方案实施情况：</w:t>
            </w:r>
          </w:p>
          <w:p>
            <w:pPr>
              <w:adjustRightInd w:val="0"/>
              <w:snapToGrid w:val="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——抽目标指标：严控固废物乱丢、弃撒</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固废分类处置率100%，方案：1.施工区设置专门可回收废弃物、下脚料存放场地。固废物应分类进行存放。2.在办公区域垃圾箱进行分类，可回收、不可回收废物进行分类，并定期进行处理。各部门对办公活动中产生的可回收废物收集后交综合部集中处置。实施时间：</w:t>
            </w:r>
            <w:r>
              <w:rPr>
                <w:rFonts w:hint="default" w:ascii="Times New Roman" w:hAnsi="Times New Roman" w:eastAsia="宋体" w:cs="Times New Roman"/>
                <w:lang w:val="en-US" w:eastAsia="zh-CN"/>
              </w:rPr>
              <w:t>2022年全年。费用投入：500元；</w:t>
            </w:r>
          </w:p>
          <w:p>
            <w:pPr>
              <w:adjustRightInd w:val="0"/>
              <w:snapToGrid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——抽目标指标：</w:t>
            </w:r>
            <w:r>
              <w:rPr>
                <w:rFonts w:hint="default" w:ascii="Times New Roman" w:hAnsi="Times New Roman" w:eastAsia="宋体" w:cs="Times New Roman"/>
                <w:lang w:eastAsia="zh-CN"/>
              </w:rPr>
              <w:t>杜绝火灾的发生，2022年内公司火灾事故控制为零；管理方案：对易燃易爆品、化学品，按规定存放和放置，不得动用明火，必要时采取安全措施。办公区域要合理放置灭火器材，制定严格的防火措施和定期检查、演练防火预案。费用投入：1500元。实施时间：</w:t>
            </w:r>
            <w:r>
              <w:rPr>
                <w:rFonts w:hint="default" w:ascii="Times New Roman" w:hAnsi="Times New Roman" w:eastAsia="宋体" w:cs="Times New Roman"/>
                <w:lang w:val="en-US" w:eastAsia="zh-CN"/>
              </w:rPr>
              <w:t>2022年全年。</w:t>
            </w:r>
          </w:p>
          <w:p>
            <w:pPr>
              <w:adjustRightInd w:val="0"/>
              <w:snapToGrid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另查其他目标指标，目标制定合理，制定了管理方案，有费用投入，</w:t>
            </w:r>
            <w:r>
              <w:rPr>
                <w:rFonts w:hint="default" w:ascii="Times New Roman" w:hAnsi="Times New Roman" w:eastAsia="宋体" w:cs="Times New Roman"/>
                <w:lang w:eastAsia="zh-CN"/>
              </w:rPr>
              <w:t>审批：</w:t>
            </w:r>
            <w:r>
              <w:rPr>
                <w:rFonts w:hint="default" w:ascii="Times New Roman" w:hAnsi="Times New Roman" w:eastAsia="宋体" w:cs="Times New Roman"/>
                <w:lang w:val="en-US" w:eastAsia="zh-CN"/>
              </w:rPr>
              <w:t>侯占秋</w:t>
            </w:r>
            <w:r>
              <w:rPr>
                <w:rFonts w:hint="default" w:ascii="Times New Roman" w:hAnsi="Times New Roman" w:eastAsia="宋体" w:cs="Times New Roman"/>
                <w:lang w:eastAsia="zh-CN"/>
              </w:rPr>
              <w:t xml:space="preserve">  2022.0</w:t>
            </w:r>
            <w:r>
              <w:rPr>
                <w:rFonts w:hint="default" w:ascii="Times New Roman" w:hAnsi="Times New Roman" w:eastAsia="宋体" w:cs="Times New Roman"/>
                <w:lang w:val="en-US" w:eastAsia="zh-CN"/>
              </w:rPr>
              <w:t>1</w:t>
            </w:r>
            <w:r>
              <w:rPr>
                <w:rFonts w:hint="default" w:ascii="Times New Roman" w:hAnsi="Times New Roman" w:eastAsia="宋体" w:cs="Times New Roman"/>
                <w:lang w:eastAsia="zh-CN"/>
              </w:rPr>
              <w:t>.10</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 xml:space="preserve"> </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1668"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环境因素、</w:t>
            </w:r>
            <w:r>
              <w:rPr>
                <w:rFonts w:hint="default" w:ascii="Times New Roman" w:hAnsi="Times New Roman" w:eastAsia="宋体" w:cs="Times New Roman"/>
                <w:lang w:val="en-US" w:eastAsia="zh-CN"/>
              </w:rPr>
              <w:t>危险源</w:t>
            </w:r>
          </w:p>
        </w:tc>
        <w:tc>
          <w:tcPr>
            <w:tcW w:w="850"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EO</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6.1.2</w:t>
            </w:r>
          </w:p>
        </w:tc>
        <w:tc>
          <w:tcPr>
            <w:tcW w:w="11340" w:type="dxa"/>
            <w:vAlign w:val="center"/>
          </w:tcPr>
          <w:p>
            <w:pPr>
              <w:rPr>
                <w:rFonts w:hint="default" w:ascii="Times New Roman" w:hAnsi="Times New Roman" w:eastAsia="宋体" w:cs="Times New Roman"/>
              </w:rPr>
            </w:pPr>
            <w:r>
              <w:rPr>
                <w:rFonts w:hint="default" w:ascii="Times New Roman" w:hAnsi="Times New Roman" w:eastAsia="宋体" w:cs="Times New Roman"/>
              </w:rPr>
              <w:t>提供《环境因素识别</w:t>
            </w:r>
            <w:r>
              <w:rPr>
                <w:rFonts w:hint="default" w:ascii="Times New Roman" w:hAnsi="Times New Roman" w:eastAsia="宋体" w:cs="Times New Roman"/>
                <w:lang w:eastAsia="zh-CN"/>
              </w:rPr>
              <w:t>评价</w:t>
            </w:r>
            <w:r>
              <w:rPr>
                <w:rFonts w:hint="default" w:ascii="Times New Roman" w:hAnsi="Times New Roman" w:eastAsia="宋体" w:cs="Times New Roman"/>
              </w:rPr>
              <w:t>表》，其中</w:t>
            </w:r>
            <w:r>
              <w:rPr>
                <w:rFonts w:hint="default" w:ascii="Times New Roman" w:hAnsi="Times New Roman" w:eastAsia="宋体" w:cs="Times New Roman"/>
                <w:lang w:eastAsia="zh-CN"/>
              </w:rPr>
              <w:t>供销部涉及的环境因素</w:t>
            </w:r>
            <w:r>
              <w:rPr>
                <w:rFonts w:hint="default" w:ascii="Times New Roman" w:hAnsi="Times New Roman" w:eastAsia="宋体" w:cs="Times New Roman"/>
              </w:rPr>
              <w:t>包括固废排放、火灾</w:t>
            </w:r>
            <w:r>
              <w:rPr>
                <w:rFonts w:hint="default" w:ascii="Times New Roman" w:hAnsi="Times New Roman" w:eastAsia="宋体" w:cs="Times New Roman"/>
                <w:lang w:val="en-US" w:eastAsia="zh-CN"/>
              </w:rPr>
              <w:t>的发生</w:t>
            </w:r>
            <w:r>
              <w:rPr>
                <w:rFonts w:hint="default" w:ascii="Times New Roman" w:hAnsi="Times New Roman" w:eastAsia="宋体" w:cs="Times New Roman"/>
              </w:rPr>
              <w:t>、</w:t>
            </w:r>
            <w:r>
              <w:rPr>
                <w:rFonts w:hint="default" w:ascii="Times New Roman" w:hAnsi="Times New Roman" w:eastAsia="宋体" w:cs="Times New Roman"/>
                <w:lang w:eastAsia="zh-CN"/>
              </w:rPr>
              <w:t>资源的消</w:t>
            </w:r>
            <w:r>
              <w:rPr>
                <w:rFonts w:hint="default" w:ascii="Times New Roman" w:hAnsi="Times New Roman" w:eastAsia="宋体" w:cs="Times New Roman"/>
              </w:rPr>
              <w:t>耗、</w:t>
            </w:r>
            <w:r>
              <w:rPr>
                <w:rFonts w:hint="default" w:ascii="Times New Roman" w:hAnsi="Times New Roman" w:eastAsia="宋体" w:cs="Times New Roman"/>
                <w:lang w:val="en-US" w:eastAsia="zh-CN"/>
              </w:rPr>
              <w:t>能源的消耗、</w:t>
            </w:r>
            <w:r>
              <w:rPr>
                <w:rFonts w:hint="default" w:ascii="Times New Roman" w:hAnsi="Times New Roman" w:eastAsia="宋体" w:cs="Times New Roman"/>
              </w:rPr>
              <w:t>废气排放、</w:t>
            </w:r>
            <w:r>
              <w:rPr>
                <w:rFonts w:hint="default" w:ascii="Times New Roman" w:hAnsi="Times New Roman" w:eastAsia="宋体" w:cs="Times New Roman"/>
                <w:lang w:eastAsia="zh-CN"/>
              </w:rPr>
              <w:t>废水的排放、</w:t>
            </w:r>
            <w:r>
              <w:rPr>
                <w:rFonts w:hint="default" w:ascii="Times New Roman" w:hAnsi="Times New Roman" w:eastAsia="宋体" w:cs="Times New Roman"/>
              </w:rPr>
              <w:t>噪声排放等。</w:t>
            </w:r>
          </w:p>
          <w:p>
            <w:pPr>
              <w:rPr>
                <w:rFonts w:hint="default" w:ascii="Times New Roman" w:hAnsi="Times New Roman" w:eastAsia="宋体" w:cs="Times New Roman"/>
                <w:lang w:eastAsia="zh-CN"/>
              </w:rPr>
            </w:pPr>
            <w:r>
              <w:rPr>
                <w:rFonts w:hint="default" w:ascii="Times New Roman" w:hAnsi="Times New Roman" w:eastAsia="宋体" w:cs="Times New Roman"/>
              </w:rPr>
              <w:t>提供《重要环境因素清单》，其中</w:t>
            </w:r>
            <w:r>
              <w:rPr>
                <w:rFonts w:hint="default" w:ascii="Times New Roman" w:hAnsi="Times New Roman" w:eastAsia="宋体" w:cs="Times New Roman"/>
                <w:lang w:eastAsia="zh-CN"/>
              </w:rPr>
              <w:t>供销部涉及的</w:t>
            </w:r>
            <w:r>
              <w:rPr>
                <w:rFonts w:hint="default" w:ascii="Times New Roman" w:hAnsi="Times New Roman" w:eastAsia="宋体" w:cs="Times New Roman"/>
              </w:rPr>
              <w:t>重要环境因素：固体废弃物排放、火灾的发生，评价准确</w:t>
            </w:r>
            <w:r>
              <w:rPr>
                <w:rFonts w:hint="default" w:ascii="Times New Roman" w:hAnsi="Times New Roman" w:eastAsia="宋体" w:cs="Times New Roman"/>
                <w:lang w:eastAsia="zh-CN"/>
              </w:rPr>
              <w:t>。</w:t>
            </w:r>
          </w:p>
          <w:p>
            <w:pPr>
              <w:rPr>
                <w:rFonts w:hint="default" w:ascii="Times New Roman" w:hAnsi="Times New Roman" w:eastAsia="宋体" w:cs="Times New Roman"/>
              </w:rPr>
            </w:pPr>
            <w:r>
              <w:rPr>
                <w:rFonts w:hint="default" w:ascii="Times New Roman" w:hAnsi="Times New Roman" w:eastAsia="宋体" w:cs="Times New Roman"/>
              </w:rPr>
              <w:t>提供《</w:t>
            </w:r>
            <w:r>
              <w:rPr>
                <w:rFonts w:hint="default" w:ascii="Times New Roman" w:hAnsi="Times New Roman" w:eastAsia="宋体" w:cs="Times New Roman"/>
                <w:lang w:val="en-US" w:eastAsia="zh-CN"/>
              </w:rPr>
              <w:t>危险源识别清单</w:t>
            </w:r>
            <w:r>
              <w:rPr>
                <w:rFonts w:hint="default" w:ascii="Times New Roman" w:hAnsi="Times New Roman" w:eastAsia="宋体" w:cs="Times New Roman"/>
              </w:rPr>
              <w:t>》</w:t>
            </w:r>
            <w:r>
              <w:rPr>
                <w:rFonts w:hint="default" w:ascii="Times New Roman" w:hAnsi="Times New Roman" w:eastAsia="宋体" w:cs="Times New Roman"/>
                <w:lang w:eastAsia="zh-CN"/>
              </w:rPr>
              <w:t>，</w:t>
            </w:r>
            <w:r>
              <w:rPr>
                <w:rFonts w:hint="default" w:ascii="Times New Roman" w:hAnsi="Times New Roman" w:eastAsia="宋体" w:cs="Times New Roman"/>
              </w:rPr>
              <w:t>按照活动、区域进行了识别，包括：电脑、打印机、复印机产生的辐射；</w:t>
            </w:r>
            <w:r>
              <w:rPr>
                <w:rFonts w:hint="default" w:ascii="Times New Roman" w:hAnsi="Times New Roman" w:eastAsia="宋体" w:cs="Times New Roman"/>
                <w:lang w:val="en-US" w:eastAsia="zh-CN"/>
              </w:rPr>
              <w:t>电源电器老化损坏、违章用电、地面油污水滑跌倒、障碍物挡路、交通事故</w:t>
            </w:r>
            <w:r>
              <w:rPr>
                <w:rFonts w:hint="default" w:ascii="Times New Roman" w:hAnsi="Times New Roman" w:eastAsia="宋体" w:cs="Times New Roman"/>
              </w:rPr>
              <w:t>等</w:t>
            </w:r>
            <w:r>
              <w:rPr>
                <w:rFonts w:hint="default" w:ascii="Times New Roman" w:hAnsi="Times New Roman" w:eastAsia="宋体" w:cs="Times New Roman"/>
                <w:lang w:eastAsia="zh-CN"/>
              </w:rPr>
              <w:t>，评价</w:t>
            </w:r>
            <w:r>
              <w:rPr>
                <w:rFonts w:hint="default" w:ascii="Times New Roman" w:hAnsi="Times New Roman" w:eastAsia="宋体" w:cs="Times New Roman"/>
              </w:rPr>
              <w:t>基本</w:t>
            </w:r>
            <w:r>
              <w:rPr>
                <w:rFonts w:hint="default" w:ascii="Times New Roman" w:hAnsi="Times New Roman" w:eastAsia="宋体" w:cs="Times New Roman"/>
                <w:lang w:eastAsia="zh-CN"/>
              </w:rPr>
              <w:t>全面</w:t>
            </w:r>
          </w:p>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rPr>
              <w:t>提供《重大危险源清单》，评价火灾</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触电、交通事故、</w:t>
            </w:r>
            <w:r>
              <w:rPr>
                <w:rFonts w:hint="default" w:ascii="Times New Roman" w:hAnsi="Times New Roman" w:eastAsia="宋体" w:cs="Times New Roman"/>
              </w:rPr>
              <w:t>重大公共卫生传染性疾病为不可接受风险，评价准确</w:t>
            </w:r>
            <w:r>
              <w:rPr>
                <w:rFonts w:hint="default" w:ascii="Times New Roman" w:hAnsi="Times New Roman" w:eastAsia="宋体" w:cs="Times New Roman"/>
                <w:lang w:val="en-US" w:eastAsia="zh-CN"/>
              </w:rPr>
              <w:t>。</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顾客沟通</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8.2.1</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t>●执行《销售过程控制程序》等管理制度，通过登门拜访、老客户介绍、网上搜集信息等形式招揽客户并进行沟通。</w:t>
            </w:r>
          </w:p>
          <w:p>
            <w:pPr>
              <w:rPr>
                <w:rFonts w:hint="default" w:ascii="Times New Roman" w:hAnsi="Times New Roman" w:eastAsia="宋体" w:cs="Times New Roman"/>
              </w:rPr>
            </w:pPr>
            <w:r>
              <w:rPr>
                <w:rFonts w:hint="default" w:ascii="Times New Roman" w:hAnsi="Times New Roman" w:eastAsia="宋体" w:cs="Times New Roman"/>
              </w:rPr>
              <w:t>●与部门负责人</w:t>
            </w:r>
            <w:r>
              <w:rPr>
                <w:rFonts w:hint="default" w:ascii="Times New Roman" w:hAnsi="Times New Roman" w:eastAsia="宋体" w:cs="Times New Roman"/>
                <w:lang w:val="en-US" w:eastAsia="zh-CN"/>
              </w:rPr>
              <w:t>李</w:t>
            </w:r>
            <w:r>
              <w:rPr>
                <w:rFonts w:hint="default" w:ascii="Times New Roman" w:hAnsi="Times New Roman" w:eastAsia="宋体" w:cs="Times New Roman"/>
              </w:rPr>
              <w:t>部长交流：</w:t>
            </w:r>
          </w:p>
          <w:p>
            <w:pPr>
              <w:rPr>
                <w:rFonts w:hint="default" w:ascii="Times New Roman" w:hAnsi="Times New Roman" w:eastAsia="宋体" w:cs="Times New Roman"/>
              </w:rPr>
            </w:pPr>
            <w:r>
              <w:rPr>
                <w:rFonts w:hint="default" w:ascii="Times New Roman" w:hAnsi="Times New Roman" w:eastAsia="宋体" w:cs="Times New Roman"/>
              </w:rPr>
              <w:t>1、该公司主要产品：</w:t>
            </w:r>
            <w:r>
              <w:rPr>
                <w:rFonts w:hint="default" w:ascii="Times New Roman" w:hAnsi="Times New Roman" w:eastAsia="宋体" w:cs="Times New Roman"/>
                <w:bCs/>
              </w:rPr>
              <w:t>商品混凝土</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2、销售部负责市场销售服务等工作，主要负责搜集市场信息，了解客户意向，开拓市场；售前将服务的详细信息通过产品彩页、网站、业务员介绍、投标、登门拜访等方式向顾客传达公司信息，必要时接待上门顾客的参观。售中依据需要向顾客传递质量满足、打造国内良心企业等相关信息，接受顾客的监督检查；售后调查顾客对服务的评价等信息，以改进存在不足。</w:t>
            </w:r>
          </w:p>
          <w:p>
            <w:pPr>
              <w:rPr>
                <w:rFonts w:hint="default" w:ascii="Times New Roman" w:hAnsi="Times New Roman" w:eastAsia="宋体" w:cs="Times New Roman"/>
                <w:highlight w:val="yellow"/>
              </w:rPr>
            </w:pPr>
            <w:r>
              <w:rPr>
                <w:rFonts w:hint="default" w:ascii="Times New Roman" w:hAnsi="Times New Roman" w:eastAsia="宋体" w:cs="Times New Roman"/>
              </w:rPr>
              <w:t>3、业务人员市场开拓，目前通过直接洽谈、客户转介绍、网站宣传等手段积极开拓市场。了解根据顾客需求，双方经过充分协商价，如确定顾客要求并报价在公司规定的价格范围内，直接签订合同，视为已经进行合同评审，如低于公司规定价格则需经领导批准后再签订合同（到目前为止尚未发生低于公司规定的价格的情况），经检验合格后，方可发货。</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产品和服务要求的确定</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8.2.2</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该公司产品按照国家标准、法律法规要求及顾客要求生产，与产品有关的要求主要体现在合同及相关法律法规中。</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另外，该公司确定并收集了与产品有关的标准、规范：</w:t>
            </w:r>
          </w:p>
          <w:p>
            <w:pPr>
              <w:rPr>
                <w:rFonts w:hint="default" w:ascii="Times New Roman" w:hAnsi="Times New Roman" w:eastAsia="宋体" w:cs="Times New Roman"/>
              </w:rPr>
            </w:pPr>
            <w:r>
              <w:rPr>
                <w:rFonts w:hint="default" w:ascii="Times New Roman" w:hAnsi="Times New Roman" w:eastAsia="宋体" w:cs="Times New Roman"/>
              </w:rPr>
              <w:t>1、GB/T10171-2016 《混凝土搅拌站（楼）分类》</w:t>
            </w:r>
          </w:p>
          <w:p>
            <w:pPr>
              <w:rPr>
                <w:rFonts w:hint="default" w:ascii="Times New Roman" w:hAnsi="Times New Roman" w:eastAsia="宋体" w:cs="Times New Roman"/>
              </w:rPr>
            </w:pPr>
            <w:r>
              <w:rPr>
                <w:rFonts w:hint="default" w:ascii="Times New Roman" w:hAnsi="Times New Roman" w:eastAsia="宋体" w:cs="Times New Roman"/>
              </w:rPr>
              <w:t>2、GB/T10172《混凝土搅拌站（楼）技术条件》</w:t>
            </w:r>
          </w:p>
          <w:p>
            <w:pPr>
              <w:rPr>
                <w:rFonts w:hint="default" w:ascii="Times New Roman" w:hAnsi="Times New Roman" w:eastAsia="宋体" w:cs="Times New Roman"/>
              </w:rPr>
            </w:pPr>
            <w:r>
              <w:rPr>
                <w:rFonts w:hint="default" w:ascii="Times New Roman" w:hAnsi="Times New Roman" w:eastAsia="宋体" w:cs="Times New Roman"/>
              </w:rPr>
              <w:t>3、GB/T14902-2019《预拌混凝土》</w:t>
            </w:r>
          </w:p>
          <w:p>
            <w:pPr>
              <w:rPr>
                <w:rFonts w:hint="default" w:ascii="Times New Roman" w:hAnsi="Times New Roman" w:eastAsia="宋体" w:cs="Times New Roman"/>
              </w:rPr>
            </w:pPr>
            <w:r>
              <w:rPr>
                <w:rFonts w:hint="default" w:ascii="Times New Roman" w:hAnsi="Times New Roman" w:eastAsia="宋体" w:cs="Times New Roman"/>
              </w:rPr>
              <w:t>4、GB175-2020《普通硅酸盐水泥》</w:t>
            </w:r>
          </w:p>
          <w:p>
            <w:pPr>
              <w:rPr>
                <w:rFonts w:hint="default" w:ascii="Times New Roman" w:hAnsi="Times New Roman" w:eastAsia="宋体" w:cs="Times New Roman"/>
              </w:rPr>
            </w:pPr>
            <w:r>
              <w:rPr>
                <w:rFonts w:hint="default" w:ascii="Times New Roman" w:hAnsi="Times New Roman" w:eastAsia="宋体" w:cs="Times New Roman"/>
              </w:rPr>
              <w:t>5、GB12573-2008《水泥取样方法》</w:t>
            </w:r>
          </w:p>
          <w:p>
            <w:pPr>
              <w:rPr>
                <w:rFonts w:hint="default" w:ascii="Times New Roman" w:hAnsi="Times New Roman" w:eastAsia="宋体" w:cs="Times New Roman"/>
              </w:rPr>
            </w:pPr>
            <w:r>
              <w:rPr>
                <w:rFonts w:hint="default" w:ascii="Times New Roman" w:hAnsi="Times New Roman" w:eastAsia="宋体" w:cs="Times New Roman"/>
              </w:rPr>
              <w:t>6、GB/T1345-2005《水泥细度检验方法  筛选法》</w:t>
            </w:r>
          </w:p>
          <w:p>
            <w:pPr>
              <w:rPr>
                <w:rFonts w:hint="default" w:ascii="Times New Roman" w:hAnsi="Times New Roman" w:eastAsia="宋体" w:cs="Times New Roman"/>
              </w:rPr>
            </w:pPr>
            <w:r>
              <w:rPr>
                <w:rFonts w:hint="default" w:ascii="Times New Roman" w:hAnsi="Times New Roman" w:eastAsia="宋体" w:cs="Times New Roman"/>
              </w:rPr>
              <w:t>7、GB50107-2010《混凝土强度检验评定标准》</w:t>
            </w:r>
          </w:p>
          <w:p>
            <w:pPr>
              <w:rPr>
                <w:rFonts w:hint="default" w:ascii="Times New Roman" w:hAnsi="Times New Roman" w:eastAsia="宋体" w:cs="Times New Roman"/>
              </w:rPr>
            </w:pPr>
            <w:r>
              <w:rPr>
                <w:rFonts w:hint="default" w:ascii="Times New Roman" w:hAnsi="Times New Roman" w:eastAsia="宋体" w:cs="Times New Roman"/>
              </w:rPr>
              <w:t>8、GB/T50080《普通混凝土拌合物性能试验方法》</w:t>
            </w:r>
          </w:p>
          <w:p>
            <w:pPr>
              <w:rPr>
                <w:rFonts w:hint="default" w:ascii="Times New Roman" w:hAnsi="Times New Roman" w:eastAsia="宋体" w:cs="Times New Roman"/>
              </w:rPr>
            </w:pPr>
            <w:r>
              <w:rPr>
                <w:rFonts w:hint="default" w:ascii="Times New Roman" w:hAnsi="Times New Roman" w:eastAsia="宋体" w:cs="Times New Roman"/>
              </w:rPr>
              <w:t>9、GB/T50164-2011《混凝土质量控制标准》</w:t>
            </w:r>
          </w:p>
          <w:p>
            <w:pPr>
              <w:rPr>
                <w:rFonts w:hint="default" w:ascii="Times New Roman" w:hAnsi="Times New Roman" w:eastAsia="宋体" w:cs="Times New Roman"/>
                <w:color w:val="222222"/>
                <w:kern w:val="0"/>
              </w:rPr>
            </w:pPr>
            <w:r>
              <w:rPr>
                <w:rFonts w:hint="default" w:ascii="Times New Roman" w:hAnsi="Times New Roman" w:eastAsia="宋体" w:cs="Times New Roman"/>
                <w:color w:val="222222"/>
                <w:kern w:val="0"/>
              </w:rPr>
              <w:t>10、GB/T1346-2011《水泥标准稠度用水量、凝结时间、安定性检验方法》</w:t>
            </w:r>
          </w:p>
          <w:p>
            <w:pPr>
              <w:rPr>
                <w:rFonts w:hint="default" w:ascii="Times New Roman" w:hAnsi="Times New Roman" w:eastAsia="宋体" w:cs="Times New Roman"/>
              </w:rPr>
            </w:pPr>
            <w:r>
              <w:rPr>
                <w:rFonts w:hint="default" w:ascii="Times New Roman" w:hAnsi="Times New Roman" w:eastAsia="宋体" w:cs="Times New Roman"/>
              </w:rPr>
              <w:t>11、GB12958《复合硅酸盐水泥》</w:t>
            </w:r>
          </w:p>
          <w:p>
            <w:pPr>
              <w:rPr>
                <w:rFonts w:hint="default" w:ascii="Times New Roman" w:hAnsi="Times New Roman" w:eastAsia="宋体" w:cs="Times New Roman"/>
              </w:rPr>
            </w:pPr>
            <w:r>
              <w:rPr>
                <w:rFonts w:hint="default" w:ascii="Times New Roman" w:hAnsi="Times New Roman" w:eastAsia="宋体" w:cs="Times New Roman"/>
              </w:rPr>
              <w:t>12、GB/T2419-2016</w:t>
            </w:r>
            <w:r>
              <w:rPr>
                <w:rFonts w:hint="default" w:ascii="Times New Roman" w:hAnsi="Times New Roman" w:eastAsia="宋体" w:cs="Times New Roman"/>
                <w:color w:val="222222"/>
                <w:kern w:val="0"/>
              </w:rPr>
              <w:t>《水泥胶砂流动度测定方法》</w:t>
            </w:r>
          </w:p>
          <w:p>
            <w:pPr>
              <w:rPr>
                <w:rFonts w:hint="default" w:ascii="Times New Roman" w:hAnsi="Times New Roman" w:eastAsia="宋体" w:cs="Times New Roman"/>
              </w:rPr>
            </w:pP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kern w:val="0"/>
              </w:rPr>
              <w:t>等</w:t>
            </w:r>
            <w:r>
              <w:rPr>
                <w:rFonts w:hint="default" w:ascii="Times New Roman" w:hAnsi="Times New Roman" w:eastAsia="宋体" w:cs="Times New Roman"/>
              </w:rPr>
              <w:t>相关法律法规及标准文件，将其中的相关要求作为与产品有关要求的补充。</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产品和服务要求的评审</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8.2.3</w:t>
            </w:r>
          </w:p>
        </w:tc>
        <w:tc>
          <w:tcPr>
            <w:tcW w:w="11340" w:type="dxa"/>
          </w:tcPr>
          <w:p>
            <w:pPr>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F098"/>
            </w:r>
            <w:r>
              <w:rPr>
                <w:rFonts w:hint="default" w:ascii="Times New Roman" w:hAnsi="Times New Roman" w:eastAsia="宋体" w:cs="Times New Roman"/>
                <w:color w:val="auto"/>
              </w:rPr>
              <w:t>该公司签订的书面合同，由供销部组织相关部门会签的形式进行评审，并做好《合同评审记录》的记录。</w:t>
            </w:r>
          </w:p>
          <w:p>
            <w:pPr>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F098"/>
            </w:r>
            <w:r>
              <w:rPr>
                <w:rFonts w:hint="default" w:ascii="Times New Roman" w:hAnsi="Times New Roman" w:eastAsia="宋体" w:cs="Times New Roman"/>
                <w:color w:val="auto"/>
              </w:rPr>
              <w:t>查“合同登记表”，内容包括：客户名称、客户单位地址、主要产品或服务范围、签订日期</w:t>
            </w:r>
            <w:r>
              <w:rPr>
                <w:rFonts w:hint="default" w:ascii="Times New Roman" w:hAnsi="Times New Roman" w:eastAsia="宋体" w:cs="Times New Roman"/>
                <w:color w:val="auto"/>
                <w:lang w:eastAsia="zh-CN"/>
              </w:rPr>
              <w:t>等</w:t>
            </w:r>
            <w:r>
              <w:rPr>
                <w:rFonts w:hint="default" w:ascii="Times New Roman" w:hAnsi="Times New Roman" w:eastAsia="宋体" w:cs="Times New Roman"/>
                <w:color w:val="auto"/>
              </w:rPr>
              <w:t xml:space="preserve"> </w:t>
            </w:r>
          </w:p>
          <w:p>
            <w:pPr>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F098"/>
            </w:r>
            <w:r>
              <w:rPr>
                <w:rFonts w:hint="default" w:ascii="Times New Roman" w:hAnsi="Times New Roman" w:eastAsia="宋体" w:cs="Times New Roman"/>
                <w:color w:val="auto"/>
              </w:rPr>
              <w:t>企业提供签订书面合同</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份，提供了</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份《合同评审表》。</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合同编号：</w:t>
            </w:r>
            <w:r>
              <w:rPr>
                <w:rFonts w:hint="default" w:ascii="Times New Roman" w:hAnsi="Times New Roman" w:eastAsia="宋体" w:cs="Times New Roman"/>
                <w:color w:val="auto"/>
                <w:lang w:val="en-US" w:eastAsia="zh-CN"/>
              </w:rPr>
              <w:t>A21-12-C18</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买方</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博润建设集团有限公司</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卖方</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中凝建业建筑安装工程（唐山）有限公司</w:t>
            </w:r>
            <w:r>
              <w:rPr>
                <w:rFonts w:hint="default" w:ascii="Times New Roman" w:hAnsi="Times New Roman" w:eastAsia="宋体" w:cs="Times New Roman"/>
                <w:color w:val="auto"/>
                <w:lang w:val="en-US" w:eastAsia="zh-CN"/>
              </w:rPr>
              <w:t xml:space="preserve">  </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项目名称：创智科技共享工厂项目工程</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签订时间：202</w:t>
            </w:r>
            <w:r>
              <w:rPr>
                <w:rFonts w:hint="default" w:ascii="Times New Roman" w:hAnsi="Times New Roman" w:eastAsia="宋体" w:cs="Times New Roman"/>
                <w:color w:val="auto"/>
                <w:lang w:val="en-US" w:eastAsia="zh-CN"/>
              </w:rPr>
              <w:t>2.4.14</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产品名称：</w:t>
            </w:r>
            <w:r>
              <w:rPr>
                <w:rFonts w:hint="default" w:ascii="Times New Roman" w:hAnsi="Times New Roman" w:eastAsia="宋体" w:cs="Times New Roman"/>
                <w:color w:val="auto"/>
                <w:lang w:eastAsia="zh-CN"/>
              </w:rPr>
              <w:t>混凝土：</w:t>
            </w:r>
            <w:r>
              <w:rPr>
                <w:rFonts w:hint="default" w:ascii="Times New Roman" w:hAnsi="Times New Roman" w:eastAsia="宋体" w:cs="Times New Roman"/>
                <w:color w:val="auto"/>
                <w:lang w:val="en-US" w:eastAsia="zh-CN"/>
              </w:rPr>
              <w:t xml:space="preserve">C15，C30，C45，C40等  </w:t>
            </w:r>
          </w:p>
          <w:p>
            <w:pPr>
              <w:rPr>
                <w:rFonts w:hint="default" w:ascii="Times New Roman" w:hAnsi="Times New Roman" w:eastAsia="宋体" w:cs="Times New Roman"/>
                <w:lang w:val="en-US" w:eastAsia="zh-CN"/>
              </w:rPr>
            </w:pPr>
            <w:r>
              <w:rPr>
                <w:rFonts w:hint="default" w:ascii="Times New Roman" w:hAnsi="Times New Roman" w:eastAsia="宋体" w:cs="Times New Roman"/>
                <w:color w:val="auto"/>
                <w:lang w:val="en-US" w:eastAsia="zh-CN"/>
              </w:rPr>
              <w:t>交付工期：以甲方现场通知时间为准</w:t>
            </w:r>
          </w:p>
          <w:p>
            <w:pPr>
              <w:rPr>
                <w:rFonts w:hint="default" w:ascii="Times New Roman" w:hAnsi="Times New Roman" w:eastAsia="宋体" w:cs="Times New Roman"/>
                <w:color w:val="auto"/>
              </w:rPr>
            </w:pPr>
            <w:r>
              <w:rPr>
                <w:rFonts w:hint="default" w:ascii="Times New Roman" w:hAnsi="Times New Roman" w:eastAsia="宋体" w:cs="Times New Roman"/>
                <w:color w:val="auto"/>
              </w:rPr>
              <w:t>产品要求：明确了产品名称、配合比、商砼强度、</w:t>
            </w:r>
            <w:r>
              <w:rPr>
                <w:rFonts w:hint="default" w:ascii="Times New Roman" w:hAnsi="Times New Roman" w:eastAsia="宋体" w:cs="Times New Roman"/>
                <w:color w:val="auto"/>
                <w:lang w:eastAsia="zh-CN"/>
              </w:rPr>
              <w:t>预估使用数量、进场检验、工程量核算、双方责任</w:t>
            </w:r>
            <w:r>
              <w:rPr>
                <w:rFonts w:hint="default" w:ascii="Times New Roman" w:hAnsi="Times New Roman" w:eastAsia="宋体" w:cs="Times New Roman"/>
                <w:color w:val="auto"/>
              </w:rPr>
              <w:t xml:space="preserve">等。 </w:t>
            </w:r>
            <w:r>
              <w:rPr>
                <w:rFonts w:hint="default" w:ascii="Times New Roman" w:hAnsi="Times New Roman" w:eastAsia="宋体" w:cs="Times New Roman"/>
                <w:color w:val="auto"/>
                <w:lang w:eastAsia="zh-CN"/>
              </w:rPr>
              <w:t>合同有双方签字盖章。</w:t>
            </w:r>
            <w:r>
              <w:rPr>
                <w:rFonts w:hint="default" w:ascii="Times New Roman" w:hAnsi="Times New Roman" w:eastAsia="宋体" w:cs="Times New Roman"/>
                <w:color w:val="auto"/>
              </w:rPr>
              <w:t xml:space="preserve"> </w:t>
            </w:r>
          </w:p>
          <w:p>
            <w:pPr>
              <w:rPr>
                <w:rFonts w:hint="default" w:ascii="Times New Roman" w:hAnsi="Times New Roman" w:eastAsia="宋体" w:cs="Times New Roman"/>
                <w:color w:val="auto"/>
              </w:rPr>
            </w:pPr>
            <w:r>
              <w:rPr>
                <w:rFonts w:hint="default" w:ascii="Times New Roman" w:hAnsi="Times New Roman" w:eastAsia="宋体" w:cs="Times New Roman"/>
                <w:color w:val="auto"/>
              </w:rPr>
              <w:t>生产部、供销部、实验室等分别对以下内容进行了评审：是否符合法律法规、是否符合企业的利益及风险、合同条款是否清晰、技术和供应能否满足、有无特殊需求、交货期限、交货方式、价格、付款期限、质量保证能力进行了评审。</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 xml:space="preserve">评审结论：可以签订。总经理 </w:t>
            </w:r>
            <w:r>
              <w:rPr>
                <w:rFonts w:hint="default" w:ascii="Times New Roman" w:hAnsi="Times New Roman" w:eastAsia="宋体" w:cs="Times New Roman"/>
                <w:color w:val="auto"/>
                <w:lang w:val="en-US" w:eastAsia="zh-CN"/>
              </w:rPr>
              <w:t>胡新海</w:t>
            </w:r>
            <w:r>
              <w:rPr>
                <w:rFonts w:hint="default" w:ascii="Times New Roman" w:hAnsi="Times New Roman" w:eastAsia="宋体" w:cs="Times New Roman"/>
                <w:color w:val="auto"/>
              </w:rPr>
              <w:t xml:space="preserve">  202</w:t>
            </w:r>
            <w:r>
              <w:rPr>
                <w:rFonts w:hint="default" w:ascii="Times New Roman" w:hAnsi="Times New Roman" w:eastAsia="宋体" w:cs="Times New Roman"/>
                <w:color w:val="auto"/>
                <w:lang w:val="en-US" w:eastAsia="zh-CN"/>
              </w:rPr>
              <w:t>2.4.10。</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抽合同编号：</w:t>
            </w:r>
            <w:r>
              <w:rPr>
                <w:rFonts w:hint="default" w:ascii="Times New Roman" w:hAnsi="Times New Roman" w:eastAsia="宋体" w:cs="Times New Roman"/>
                <w:color w:val="auto"/>
                <w:lang w:val="en-US" w:eastAsia="zh-CN"/>
              </w:rPr>
              <w:t>2022-56</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需方</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山东高速德建集团有限公司</w:t>
            </w:r>
          </w:p>
          <w:p>
            <w:pPr>
              <w:rPr>
                <w:rFonts w:hint="default" w:ascii="Times New Roman" w:hAnsi="Times New Roman" w:eastAsia="宋体" w:cs="Times New Roman"/>
                <w:lang w:val="en-US" w:eastAsia="zh-CN"/>
              </w:rPr>
            </w:pPr>
            <w:r>
              <w:rPr>
                <w:rFonts w:hint="default" w:ascii="Times New Roman" w:hAnsi="Times New Roman" w:eastAsia="宋体" w:cs="Times New Roman"/>
                <w:color w:val="auto"/>
                <w:lang w:eastAsia="zh-CN"/>
              </w:rPr>
              <w:t>供方：中凝建业建筑安装工程（唐山）有限公司</w:t>
            </w:r>
            <w:r>
              <w:rPr>
                <w:rFonts w:hint="default" w:ascii="Times New Roman" w:hAnsi="Times New Roman" w:eastAsia="宋体" w:cs="Times New Roman"/>
                <w:color w:val="auto"/>
                <w:lang w:val="en-US" w:eastAsia="zh-CN"/>
              </w:rPr>
              <w:t xml:space="preserve"> </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工程名称：</w:t>
            </w:r>
            <w:r>
              <w:rPr>
                <w:rFonts w:hint="default" w:ascii="Times New Roman" w:hAnsi="Times New Roman" w:eastAsia="宋体" w:cs="Times New Roman"/>
                <w:color w:val="auto"/>
                <w:lang w:eastAsia="zh-CN"/>
              </w:rPr>
              <w:t>均和云谷·唐山航空航天装备产业园项目</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签订日期：20</w:t>
            </w:r>
            <w:r>
              <w:rPr>
                <w:rFonts w:hint="default" w:ascii="Times New Roman" w:hAnsi="Times New Roman" w:eastAsia="宋体" w:cs="Times New Roman"/>
                <w:color w:val="auto"/>
                <w:lang w:val="en-US" w:eastAsia="zh-CN"/>
              </w:rPr>
              <w:t>22.6.25</w:t>
            </w:r>
          </w:p>
          <w:p>
            <w:pPr>
              <w:rPr>
                <w:rFonts w:hint="default" w:ascii="Times New Roman" w:hAnsi="Times New Roman" w:eastAsia="宋体" w:cs="Times New Roman"/>
                <w:color w:val="auto"/>
              </w:rPr>
            </w:pPr>
            <w:r>
              <w:rPr>
                <w:rFonts w:hint="default" w:ascii="Times New Roman" w:hAnsi="Times New Roman" w:eastAsia="宋体" w:cs="Times New Roman"/>
                <w:color w:val="auto"/>
              </w:rPr>
              <w:t>竣工日期：在建</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产品名称：商砼</w:t>
            </w:r>
            <w:r>
              <w:rPr>
                <w:rFonts w:hint="default" w:ascii="Times New Roman" w:hAnsi="Times New Roman" w:eastAsia="宋体" w:cs="Times New Roman"/>
                <w:color w:val="auto"/>
                <w:lang w:val="en-US" w:eastAsia="zh-CN"/>
              </w:rPr>
              <w:t>C15、C20、C25、C30等</w:t>
            </w:r>
          </w:p>
          <w:p>
            <w:pPr>
              <w:rPr>
                <w:rFonts w:hint="default" w:ascii="Times New Roman" w:hAnsi="Times New Roman" w:eastAsia="宋体" w:cs="Times New Roman"/>
                <w:color w:val="auto"/>
              </w:rPr>
            </w:pPr>
            <w:r>
              <w:rPr>
                <w:rFonts w:hint="default" w:ascii="Times New Roman" w:hAnsi="Times New Roman" w:eastAsia="宋体" w:cs="Times New Roman"/>
                <w:color w:val="auto"/>
              </w:rPr>
              <w:t>产品要求：明确了产品名称、配合比、商砼强度、</w:t>
            </w:r>
            <w:r>
              <w:rPr>
                <w:rFonts w:hint="default" w:ascii="Times New Roman" w:hAnsi="Times New Roman" w:eastAsia="宋体" w:cs="Times New Roman"/>
                <w:color w:val="auto"/>
                <w:lang w:eastAsia="zh-CN"/>
              </w:rPr>
              <w:t>需求预估量、</w:t>
            </w:r>
            <w:r>
              <w:rPr>
                <w:rFonts w:hint="default" w:ascii="Times New Roman" w:hAnsi="Times New Roman" w:eastAsia="宋体" w:cs="Times New Roman"/>
                <w:color w:val="auto"/>
              </w:rPr>
              <w:t>施工日期、运输时间节拍</w:t>
            </w:r>
            <w:r>
              <w:rPr>
                <w:rFonts w:hint="default" w:ascii="Times New Roman" w:hAnsi="Times New Roman" w:eastAsia="宋体" w:cs="Times New Roman"/>
                <w:color w:val="auto"/>
                <w:lang w:eastAsia="zh-CN"/>
              </w:rPr>
              <w:t>、进场检验、双方责任、结算方式</w:t>
            </w:r>
            <w:r>
              <w:rPr>
                <w:rFonts w:hint="default" w:ascii="Times New Roman" w:hAnsi="Times New Roman" w:eastAsia="宋体" w:cs="Times New Roman"/>
                <w:color w:val="auto"/>
              </w:rPr>
              <w:t xml:space="preserve">等。  </w:t>
            </w:r>
          </w:p>
          <w:p>
            <w:pPr>
              <w:rPr>
                <w:rFonts w:hint="default" w:ascii="Times New Roman" w:hAnsi="Times New Roman" w:eastAsia="宋体" w:cs="Times New Roman"/>
                <w:color w:val="auto"/>
              </w:rPr>
            </w:pPr>
            <w:r>
              <w:rPr>
                <w:rFonts w:hint="default" w:ascii="Times New Roman" w:hAnsi="Times New Roman" w:eastAsia="宋体" w:cs="Times New Roman"/>
                <w:color w:val="auto"/>
              </w:rPr>
              <w:t>生产部、供销部、实验室等分别对以下内容进行了评审：是否符合法律法规、是否符合企业的利益及风险、合同条款是否清晰、技术和供应能否满足、有无特殊需求、交货期限、交货方式、价格、付款期限、质量保证能力进行了评审。</w:t>
            </w:r>
          </w:p>
          <w:p>
            <w:pPr>
              <w:rPr>
                <w:rFonts w:hint="default" w:ascii="Times New Roman" w:hAnsi="Times New Roman" w:eastAsia="宋体" w:cs="Times New Roman"/>
                <w:color w:val="auto"/>
                <w:lang w:val="en-US"/>
              </w:rPr>
            </w:pPr>
            <w:r>
              <w:rPr>
                <w:rFonts w:hint="default" w:ascii="Times New Roman" w:hAnsi="Times New Roman" w:eastAsia="宋体" w:cs="Times New Roman"/>
                <w:color w:val="auto"/>
              </w:rPr>
              <w:t xml:space="preserve">评审结论：可以签订。总经理 </w:t>
            </w:r>
            <w:r>
              <w:rPr>
                <w:rFonts w:hint="default" w:ascii="Times New Roman" w:hAnsi="Times New Roman" w:eastAsia="宋体" w:cs="Times New Roman"/>
                <w:color w:val="auto"/>
                <w:lang w:val="en-US" w:eastAsia="zh-CN"/>
              </w:rPr>
              <w:t>胡新海</w:t>
            </w:r>
            <w:r>
              <w:rPr>
                <w:rFonts w:hint="default" w:ascii="Times New Roman" w:hAnsi="Times New Roman" w:eastAsia="宋体" w:cs="Times New Roman"/>
                <w:color w:val="auto"/>
              </w:rPr>
              <w:t xml:space="preserve">  202</w:t>
            </w:r>
            <w:r>
              <w:rPr>
                <w:rFonts w:hint="default" w:ascii="Times New Roman" w:hAnsi="Times New Roman" w:eastAsia="宋体" w:cs="Times New Roman"/>
                <w:color w:val="auto"/>
                <w:lang w:val="en-US" w:eastAsia="zh-CN"/>
              </w:rPr>
              <w:t>2.6.22</w:t>
            </w:r>
          </w:p>
          <w:p>
            <w:pPr>
              <w:rPr>
                <w:rFonts w:hint="default" w:ascii="Times New Roman" w:hAnsi="Times New Roman" w:eastAsia="宋体" w:cs="Times New Roman"/>
                <w:color w:val="auto"/>
              </w:rPr>
            </w:pPr>
            <w:r>
              <w:rPr>
                <w:rFonts w:hint="default" w:ascii="Times New Roman" w:hAnsi="Times New Roman" w:eastAsia="宋体" w:cs="Times New Roman"/>
                <w:color w:val="auto"/>
              </w:rPr>
              <w:t>……</w:t>
            </w:r>
          </w:p>
          <w:p>
            <w:pPr>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F098"/>
            </w:r>
            <w:r>
              <w:rPr>
                <w:rFonts w:hint="default" w:ascii="Times New Roman" w:hAnsi="Times New Roman" w:eastAsia="宋体" w:cs="Times New Roman"/>
                <w:color w:val="auto"/>
              </w:rPr>
              <w:t>没有合同更改的情况，如果需要更改，需对更改内容重新评审。</w:t>
            </w:r>
          </w:p>
          <w:p>
            <w:pPr>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F098"/>
            </w:r>
            <w:r>
              <w:rPr>
                <w:rFonts w:hint="default" w:ascii="Times New Roman" w:hAnsi="Times New Roman" w:eastAsia="宋体" w:cs="Times New Roman"/>
                <w:color w:val="auto"/>
              </w:rPr>
              <w:t>合同评审相关活动的开展符合文件策划的要求。</w:t>
            </w:r>
          </w:p>
        </w:tc>
        <w:tc>
          <w:tcPr>
            <w:tcW w:w="851" w:type="dxa"/>
          </w:tcPr>
          <w:p>
            <w:pPr>
              <w:rPr>
                <w:rFonts w:hint="default" w:ascii="Times New Roman" w:hAnsi="Times New Roman" w:eastAsia="宋体" w:cs="Times New Roman"/>
                <w:color w:val="auto"/>
              </w:rPr>
            </w:pPr>
            <w:r>
              <w:rPr>
                <w:rFonts w:hint="default" w:ascii="Times New Roman" w:hAnsi="Times New Roman" w:eastAsia="宋体" w:cs="Times New Roman"/>
                <w:color w:val="auto"/>
              </w:rPr>
              <w:t>Y</w:t>
            </w: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产品和服务要求的更改</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8.2.4</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t>经询问，未发生合同变更及顾客要求发生变更造成与先前合同或订单要求表述存在差异的情况。</w:t>
            </w:r>
          </w:p>
          <w:p>
            <w:pPr>
              <w:rPr>
                <w:rFonts w:hint="default" w:ascii="Times New Roman" w:hAnsi="Times New Roman" w:eastAsia="宋体" w:cs="Times New Roman"/>
              </w:rPr>
            </w:pP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外部提供的过程、产品和服务的性质</w:t>
            </w:r>
          </w:p>
          <w:p>
            <w:pPr>
              <w:rPr>
                <w:rFonts w:hint="default" w:ascii="Times New Roman" w:hAnsi="Times New Roman" w:eastAsia="宋体" w:cs="Times New Roman"/>
              </w:rPr>
            </w:pPr>
            <w:r>
              <w:rPr>
                <w:rFonts w:hint="default" w:ascii="Times New Roman" w:hAnsi="Times New Roman" w:eastAsia="宋体" w:cs="Times New Roman"/>
              </w:rPr>
              <w:t>总则</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8.4.1</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编制《供应商管理程序》，规定了对选择评价和重新评审供方的方法。通过调查供方的质量保证能力如：具有营业登记、产品质量、质量保证能力、价格、交货、服务、管理体系等方面进行评价。</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主要采购物资有：水泥、砂子、石子、粉煤灰、矿渣粉、添加剂、水泥罐车租赁等。</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识别的外包过程：</w:t>
            </w:r>
            <w:r>
              <w:rPr>
                <w:rFonts w:hint="default" w:ascii="Times New Roman" w:hAnsi="Times New Roman" w:eastAsia="宋体" w:cs="Times New Roman"/>
                <w:lang w:val="en-US" w:eastAsia="zh-CN"/>
              </w:rPr>
              <w:t>商砼运输</w:t>
            </w:r>
            <w:r>
              <w:rPr>
                <w:rFonts w:hint="default" w:ascii="Times New Roman" w:hAnsi="Times New Roman" w:eastAsia="宋体" w:cs="Times New Roman"/>
              </w:rPr>
              <w:t>为外包过程。</w:t>
            </w:r>
          </w:p>
          <w:p>
            <w:pPr>
              <w:rPr>
                <w:rFonts w:hint="default" w:ascii="Times New Roman" w:hAnsi="Times New Roman" w:eastAsia="宋体" w:cs="Times New Roman"/>
              </w:rPr>
            </w:pPr>
            <w:r>
              <w:rPr>
                <w:rFonts w:hint="default" w:ascii="Times New Roman" w:hAnsi="Times New Roman" w:eastAsia="宋体" w:cs="Times New Roman"/>
              </w:rPr>
              <w:t>●按照《供应商管理程序》进行了评价，并编制了《合格供方名单》。</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查《合格供方名录》</w:t>
            </w:r>
            <w:r>
              <w:rPr>
                <w:rFonts w:hint="default" w:ascii="Times New Roman" w:hAnsi="Times New Roman" w:eastAsia="宋体" w:cs="Times New Roman"/>
                <w:lang w:val="en-US" w:eastAsia="zh-CN"/>
              </w:rPr>
              <w:t xml:space="preserve"> </w:t>
            </w:r>
          </w:p>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供应商名称</w:t>
            </w:r>
            <w:r>
              <w:rPr>
                <w:rFonts w:hint="default" w:ascii="Times New Roman" w:hAnsi="Times New Roman" w:eastAsia="宋体" w:cs="Times New Roman"/>
                <w:lang w:val="en-US" w:eastAsia="zh-CN"/>
              </w:rPr>
              <w:t xml:space="preserve">                      材料</w:t>
            </w:r>
          </w:p>
          <w:p>
            <w:pPr>
              <w:rPr>
                <w:rFonts w:hint="default" w:ascii="Times New Roman" w:hAnsi="Times New Roman" w:eastAsia="宋体" w:cs="Times New Roman"/>
              </w:rPr>
            </w:pPr>
            <w:r>
              <w:rPr>
                <w:rFonts w:hint="default" w:ascii="Times New Roman" w:hAnsi="Times New Roman" w:eastAsia="宋体" w:cs="Times New Roman"/>
              </w:rPr>
              <w:t xml:space="preserve">滦州市古城超顺建材经销处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石子</w:t>
            </w:r>
          </w:p>
          <w:p>
            <w:pPr>
              <w:rPr>
                <w:rFonts w:hint="default" w:ascii="Times New Roman" w:hAnsi="Times New Roman" w:eastAsia="宋体" w:cs="Times New Roman"/>
              </w:rPr>
            </w:pPr>
            <w:r>
              <w:rPr>
                <w:rFonts w:hint="default" w:ascii="Times New Roman" w:hAnsi="Times New Roman" w:eastAsia="宋体" w:cs="Times New Roman"/>
              </w:rPr>
              <w:t>滦州市日兴建材门市部</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粗砂</w:t>
            </w:r>
          </w:p>
          <w:p>
            <w:pPr>
              <w:rPr>
                <w:rFonts w:hint="default" w:ascii="Times New Roman" w:hAnsi="Times New Roman" w:eastAsia="宋体" w:cs="Times New Roman"/>
              </w:rPr>
            </w:pPr>
            <w:r>
              <w:rPr>
                <w:rFonts w:hint="default" w:ascii="Times New Roman" w:hAnsi="Times New Roman" w:eastAsia="宋体" w:cs="Times New Roman"/>
              </w:rPr>
              <w:t>唐山市丰润区沙流河镇万顺建材经销处 矿粉</w:t>
            </w:r>
          </w:p>
          <w:p>
            <w:pPr>
              <w:rPr>
                <w:rFonts w:hint="default" w:ascii="Times New Roman" w:hAnsi="Times New Roman" w:eastAsia="宋体" w:cs="Times New Roman"/>
              </w:rPr>
            </w:pPr>
            <w:r>
              <w:rPr>
                <w:rFonts w:hint="default" w:ascii="Times New Roman" w:hAnsi="Times New Roman" w:eastAsia="宋体" w:cs="Times New Roman"/>
              </w:rPr>
              <w:t xml:space="preserve">滦州市杨柳庄镇辉鹏建材经销处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细沙</w:t>
            </w:r>
          </w:p>
          <w:p>
            <w:pPr>
              <w:rPr>
                <w:rFonts w:hint="default" w:ascii="Times New Roman" w:hAnsi="Times New Roman" w:eastAsia="宋体" w:cs="Times New Roman"/>
              </w:rPr>
            </w:pPr>
            <w:r>
              <w:rPr>
                <w:rFonts w:hint="default" w:ascii="Times New Roman" w:hAnsi="Times New Roman" w:eastAsia="宋体" w:cs="Times New Roman"/>
              </w:rPr>
              <w:t xml:space="preserve">唐山市开平区百佳建材经销处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粉煤灰</w:t>
            </w:r>
          </w:p>
          <w:p>
            <w:pPr>
              <w:rPr>
                <w:rFonts w:hint="default" w:ascii="Times New Roman" w:hAnsi="Times New Roman" w:eastAsia="宋体" w:cs="Times New Roman"/>
              </w:rPr>
            </w:pPr>
            <w:r>
              <w:rPr>
                <w:rFonts w:hint="default" w:ascii="Times New Roman" w:hAnsi="Times New Roman" w:eastAsia="宋体" w:cs="Times New Roman"/>
              </w:rPr>
              <w:t xml:space="preserve">唐山基米商贸有限公司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水泥</w:t>
            </w:r>
          </w:p>
          <w:p>
            <w:pPr>
              <w:rPr>
                <w:rFonts w:hint="default" w:ascii="Times New Roman" w:hAnsi="Times New Roman" w:eastAsia="宋体" w:cs="Times New Roman"/>
              </w:rPr>
            </w:pPr>
            <w:r>
              <w:rPr>
                <w:rFonts w:hint="default" w:ascii="Times New Roman" w:hAnsi="Times New Roman" w:eastAsia="宋体" w:cs="Times New Roman"/>
              </w:rPr>
              <w:t>天津市蓟州区强砼混凝土外加剂销售部 外加剂</w:t>
            </w:r>
          </w:p>
          <w:p>
            <w:pPr>
              <w:rPr>
                <w:rFonts w:hint="default" w:ascii="Times New Roman" w:hAnsi="Times New Roman" w:eastAsia="宋体" w:cs="Times New Roman"/>
                <w:lang w:val="en-US"/>
              </w:rPr>
            </w:pPr>
            <w:r>
              <w:rPr>
                <w:rFonts w:hint="default" w:ascii="Times New Roman" w:hAnsi="Times New Roman" w:eastAsia="宋体" w:cs="Times New Roman"/>
              </w:rPr>
              <w:t>唐山</w:t>
            </w:r>
            <w:r>
              <w:rPr>
                <w:rFonts w:hint="default" w:ascii="Times New Roman" w:hAnsi="Times New Roman" w:eastAsia="宋体" w:cs="Times New Roman"/>
                <w:lang w:eastAsia="zh-CN"/>
              </w:rPr>
              <w:t>高新技术产业开发区庆伟建材经销处</w:t>
            </w:r>
            <w:r>
              <w:rPr>
                <w:rFonts w:hint="default" w:ascii="Times New Roman" w:hAnsi="Times New Roman" w:eastAsia="宋体" w:cs="Times New Roman"/>
                <w:lang w:val="en-US" w:eastAsia="zh-CN"/>
              </w:rPr>
              <w:t xml:space="preserve">  石子、碎石、砂</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首次列入日期：</w:t>
            </w:r>
            <w:r>
              <w:rPr>
                <w:rFonts w:hint="default" w:ascii="Times New Roman" w:hAnsi="Times New Roman" w:eastAsia="宋体" w:cs="Times New Roman"/>
              </w:rPr>
              <w:t>2020.</w:t>
            </w:r>
            <w:r>
              <w:rPr>
                <w:rFonts w:hint="default" w:ascii="Times New Roman" w:hAnsi="Times New Roman" w:eastAsia="宋体" w:cs="Times New Roman"/>
                <w:lang w:val="en-US" w:eastAsia="zh-CN"/>
              </w:rPr>
              <w:t>9</w:t>
            </w:r>
            <w:r>
              <w:rPr>
                <w:rFonts w:hint="default" w:ascii="Times New Roman" w:hAnsi="Times New Roman" w:eastAsia="宋体" w:cs="Times New Roman"/>
              </w:rPr>
              <w:t>.10</w:t>
            </w:r>
            <w:r>
              <w:rPr>
                <w:rFonts w:hint="default" w:ascii="Times New Roman" w:hAnsi="Times New Roman" w:eastAsia="宋体" w:cs="Times New Roman"/>
                <w:lang w:eastAsia="zh-CN"/>
              </w:rPr>
              <w:t>，</w:t>
            </w:r>
          </w:p>
          <w:p>
            <w:pPr>
              <w:rPr>
                <w:rFonts w:hint="default" w:ascii="Times New Roman" w:hAnsi="Times New Roman" w:eastAsia="宋体" w:cs="Times New Roman"/>
              </w:rPr>
            </w:pPr>
            <w:r>
              <w:rPr>
                <w:rFonts w:hint="default" w:ascii="Times New Roman" w:hAnsi="Times New Roman" w:eastAsia="宋体" w:cs="Times New Roman"/>
                <w:lang w:eastAsia="zh-CN"/>
              </w:rPr>
              <w:t>每年对供方进行一次跟踪复评，提供有《供方业绩评定表》多份，同意继续列入合格供方，</w:t>
            </w:r>
            <w:r>
              <w:rPr>
                <w:rFonts w:hint="default" w:ascii="Times New Roman" w:hAnsi="Times New Roman" w:eastAsia="宋体" w:cs="Times New Roman"/>
                <w:lang w:val="en-US" w:eastAsia="zh-CN"/>
              </w:rPr>
              <w:t>2021.9.8，胡新海。</w:t>
            </w:r>
          </w:p>
          <w:p>
            <w:pPr>
              <w:rPr>
                <w:rFonts w:hint="default" w:ascii="Times New Roman" w:hAnsi="Times New Roman" w:eastAsia="宋体" w:cs="Times New Roman"/>
              </w:rPr>
            </w:pPr>
            <w:r>
              <w:rPr>
                <w:rFonts w:hint="default" w:ascii="Times New Roman" w:hAnsi="Times New Roman" w:eastAsia="宋体" w:cs="Times New Roman"/>
              </w:rPr>
              <w:t xml:space="preserve">——抽查滦州市古城超顺建材经销处 </w:t>
            </w:r>
          </w:p>
          <w:p>
            <w:pPr>
              <w:rPr>
                <w:rFonts w:hint="default" w:ascii="Times New Roman" w:hAnsi="Times New Roman" w:eastAsia="宋体" w:cs="Times New Roman"/>
                <w:lang w:eastAsia="zh-CN"/>
              </w:rPr>
            </w:pPr>
            <w:r>
              <w:rPr>
                <w:rFonts w:hint="default" w:ascii="Times New Roman" w:hAnsi="Times New Roman" w:eastAsia="宋体" w:cs="Times New Roman"/>
              </w:rPr>
              <w:t>提供产品：</w:t>
            </w:r>
            <w:r>
              <w:rPr>
                <w:rFonts w:hint="default" w:ascii="Times New Roman" w:hAnsi="Times New Roman" w:eastAsia="宋体" w:cs="Times New Roman"/>
                <w:lang w:eastAsia="zh-CN"/>
              </w:rPr>
              <w:t>石子</w:t>
            </w:r>
          </w:p>
          <w:p>
            <w:pPr>
              <w:rPr>
                <w:rFonts w:hint="default" w:ascii="Times New Roman" w:hAnsi="Times New Roman" w:eastAsia="宋体" w:cs="Times New Roman"/>
              </w:rPr>
            </w:pPr>
            <w:r>
              <w:rPr>
                <w:rFonts w:hint="default" w:ascii="Times New Roman" w:hAnsi="Times New Roman" w:eastAsia="宋体" w:cs="Times New Roman"/>
              </w:rPr>
              <w:t>评价内容包括：产品质量、交货期、价格及售后服务等</w:t>
            </w:r>
          </w:p>
          <w:p>
            <w:pPr>
              <w:rPr>
                <w:rFonts w:hint="default" w:ascii="Times New Roman" w:hAnsi="Times New Roman" w:eastAsia="宋体" w:cs="Times New Roman"/>
              </w:rPr>
            </w:pPr>
            <w:r>
              <w:rPr>
                <w:rFonts w:hint="default" w:ascii="Times New Roman" w:hAnsi="Times New Roman" w:eastAsia="宋体" w:cs="Times New Roman"/>
              </w:rPr>
              <w:t>评价结论：该公司产品价格合理，质量可靠，供货及时，同意</w:t>
            </w:r>
            <w:r>
              <w:rPr>
                <w:rFonts w:hint="default" w:ascii="Times New Roman" w:hAnsi="Times New Roman" w:eastAsia="宋体" w:cs="Times New Roman"/>
                <w:lang w:eastAsia="zh-CN"/>
              </w:rPr>
              <w:t>继续</w:t>
            </w:r>
            <w:r>
              <w:rPr>
                <w:rFonts w:hint="default" w:ascii="Times New Roman" w:hAnsi="Times New Roman" w:eastAsia="宋体" w:cs="Times New Roman"/>
              </w:rPr>
              <w:t>列为合格供方，</w:t>
            </w:r>
            <w:r>
              <w:rPr>
                <w:rFonts w:hint="default" w:ascii="Times New Roman" w:hAnsi="Times New Roman" w:eastAsia="宋体" w:cs="Times New Roman"/>
                <w:lang w:val="en-US" w:eastAsia="zh-CN"/>
              </w:rPr>
              <w:t>胡新海</w:t>
            </w:r>
            <w:r>
              <w:rPr>
                <w:rFonts w:hint="default" w:ascii="Times New Roman" w:hAnsi="Times New Roman" w:eastAsia="宋体" w:cs="Times New Roman"/>
              </w:rPr>
              <w:t xml:space="preserve"> 202</w:t>
            </w:r>
            <w:r>
              <w:rPr>
                <w:rFonts w:hint="default" w:ascii="Times New Roman" w:hAnsi="Times New Roman" w:eastAsia="宋体" w:cs="Times New Roman"/>
                <w:lang w:val="en-US" w:eastAsia="zh-CN"/>
              </w:rPr>
              <w:t>1</w:t>
            </w:r>
            <w:r>
              <w:rPr>
                <w:rFonts w:hint="default" w:ascii="Times New Roman" w:hAnsi="Times New Roman" w:eastAsia="宋体" w:cs="Times New Roman"/>
              </w:rPr>
              <w:t>.</w:t>
            </w:r>
            <w:r>
              <w:rPr>
                <w:rFonts w:hint="default" w:ascii="Times New Roman" w:hAnsi="Times New Roman" w:eastAsia="宋体" w:cs="Times New Roman"/>
                <w:lang w:val="en-US" w:eastAsia="zh-CN"/>
              </w:rPr>
              <w:t>9</w:t>
            </w:r>
            <w:r>
              <w:rPr>
                <w:rFonts w:hint="default" w:ascii="Times New Roman" w:hAnsi="Times New Roman" w:eastAsia="宋体" w:cs="Times New Roman"/>
              </w:rPr>
              <w:t>.</w:t>
            </w:r>
            <w:r>
              <w:rPr>
                <w:rFonts w:hint="default" w:ascii="Times New Roman" w:hAnsi="Times New Roman" w:eastAsia="宋体" w:cs="Times New Roman"/>
                <w:lang w:val="en-US" w:eastAsia="zh-CN"/>
              </w:rPr>
              <w:t>8</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——抽查滦州市日兴建材门市部</w:t>
            </w:r>
            <w:r>
              <w:rPr>
                <w:rFonts w:hint="default" w:ascii="Times New Roman" w:hAnsi="Times New Roman" w:eastAsia="宋体" w:cs="Times New Roman"/>
                <w:lang w:val="en-US" w:eastAsia="zh-CN"/>
              </w:rPr>
              <w:t xml:space="preserve">   </w:t>
            </w:r>
          </w:p>
          <w:p>
            <w:pPr>
              <w:rPr>
                <w:rFonts w:hint="default" w:ascii="Times New Roman" w:hAnsi="Times New Roman" w:eastAsia="宋体" w:cs="Times New Roman"/>
                <w:lang w:eastAsia="zh-CN"/>
              </w:rPr>
            </w:pPr>
            <w:r>
              <w:rPr>
                <w:rFonts w:hint="default" w:ascii="Times New Roman" w:hAnsi="Times New Roman" w:eastAsia="宋体" w:cs="Times New Roman"/>
              </w:rPr>
              <w:t>提供产品：</w:t>
            </w:r>
            <w:r>
              <w:rPr>
                <w:rFonts w:hint="default" w:ascii="Times New Roman" w:hAnsi="Times New Roman" w:eastAsia="宋体" w:cs="Times New Roman"/>
                <w:lang w:eastAsia="zh-CN"/>
              </w:rPr>
              <w:t>粗砂</w:t>
            </w:r>
          </w:p>
          <w:p>
            <w:pPr>
              <w:rPr>
                <w:rFonts w:hint="default" w:ascii="Times New Roman" w:hAnsi="Times New Roman" w:eastAsia="宋体" w:cs="Times New Roman"/>
              </w:rPr>
            </w:pPr>
            <w:r>
              <w:rPr>
                <w:rFonts w:hint="default" w:ascii="Times New Roman" w:hAnsi="Times New Roman" w:eastAsia="宋体" w:cs="Times New Roman"/>
              </w:rPr>
              <w:t>评价内容：管理体系认证情况、生产能力和供应能力、信誉情况、以往质量使用情况等。</w:t>
            </w:r>
          </w:p>
          <w:p>
            <w:pPr>
              <w:rPr>
                <w:rFonts w:hint="default" w:ascii="Times New Roman" w:hAnsi="Times New Roman" w:eastAsia="宋体" w:cs="Times New Roman"/>
              </w:rPr>
            </w:pPr>
            <w:r>
              <w:rPr>
                <w:rFonts w:hint="default" w:ascii="Times New Roman" w:hAnsi="Times New Roman" w:eastAsia="宋体" w:cs="Times New Roman"/>
              </w:rPr>
              <w:t>评价结论：同意</w:t>
            </w:r>
            <w:r>
              <w:rPr>
                <w:rFonts w:hint="default" w:ascii="Times New Roman" w:hAnsi="Times New Roman" w:eastAsia="宋体" w:cs="Times New Roman"/>
                <w:lang w:eastAsia="zh-CN"/>
              </w:rPr>
              <w:t>继续</w:t>
            </w:r>
            <w:r>
              <w:rPr>
                <w:rFonts w:hint="default" w:ascii="Times New Roman" w:hAnsi="Times New Roman" w:eastAsia="宋体" w:cs="Times New Roman"/>
              </w:rPr>
              <w:t>列为合格供方，</w:t>
            </w:r>
            <w:r>
              <w:rPr>
                <w:rFonts w:hint="default" w:ascii="Times New Roman" w:hAnsi="Times New Roman" w:eastAsia="宋体" w:cs="Times New Roman"/>
                <w:lang w:val="en-US" w:eastAsia="zh-CN"/>
              </w:rPr>
              <w:t>胡新海</w:t>
            </w:r>
            <w:r>
              <w:rPr>
                <w:rFonts w:hint="default" w:ascii="Times New Roman" w:hAnsi="Times New Roman" w:eastAsia="宋体" w:cs="Times New Roman"/>
              </w:rPr>
              <w:t xml:space="preserve"> 202</w:t>
            </w:r>
            <w:r>
              <w:rPr>
                <w:rFonts w:hint="default" w:ascii="Times New Roman" w:hAnsi="Times New Roman" w:eastAsia="宋体" w:cs="Times New Roman"/>
                <w:lang w:val="en-US" w:eastAsia="zh-CN"/>
              </w:rPr>
              <w:t>1</w:t>
            </w:r>
            <w:r>
              <w:rPr>
                <w:rFonts w:hint="default" w:ascii="Times New Roman" w:hAnsi="Times New Roman" w:eastAsia="宋体" w:cs="Times New Roman"/>
              </w:rPr>
              <w:t>.</w:t>
            </w:r>
            <w:r>
              <w:rPr>
                <w:rFonts w:hint="default" w:ascii="Times New Roman" w:hAnsi="Times New Roman" w:eastAsia="宋体" w:cs="Times New Roman"/>
                <w:lang w:val="en-US" w:eastAsia="zh-CN"/>
              </w:rPr>
              <w:t>9</w:t>
            </w:r>
            <w:r>
              <w:rPr>
                <w:rFonts w:hint="default" w:ascii="Times New Roman" w:hAnsi="Times New Roman" w:eastAsia="宋体" w:cs="Times New Roman"/>
              </w:rPr>
              <w:t>.</w:t>
            </w:r>
            <w:r>
              <w:rPr>
                <w:rFonts w:hint="default" w:ascii="Times New Roman" w:hAnsi="Times New Roman" w:eastAsia="宋体" w:cs="Times New Roman"/>
                <w:lang w:val="en-US" w:eastAsia="zh-CN"/>
              </w:rPr>
              <w:t>8</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另查其他供方业绩评定表，结果：同意继续列为合格供方。</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经识别：运输过程外包。对外包方的控制通过签订合同进行，生产调度室负责车队的实际运行控制。</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公司对供应商的管理和控制按照策划的要求开展。</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采购过程及控制类型和程度</w:t>
            </w:r>
          </w:p>
          <w:p>
            <w:pPr>
              <w:rPr>
                <w:rFonts w:hint="default" w:ascii="Times New Roman" w:hAnsi="Times New Roman" w:eastAsia="宋体" w:cs="Times New Roman"/>
              </w:rPr>
            </w:pP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8.4.2</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编制了《采购管理程序》及《供应商管理程序》文件。按文件要求对外部供方及其提供的产品或过程进行控制。通过调查供方的质量保证能力如：具有营业登记、产品质量、质量保证能力、价格、交货、服务、管理体系等方面进行评价。</w:t>
            </w:r>
          </w:p>
          <w:p>
            <w:pPr>
              <w:rPr>
                <w:rFonts w:hint="default" w:ascii="Times New Roman" w:hAnsi="Times New Roman" w:eastAsia="宋体" w:cs="Times New Roman"/>
              </w:rPr>
            </w:pPr>
            <w:r>
              <w:rPr>
                <w:rFonts w:hint="default" w:ascii="Times New Roman" w:hAnsi="Times New Roman" w:eastAsia="宋体" w:cs="Times New Roman"/>
              </w:rPr>
              <w:t>采购产品的进货检验。</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查看采购产品及入库单，均为从合格供方处采购。</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提供给外部供方的信息</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w:t>
            </w:r>
            <w:r>
              <w:rPr>
                <w:rFonts w:hint="default" w:ascii="Times New Roman" w:hAnsi="Times New Roman" w:eastAsia="宋体" w:cs="Times New Roman"/>
              </w:rPr>
              <w:t>8.4.3</w:t>
            </w: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供销部根据《请购单》，确定需要实施采购的任务，公司已建立、保持与合格供方信息反馈渠道，及时沟通、保持协调，有良好的互惠关系；采购信息充分、可靠，采购产品的要求明确、适宜（包括品名、规格、数量、交付期、价格等）；</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查材料采购合同：</w:t>
            </w:r>
          </w:p>
          <w:p>
            <w:pPr>
              <w:rPr>
                <w:rFonts w:hint="default" w:ascii="Times New Roman" w:hAnsi="Times New Roman" w:eastAsia="宋体" w:cs="Times New Roman"/>
              </w:rPr>
            </w:pPr>
            <w:r>
              <w:rPr>
                <w:rFonts w:hint="default" w:ascii="Times New Roman" w:hAnsi="Times New Roman" w:eastAsia="宋体" w:cs="Times New Roman"/>
              </w:rPr>
              <w:t>抽：202</w:t>
            </w:r>
            <w:r>
              <w:rPr>
                <w:rFonts w:hint="default" w:ascii="Times New Roman" w:hAnsi="Times New Roman" w:eastAsia="宋体" w:cs="Times New Roman"/>
                <w:lang w:val="en-US" w:eastAsia="zh-CN"/>
              </w:rPr>
              <w:t>2.5.24采购合同，供方：</w:t>
            </w:r>
            <w:r>
              <w:rPr>
                <w:rFonts w:hint="default" w:ascii="Times New Roman" w:hAnsi="Times New Roman" w:eastAsia="宋体" w:cs="Times New Roman"/>
              </w:rPr>
              <w:t>唐山</w:t>
            </w:r>
            <w:r>
              <w:rPr>
                <w:rFonts w:hint="default" w:ascii="Times New Roman" w:hAnsi="Times New Roman" w:eastAsia="宋体" w:cs="Times New Roman"/>
                <w:lang w:eastAsia="zh-CN"/>
              </w:rPr>
              <w:t>高新技术产业开发区庆伟建材经销</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采购砂石料：石子、碎石、尾矿砂</w:t>
            </w:r>
            <w:r>
              <w:rPr>
                <w:rFonts w:hint="default" w:ascii="Times New Roman" w:hAnsi="Times New Roman" w:eastAsia="宋体" w:cs="Times New Roman"/>
              </w:rPr>
              <w:t>等，</w:t>
            </w:r>
            <w:r>
              <w:rPr>
                <w:rFonts w:hint="default" w:ascii="Times New Roman" w:hAnsi="Times New Roman" w:eastAsia="宋体" w:cs="Times New Roman"/>
                <w:lang w:eastAsia="zh-CN"/>
              </w:rPr>
              <w:t>合同有具体产品名称和数量要求，质量要求，验收方式，双方责任，结算方式等</w:t>
            </w:r>
            <w:r>
              <w:rPr>
                <w:rFonts w:hint="default" w:ascii="Times New Roman" w:hAnsi="Times New Roman" w:eastAsia="宋体" w:cs="Times New Roman"/>
              </w:rPr>
              <w:t>。</w:t>
            </w:r>
          </w:p>
          <w:p>
            <w:pPr>
              <w:rPr>
                <w:rFonts w:hint="default" w:ascii="Times New Roman" w:hAnsi="Times New Roman" w:eastAsia="宋体" w:cs="Times New Roman"/>
                <w:lang w:val="en-US" w:eastAsia="zh-CN"/>
              </w:rPr>
            </w:pPr>
            <w:r>
              <w:rPr>
                <w:rFonts w:hint="default" w:ascii="Times New Roman" w:hAnsi="Times New Roman" w:eastAsia="宋体" w:cs="Times New Roman"/>
              </w:rPr>
              <w:t xml:space="preserve"> </w:t>
            </w:r>
            <w:r>
              <w:rPr>
                <w:rFonts w:hint="default" w:ascii="Times New Roman" w:hAnsi="Times New Roman" w:eastAsia="宋体" w:cs="Times New Roman"/>
                <w:lang w:eastAsia="zh-CN"/>
              </w:rPr>
              <w:drawing>
                <wp:inline distT="0" distB="0" distL="114300" distR="114300">
                  <wp:extent cx="1097915" cy="1951355"/>
                  <wp:effectExtent l="0" t="0" r="6985" b="10795"/>
                  <wp:docPr id="3" name="图片 3" descr="4003c89f27059824d928449e686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03c89f27059824d928449e6866560"/>
                          <pic:cNvPicPr>
                            <a:picLocks noChangeAspect="1"/>
                          </pic:cNvPicPr>
                        </pic:nvPicPr>
                        <pic:blipFill>
                          <a:blip r:embed="rId6"/>
                          <a:stretch>
                            <a:fillRect/>
                          </a:stretch>
                        </pic:blipFill>
                        <pic:spPr>
                          <a:xfrm>
                            <a:off x="0" y="0"/>
                            <a:ext cx="1097915" cy="1951355"/>
                          </a:xfrm>
                          <a:prstGeom prst="rect">
                            <a:avLst/>
                          </a:prstGeom>
                        </pic:spPr>
                      </pic:pic>
                    </a:graphicData>
                  </a:graphic>
                </wp:inline>
              </w:drawing>
            </w:r>
          </w:p>
          <w:p>
            <w:pPr>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另查其他原料采购合同</w:t>
            </w:r>
            <w:r>
              <w:rPr>
                <w:rFonts w:hint="default" w:ascii="Times New Roman" w:hAnsi="Times New Roman" w:eastAsia="宋体" w:cs="Times New Roman"/>
                <w:lang w:val="en-US" w:eastAsia="zh-CN"/>
              </w:rPr>
              <w:t>3份，合同明确了产品名称，数量，质量要求等内容，物资均从合格供方处采购。</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68" w:type="dxa"/>
          </w:tcPr>
          <w:p>
            <w:pPr>
              <w:rPr>
                <w:rFonts w:hint="default" w:ascii="Times New Roman" w:hAnsi="Times New Roman" w:eastAsia="宋体" w:cs="Times New Roman"/>
              </w:rPr>
            </w:pPr>
            <w:r>
              <w:rPr>
                <w:rFonts w:hint="default" w:ascii="Times New Roman" w:hAnsi="Times New Roman" w:eastAsia="宋体" w:cs="Times New Roman"/>
              </w:rPr>
              <w:t>顾客满意</w:t>
            </w:r>
          </w:p>
          <w:p>
            <w:pPr>
              <w:rPr>
                <w:rFonts w:hint="default" w:ascii="Times New Roman" w:hAnsi="Times New Roman" w:eastAsia="宋体" w:cs="Times New Roman"/>
              </w:rPr>
            </w:pPr>
            <w:r>
              <w:rPr>
                <w:rFonts w:hint="default" w:ascii="Times New Roman" w:hAnsi="Times New Roman" w:eastAsia="宋体" w:cs="Times New Roman"/>
              </w:rPr>
              <w:t>分析评价</w:t>
            </w:r>
          </w:p>
        </w:tc>
        <w:tc>
          <w:tcPr>
            <w:tcW w:w="850" w:type="dxa"/>
          </w:tcPr>
          <w:p>
            <w:pPr>
              <w:rPr>
                <w:rFonts w:hint="default" w:ascii="Times New Roman" w:hAnsi="Times New Roman" w:eastAsia="宋体" w:cs="Times New Roman"/>
              </w:rPr>
            </w:pPr>
            <w:r>
              <w:rPr>
                <w:rFonts w:hint="default" w:ascii="Times New Roman" w:hAnsi="Times New Roman" w:eastAsia="宋体" w:cs="Times New Roman"/>
              </w:rPr>
              <w:t>Q9.1.2</w:t>
            </w:r>
          </w:p>
          <w:p>
            <w:pPr>
              <w:rPr>
                <w:rFonts w:hint="default" w:ascii="Times New Roman" w:hAnsi="Times New Roman" w:eastAsia="宋体" w:cs="Times New Roman"/>
              </w:rPr>
            </w:pPr>
          </w:p>
        </w:tc>
        <w:tc>
          <w:tcPr>
            <w:tcW w:w="11340" w:type="dxa"/>
          </w:tcPr>
          <w:p>
            <w:pPr>
              <w:rPr>
                <w:rFonts w:hint="default" w:ascii="Times New Roman" w:hAnsi="Times New Roman" w:eastAsia="宋体" w:cs="Times New Roman"/>
              </w:rPr>
            </w:pPr>
            <w:r>
              <w:rPr>
                <w:rFonts w:hint="default" w:ascii="Times New Roman" w:hAnsi="Times New Roman" w:eastAsia="宋体" w:cs="Times New Roman"/>
              </w:rPr>
              <w:t>●制定了《售后服务控制程序》、《顾客投诉处理与满意度查控制程序》等制度。</w:t>
            </w:r>
          </w:p>
          <w:p>
            <w:pP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eastAsia="zh-CN"/>
              </w:rPr>
              <w:t>供销部</w:t>
            </w:r>
            <w:r>
              <w:rPr>
                <w:rFonts w:hint="default" w:ascii="Times New Roman" w:hAnsi="Times New Roman" w:eastAsia="宋体" w:cs="Times New Roman"/>
              </w:rPr>
              <w:t>负责产品和服务相关的交付后活动，负责收集与产品和服务相关的潜在不期望的后果、顾客要求、顾客反馈、顾客满意度调查。</w:t>
            </w:r>
          </w:p>
          <w:p>
            <w:pPr>
              <w:rPr>
                <w:rFonts w:hint="default" w:ascii="Times New Roman" w:hAnsi="Times New Roman" w:eastAsia="宋体" w:cs="Times New Roman"/>
              </w:rPr>
            </w:pPr>
            <w:r>
              <w:rPr>
                <w:rFonts w:hint="default" w:ascii="Times New Roman" w:hAnsi="Times New Roman" w:eastAsia="宋体" w:cs="Times New Roman"/>
              </w:rPr>
              <w:t>●查《顾客满意度调查表》，销售部利用电话问询方式进行了顾客满意度调查：</w:t>
            </w:r>
          </w:p>
          <w:p>
            <w:pPr>
              <w:rPr>
                <w:rFonts w:hint="default" w:ascii="Times New Roman" w:hAnsi="Times New Roman" w:eastAsia="宋体" w:cs="Times New Roman"/>
              </w:rPr>
            </w:pPr>
            <w:r>
              <w:rPr>
                <w:rFonts w:hint="default" w:ascii="Times New Roman" w:hAnsi="Times New Roman" w:eastAsia="宋体" w:cs="Times New Roman"/>
              </w:rPr>
              <w:t>●查阅顾客满意程度统计分析报告：本次共向</w:t>
            </w:r>
            <w:r>
              <w:rPr>
                <w:rFonts w:hint="default" w:ascii="Times New Roman" w:hAnsi="Times New Roman" w:eastAsia="宋体" w:cs="Times New Roman"/>
                <w:lang w:eastAsia="zh-CN"/>
              </w:rPr>
              <w:t>“唐山润弘园林绿化工程有限公司”“唐山圣途装饰有限公司”在内的</w:t>
            </w:r>
            <w:r>
              <w:rPr>
                <w:rFonts w:hint="default" w:ascii="Times New Roman" w:hAnsi="Times New Roman" w:eastAsia="宋体" w:cs="Times New Roman"/>
              </w:rPr>
              <w:t>4家客户利用电话问询方式进行了顾客满意率调查，</w:t>
            </w:r>
            <w:r>
              <w:rPr>
                <w:rFonts w:hint="default" w:ascii="Times New Roman" w:hAnsi="Times New Roman" w:eastAsia="宋体" w:cs="Times New Roman"/>
                <w:lang w:eastAsia="zh-CN"/>
              </w:rPr>
              <w:t>编制了《顾客满意度分析汇总》</w:t>
            </w:r>
            <w:r>
              <w:rPr>
                <w:rFonts w:hint="default" w:ascii="Times New Roman" w:hAnsi="Times New Roman" w:eastAsia="宋体" w:cs="Times New Roman"/>
              </w:rPr>
              <w:t>，</w:t>
            </w:r>
            <w:r>
              <w:rPr>
                <w:rFonts w:hint="default" w:ascii="Times New Roman" w:hAnsi="Times New Roman" w:eastAsia="宋体" w:cs="Times New Roman"/>
                <w:lang w:eastAsia="zh-CN"/>
              </w:rPr>
              <w:t>综合满意度</w:t>
            </w:r>
            <w:r>
              <w:rPr>
                <w:rFonts w:hint="default" w:ascii="Times New Roman" w:hAnsi="Times New Roman" w:eastAsia="宋体" w:cs="Times New Roman"/>
              </w:rPr>
              <w:t>为100%</w:t>
            </w:r>
          </w:p>
          <w:p>
            <w:pP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企业</w:t>
            </w:r>
            <w:r>
              <w:rPr>
                <w:rFonts w:hint="default" w:ascii="Times New Roman" w:hAnsi="Times New Roman" w:eastAsia="宋体" w:cs="Times New Roman"/>
              </w:rPr>
              <w:t>介绍：我们将</w:t>
            </w:r>
            <w:r>
              <w:rPr>
                <w:rFonts w:hint="default" w:ascii="Times New Roman" w:hAnsi="Times New Roman" w:eastAsia="宋体" w:cs="Times New Roman"/>
                <w:lang w:eastAsia="zh-CN"/>
              </w:rPr>
              <w:t>始终以顾客为关注焦点，</w:t>
            </w:r>
            <w:r>
              <w:rPr>
                <w:rFonts w:hint="default" w:ascii="Times New Roman" w:hAnsi="Times New Roman" w:eastAsia="宋体" w:cs="Times New Roman"/>
              </w:rPr>
              <w:t>以质量管理体系为依据，持续改进我们的产品和服务。</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68" w:type="dxa"/>
            <w:vAlign w:val="center"/>
          </w:tcPr>
          <w:p>
            <w:pPr>
              <w:rPr>
                <w:rFonts w:hint="default" w:ascii="Times New Roman" w:hAnsi="Times New Roman" w:eastAsia="宋体" w:cs="Times New Roman"/>
              </w:rPr>
            </w:pPr>
            <w:r>
              <w:rPr>
                <w:rFonts w:hint="default" w:ascii="Times New Roman" w:hAnsi="Times New Roman" w:eastAsia="宋体" w:cs="Times New Roman"/>
              </w:rPr>
              <w:t>运行控制</w:t>
            </w:r>
          </w:p>
        </w:tc>
        <w:tc>
          <w:tcPr>
            <w:tcW w:w="850" w:type="dxa"/>
            <w:vAlign w:val="center"/>
          </w:tcPr>
          <w:p>
            <w:pPr>
              <w:rPr>
                <w:rFonts w:hint="default" w:ascii="Times New Roman" w:hAnsi="Times New Roman" w:eastAsia="宋体" w:cs="Times New Roman"/>
              </w:rPr>
            </w:pPr>
            <w:r>
              <w:rPr>
                <w:rFonts w:hint="default" w:ascii="Times New Roman" w:hAnsi="Times New Roman" w:eastAsia="宋体" w:cs="Times New Roman"/>
              </w:rPr>
              <w:t>E</w:t>
            </w:r>
            <w:r>
              <w:rPr>
                <w:rFonts w:hint="default" w:ascii="Times New Roman" w:hAnsi="Times New Roman" w:eastAsia="宋体" w:cs="Times New Roman"/>
                <w:lang w:val="en-US" w:eastAsia="zh-CN"/>
              </w:rPr>
              <w:t>O</w:t>
            </w:r>
            <w:r>
              <w:rPr>
                <w:rFonts w:hint="default" w:ascii="Times New Roman" w:hAnsi="Times New Roman" w:eastAsia="宋体" w:cs="Times New Roman"/>
              </w:rPr>
              <w:t>8.1</w:t>
            </w:r>
          </w:p>
        </w:tc>
        <w:tc>
          <w:tcPr>
            <w:tcW w:w="11340" w:type="dxa"/>
            <w:vAlign w:val="center"/>
          </w:tcPr>
          <w:p>
            <w:pPr>
              <w:rPr>
                <w:rFonts w:hint="default" w:ascii="Times New Roman" w:hAnsi="Times New Roman" w:eastAsia="宋体" w:cs="Times New Roman"/>
              </w:rPr>
            </w:pPr>
            <w:r>
              <w:rPr>
                <w:rFonts w:hint="default" w:ascii="Times New Roman" w:hAnsi="Times New Roman" w:eastAsia="宋体" w:cs="Times New Roman"/>
              </w:rPr>
              <w:t>本部门应执行的运行控制文件包括：运行控制程序，固体废弃物管理规定、对相关方施加影响管理规定、节能降耗管理规定、消防安全管理制度、办公室安全管理制度、</w:t>
            </w:r>
            <w:r>
              <w:rPr>
                <w:rFonts w:hint="default" w:ascii="Times New Roman" w:hAnsi="Times New Roman" w:eastAsia="宋体" w:cs="Times New Roman"/>
                <w:lang w:val="en-GB"/>
              </w:rPr>
              <w:t>车辆管理规定、电脑使用管理办法</w:t>
            </w:r>
            <w:r>
              <w:rPr>
                <w:rFonts w:hint="default" w:ascii="Times New Roman" w:hAnsi="Times New Roman" w:eastAsia="宋体" w:cs="Times New Roman"/>
              </w:rPr>
              <w:t>等。</w:t>
            </w:r>
          </w:p>
          <w:p>
            <w:pPr>
              <w:rPr>
                <w:rFonts w:hint="default" w:ascii="Times New Roman" w:hAnsi="Times New Roman" w:eastAsia="宋体" w:cs="Times New Roman"/>
              </w:rPr>
            </w:pPr>
            <w:r>
              <w:rPr>
                <w:rFonts w:hint="default" w:ascii="Times New Roman" w:hAnsi="Times New Roman" w:eastAsia="宋体" w:cs="Times New Roman"/>
              </w:rPr>
              <w:t>运行控制情况：</w:t>
            </w:r>
          </w:p>
          <w:p>
            <w:pPr>
              <w:rPr>
                <w:rFonts w:hint="default" w:ascii="Times New Roman" w:hAnsi="Times New Roman" w:eastAsia="宋体" w:cs="Times New Roman"/>
              </w:rPr>
            </w:pPr>
            <w:r>
              <w:rPr>
                <w:rFonts w:hint="default" w:ascii="Times New Roman" w:hAnsi="Times New Roman" w:eastAsia="宋体" w:cs="Times New Roman"/>
              </w:rPr>
              <w:t>办公过程注意节约用电，做到人走灯灭，电脑长时间不用时关机，下班前要关闭电源；</w:t>
            </w:r>
          </w:p>
          <w:p>
            <w:pPr>
              <w:rPr>
                <w:rFonts w:hint="default" w:ascii="Times New Roman" w:hAnsi="Times New Roman" w:eastAsia="宋体" w:cs="Times New Roman"/>
              </w:rPr>
            </w:pPr>
            <w:r>
              <w:rPr>
                <w:rFonts w:hint="default" w:ascii="Times New Roman" w:hAnsi="Times New Roman" w:eastAsia="宋体" w:cs="Times New Roman"/>
              </w:rPr>
              <w:t xml:space="preserve">办公过程产生的固废按办公室要求放到指定地点，现场无混放现象；办公用品按要求由办公室负责发放，作好记录； </w:t>
            </w:r>
          </w:p>
          <w:p>
            <w:pPr>
              <w:rPr>
                <w:rFonts w:hint="default" w:ascii="Times New Roman" w:hAnsi="Times New Roman" w:eastAsia="宋体" w:cs="Times New Roman"/>
                <w:lang w:eastAsia="zh-CN"/>
              </w:rPr>
            </w:pPr>
            <w:r>
              <w:rPr>
                <w:rFonts w:hint="default" w:ascii="Times New Roman" w:hAnsi="Times New Roman" w:eastAsia="宋体" w:cs="Times New Roman"/>
              </w:rPr>
              <w:t>普通固废排放：生活办公垃圾按照小区规定放置指定区域。</w:t>
            </w:r>
            <w:r>
              <w:rPr>
                <w:rFonts w:hint="default" w:ascii="Times New Roman" w:hAnsi="Times New Roman" w:eastAsia="宋体" w:cs="Times New Roman"/>
                <w:lang w:eastAsia="zh-CN"/>
              </w:rPr>
              <w:t>办公区产生的</w:t>
            </w:r>
            <w:r>
              <w:rPr>
                <w:rFonts w:hint="default" w:ascii="Times New Roman" w:hAnsi="Times New Roman" w:eastAsia="宋体" w:cs="Times New Roman"/>
              </w:rPr>
              <w:t>污水</w:t>
            </w:r>
            <w:r>
              <w:rPr>
                <w:rFonts w:hint="default" w:ascii="Times New Roman" w:hAnsi="Times New Roman" w:eastAsia="宋体" w:cs="Times New Roman"/>
                <w:lang w:eastAsia="zh-CN"/>
              </w:rPr>
              <w:t>主要为</w:t>
            </w:r>
            <w:r>
              <w:rPr>
                <w:rFonts w:hint="default" w:ascii="Times New Roman" w:hAnsi="Times New Roman" w:eastAsia="宋体" w:cs="Times New Roman"/>
              </w:rPr>
              <w:t>日常清洁，污水无外排情况</w:t>
            </w:r>
            <w:r>
              <w:rPr>
                <w:rFonts w:hint="default" w:ascii="Times New Roman" w:hAnsi="Times New Roman" w:eastAsia="宋体" w:cs="Times New Roman"/>
                <w:lang w:eastAsia="zh-CN"/>
              </w:rPr>
              <w:t>。</w:t>
            </w:r>
          </w:p>
          <w:p>
            <w:pPr>
              <w:rPr>
                <w:rFonts w:hint="default" w:ascii="Times New Roman" w:hAnsi="Times New Roman" w:eastAsia="宋体" w:cs="Times New Roman"/>
              </w:rPr>
            </w:pPr>
            <w:r>
              <w:rPr>
                <w:rFonts w:hint="default" w:ascii="Times New Roman" w:hAnsi="Times New Roman" w:eastAsia="宋体" w:cs="Times New Roman"/>
              </w:rPr>
              <w:t>火灾：现场配备了消防栓、灭火器，经查均在有效压力范围内。</w:t>
            </w:r>
          </w:p>
          <w:p>
            <w:pPr>
              <w:rPr>
                <w:rFonts w:hint="default" w:ascii="Times New Roman" w:hAnsi="Times New Roman" w:eastAsia="宋体" w:cs="Times New Roman"/>
                <w:lang w:eastAsia="zh-CN"/>
              </w:rPr>
            </w:pPr>
            <w:r>
              <w:rPr>
                <w:rFonts w:hint="default" w:ascii="Times New Roman" w:hAnsi="Times New Roman" w:eastAsia="宋体" w:cs="Times New Roman"/>
              </w:rPr>
              <w:t>提供消防器材检查记录</w:t>
            </w:r>
            <w:r>
              <w:rPr>
                <w:rFonts w:hint="default" w:ascii="Times New Roman" w:hAnsi="Times New Roman" w:eastAsia="宋体" w:cs="Times New Roman"/>
                <w:lang w:eastAsia="zh-CN"/>
              </w:rPr>
              <w:t>，</w:t>
            </w:r>
            <w:r>
              <w:rPr>
                <w:rFonts w:hint="default" w:ascii="Times New Roman" w:hAnsi="Times New Roman" w:eastAsia="宋体" w:cs="Times New Roman"/>
              </w:rPr>
              <w:t>每月对消防器材进行一次全面检查</w:t>
            </w:r>
            <w:r>
              <w:rPr>
                <w:rFonts w:hint="default" w:ascii="Times New Roman" w:hAnsi="Times New Roman" w:eastAsia="宋体" w:cs="Times New Roman"/>
                <w:lang w:eastAsia="zh-CN"/>
              </w:rPr>
              <w:t>，目前未发现安全隐患。</w:t>
            </w:r>
          </w:p>
          <w:p>
            <w:pPr>
              <w:rPr>
                <w:rFonts w:hint="default" w:ascii="Times New Roman" w:hAnsi="Times New Roman" w:eastAsia="宋体" w:cs="Times New Roman"/>
              </w:rPr>
            </w:pPr>
            <w:r>
              <w:rPr>
                <w:rFonts w:hint="default" w:ascii="Times New Roman" w:hAnsi="Times New Roman" w:eastAsia="宋体" w:cs="Times New Roman"/>
              </w:rPr>
              <w:t>触电：办公区均使用安全电器，灯具离地距离符合要求，每季度一次检查线路、灯具、电器等的安全性能，经常对员工进行安全用电知识宣贯，确保安全用电，无触电事故发生。</w:t>
            </w:r>
          </w:p>
          <w:p>
            <w:pPr>
              <w:rPr>
                <w:rFonts w:hint="default" w:ascii="Times New Roman" w:hAnsi="Times New Roman" w:eastAsia="宋体" w:cs="Times New Roman"/>
              </w:rPr>
            </w:pPr>
            <w:r>
              <w:rPr>
                <w:rFonts w:hint="default" w:ascii="Times New Roman" w:hAnsi="Times New Roman" w:eastAsia="宋体" w:cs="Times New Roman"/>
              </w:rPr>
              <w:t>汽车尾气：使用高标号燃油降低汽车尾气有害气体的排放，定期对车辆进行检定，避免事故、尾气达标排放等。</w:t>
            </w:r>
          </w:p>
          <w:p>
            <w:pPr>
              <w:rPr>
                <w:rFonts w:hint="default" w:ascii="Times New Roman" w:hAnsi="Times New Roman" w:eastAsia="宋体" w:cs="Times New Roman"/>
              </w:rPr>
            </w:pPr>
            <w:r>
              <w:rPr>
                <w:rFonts w:hint="default" w:ascii="Times New Roman" w:hAnsi="Times New Roman" w:eastAsia="宋体" w:cs="Times New Roman"/>
                <w:lang w:eastAsia="zh-CN"/>
              </w:rPr>
              <w:t>所有进入厂内车辆降低车速，不高声鸣笛。</w:t>
            </w:r>
          </w:p>
          <w:p>
            <w:pPr>
              <w:rPr>
                <w:rFonts w:hint="default" w:ascii="Times New Roman" w:hAnsi="Times New Roman" w:eastAsia="宋体" w:cs="Times New Roman"/>
              </w:rPr>
            </w:pPr>
            <w:r>
              <w:rPr>
                <w:rFonts w:hint="default" w:ascii="Times New Roman" w:hAnsi="Times New Roman" w:eastAsia="宋体" w:cs="Times New Roman"/>
              </w:rPr>
              <w:t>相关方施加影响：</w:t>
            </w:r>
            <w:r>
              <w:rPr>
                <w:rFonts w:hint="default" w:ascii="Times New Roman" w:hAnsi="Times New Roman" w:eastAsia="宋体" w:cs="Times New Roman"/>
                <w:lang w:val="en-US" w:eastAsia="zh-CN"/>
              </w:rPr>
              <w:t>供销部</w:t>
            </w:r>
            <w:r>
              <w:rPr>
                <w:rFonts w:hint="default" w:ascii="Times New Roman" w:hAnsi="Times New Roman" w:eastAsia="宋体" w:cs="Times New Roman"/>
              </w:rPr>
              <w:t>20</w:t>
            </w:r>
            <w:r>
              <w:rPr>
                <w:rFonts w:hint="default" w:ascii="Times New Roman" w:hAnsi="Times New Roman" w:eastAsia="宋体" w:cs="Times New Roman"/>
                <w:lang w:val="en-US" w:eastAsia="zh-CN"/>
              </w:rPr>
              <w:t>21</w:t>
            </w:r>
            <w:r>
              <w:rPr>
                <w:rFonts w:hint="default" w:ascii="Times New Roman" w:hAnsi="Times New Roman" w:eastAsia="宋体" w:cs="Times New Roman"/>
              </w:rPr>
              <w:t>年根据公司情况，策划了至相关方环境安全要求的通知，20</w:t>
            </w:r>
            <w:r>
              <w:rPr>
                <w:rFonts w:hint="default" w:ascii="Times New Roman" w:hAnsi="Times New Roman" w:eastAsia="宋体" w:cs="Times New Roman"/>
                <w:lang w:val="en-US" w:eastAsia="zh-CN"/>
              </w:rPr>
              <w:t>21</w:t>
            </w:r>
            <w:r>
              <w:rPr>
                <w:rFonts w:hint="default" w:ascii="Times New Roman" w:hAnsi="Times New Roman" w:eastAsia="宋体" w:cs="Times New Roman"/>
              </w:rPr>
              <w:t>年</w:t>
            </w:r>
            <w:r>
              <w:rPr>
                <w:rFonts w:hint="default" w:ascii="Times New Roman" w:hAnsi="Times New Roman" w:eastAsia="宋体" w:cs="Times New Roman"/>
                <w:lang w:val="en-US" w:eastAsia="zh-CN"/>
              </w:rPr>
              <w:t>9</w:t>
            </w:r>
            <w:r>
              <w:rPr>
                <w:rFonts w:hint="default" w:ascii="Times New Roman" w:hAnsi="Times New Roman" w:eastAsia="宋体" w:cs="Times New Roman"/>
              </w:rPr>
              <w:t>月对供方、客户以邮件、传真、现场告知进行了通知发放。</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疫情防控：员工按要求佩戴口罩，勤洗手，保持距离。负责人介绍防疫应急物资：口罩、消毒液、测温枪等。</w:t>
            </w:r>
          </w:p>
          <w:p>
            <w:pPr>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为员工缴纳了保险。</w:t>
            </w:r>
          </w:p>
          <w:p>
            <w:pPr>
              <w:rPr>
                <w:rFonts w:hint="default" w:ascii="Times New Roman" w:hAnsi="Times New Roman" w:eastAsia="宋体" w:cs="Times New Roman"/>
              </w:rPr>
            </w:pPr>
            <w:r>
              <w:rPr>
                <w:rFonts w:hint="default" w:ascii="Times New Roman" w:hAnsi="Times New Roman" w:eastAsia="宋体" w:cs="Times New Roman"/>
                <w:lang w:eastAsia="zh-CN"/>
              </w:rPr>
              <w:t>办公区域内张贴了必要的安全标识，环境安全控制基本满足要求。</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68" w:type="dxa"/>
            <w:vAlign w:val="center"/>
          </w:tcPr>
          <w:p>
            <w:pPr>
              <w:rPr>
                <w:rFonts w:hint="default" w:ascii="Times New Roman" w:hAnsi="Times New Roman" w:eastAsia="宋体" w:cs="Times New Roman"/>
              </w:rPr>
            </w:pPr>
            <w:r>
              <w:rPr>
                <w:rFonts w:hint="default" w:ascii="Times New Roman" w:hAnsi="Times New Roman" w:eastAsia="宋体" w:cs="Times New Roman"/>
              </w:rPr>
              <w:t>应急准备和响应</w:t>
            </w:r>
          </w:p>
        </w:tc>
        <w:tc>
          <w:tcPr>
            <w:tcW w:w="850" w:type="dxa"/>
            <w:vAlign w:val="center"/>
          </w:tcPr>
          <w:p>
            <w:pPr>
              <w:rPr>
                <w:rFonts w:hint="default" w:ascii="Times New Roman" w:hAnsi="Times New Roman" w:eastAsia="宋体" w:cs="Times New Roman"/>
              </w:rPr>
            </w:pPr>
            <w:r>
              <w:rPr>
                <w:rFonts w:hint="default" w:ascii="Times New Roman" w:hAnsi="Times New Roman" w:eastAsia="宋体" w:cs="Times New Roman"/>
              </w:rPr>
              <w:t>E</w:t>
            </w:r>
            <w:r>
              <w:rPr>
                <w:rFonts w:hint="default" w:ascii="Times New Roman" w:hAnsi="Times New Roman" w:eastAsia="宋体" w:cs="Times New Roman"/>
                <w:lang w:val="en-US" w:eastAsia="zh-CN"/>
              </w:rPr>
              <w:t>O</w:t>
            </w:r>
            <w:r>
              <w:rPr>
                <w:rFonts w:hint="default" w:ascii="Times New Roman" w:hAnsi="Times New Roman" w:eastAsia="宋体" w:cs="Times New Roman"/>
              </w:rPr>
              <w:t>8.2</w:t>
            </w:r>
          </w:p>
        </w:tc>
        <w:tc>
          <w:tcPr>
            <w:tcW w:w="11340" w:type="dxa"/>
            <w:vAlign w:val="center"/>
          </w:tcPr>
          <w:p>
            <w:pPr>
              <w:rPr>
                <w:rFonts w:hint="default" w:ascii="Times New Roman" w:hAnsi="Times New Roman" w:eastAsia="宋体" w:cs="Times New Roman"/>
              </w:rPr>
            </w:pPr>
            <w:r>
              <w:rPr>
                <w:rFonts w:hint="default" w:ascii="Times New Roman" w:hAnsi="Times New Roman" w:eastAsia="宋体" w:cs="Times New Roman"/>
              </w:rPr>
              <w:t>执行《应急准备与响应控制程序》。</w:t>
            </w:r>
          </w:p>
          <w:p>
            <w:pPr>
              <w:rPr>
                <w:rFonts w:hint="default" w:ascii="Times New Roman" w:hAnsi="Times New Roman" w:eastAsia="宋体" w:cs="Times New Roman"/>
              </w:rPr>
            </w:pPr>
            <w:r>
              <w:rPr>
                <w:rFonts w:hint="default" w:ascii="Times New Roman" w:hAnsi="Times New Roman" w:eastAsia="宋体" w:cs="Times New Roman"/>
                <w:lang w:eastAsia="zh-CN"/>
              </w:rPr>
              <w:t>供销部</w:t>
            </w:r>
            <w:r>
              <w:rPr>
                <w:rFonts w:hint="default" w:ascii="Times New Roman" w:hAnsi="Times New Roman" w:eastAsia="宋体" w:cs="Times New Roman"/>
              </w:rPr>
              <w:t>20</w:t>
            </w:r>
            <w:r>
              <w:rPr>
                <w:rFonts w:hint="default" w:ascii="Times New Roman" w:hAnsi="Times New Roman" w:eastAsia="宋体" w:cs="Times New Roman"/>
                <w:lang w:val="en-US" w:eastAsia="zh-CN"/>
              </w:rPr>
              <w:t>22</w:t>
            </w:r>
            <w:r>
              <w:rPr>
                <w:rFonts w:hint="default" w:ascii="Times New Roman" w:hAnsi="Times New Roman" w:eastAsia="宋体" w:cs="Times New Roman"/>
              </w:rPr>
              <w:t>年</w:t>
            </w:r>
            <w:r>
              <w:rPr>
                <w:rFonts w:hint="default" w:ascii="Times New Roman" w:hAnsi="Times New Roman" w:eastAsia="宋体" w:cs="Times New Roman"/>
                <w:lang w:val="en-US" w:eastAsia="zh-CN"/>
              </w:rPr>
              <w:t>6</w:t>
            </w:r>
            <w:r>
              <w:rPr>
                <w:rFonts w:hint="default" w:ascii="Times New Roman" w:hAnsi="Times New Roman" w:eastAsia="宋体" w:cs="Times New Roman"/>
              </w:rPr>
              <w:t>月</w:t>
            </w:r>
            <w:r>
              <w:rPr>
                <w:rFonts w:hint="default" w:ascii="Times New Roman" w:hAnsi="Times New Roman" w:eastAsia="宋体" w:cs="Times New Roman"/>
                <w:lang w:val="en-US" w:eastAsia="zh-CN"/>
              </w:rPr>
              <w:t>9</w:t>
            </w:r>
            <w:r>
              <w:rPr>
                <w:rFonts w:hint="default" w:ascii="Times New Roman" w:hAnsi="Times New Roman" w:eastAsia="宋体" w:cs="Times New Roman"/>
              </w:rPr>
              <w:t>日，参加了公司组织</w:t>
            </w:r>
            <w:r>
              <w:rPr>
                <w:rFonts w:hint="default" w:ascii="Times New Roman" w:hAnsi="Times New Roman" w:eastAsia="宋体" w:cs="Times New Roman"/>
                <w:lang w:eastAsia="zh-CN"/>
              </w:rPr>
              <w:t>的火灾事故应急</w:t>
            </w:r>
            <w:r>
              <w:rPr>
                <w:rFonts w:hint="default" w:ascii="Times New Roman" w:hAnsi="Times New Roman" w:eastAsia="宋体" w:cs="Times New Roman"/>
              </w:rPr>
              <w:t>演练，相关记录详见</w:t>
            </w:r>
            <w:r>
              <w:rPr>
                <w:rFonts w:hint="default" w:ascii="Times New Roman" w:hAnsi="Times New Roman" w:eastAsia="宋体" w:cs="Times New Roman"/>
                <w:lang w:val="en-US" w:eastAsia="zh-CN"/>
              </w:rPr>
              <w:t>综合办</w:t>
            </w:r>
            <w:r>
              <w:rPr>
                <w:rFonts w:hint="default" w:ascii="Times New Roman" w:hAnsi="Times New Roman" w:eastAsia="宋体" w:cs="Times New Roman"/>
              </w:rPr>
              <w:t>记录。</w:t>
            </w:r>
          </w:p>
        </w:tc>
        <w:tc>
          <w:tcPr>
            <w:tcW w:w="851"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bl>
    <w:p>
      <w:pPr>
        <w:rPr>
          <w:rFonts w:hint="eastAsia" w:ascii="楷体" w:hAnsi="楷体" w:eastAsia="楷体" w:cs="Times New Roman"/>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pPr w:leftFromText="180" w:rightFromText="180" w:vertAnchor="text" w:horzAnchor="page" w:tblpX="991" w:tblpY="1880"/>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default" w:ascii="Times New Roman" w:hAnsi="Times New Roman" w:eastAsia="宋体" w:cs="Times New Roman"/>
              </w:rPr>
            </w:pPr>
            <w:r>
              <w:rPr>
                <w:rFonts w:hint="default" w:ascii="Times New Roman" w:hAnsi="Times New Roman" w:eastAsia="宋体" w:cs="Times New Roman"/>
              </w:rPr>
              <w:t>程与活动、</w:t>
            </w:r>
          </w:p>
          <w:p>
            <w:pPr>
              <w:rPr>
                <w:rFonts w:hint="default" w:ascii="Times New Roman" w:hAnsi="Times New Roman" w:eastAsia="宋体" w:cs="Times New Roman"/>
              </w:rPr>
            </w:pPr>
            <w:r>
              <w:rPr>
                <w:rFonts w:hint="default" w:ascii="Times New Roman" w:hAnsi="Times New Roman" w:eastAsia="宋体" w:cs="Times New Roman"/>
              </w:rPr>
              <w:t>抽样计划</w:t>
            </w:r>
          </w:p>
        </w:tc>
        <w:tc>
          <w:tcPr>
            <w:tcW w:w="960" w:type="dxa"/>
            <w:vMerge w:val="restart"/>
            <w:vAlign w:val="center"/>
          </w:tcPr>
          <w:p>
            <w:pPr>
              <w:rPr>
                <w:rFonts w:hint="default" w:ascii="Times New Roman" w:hAnsi="Times New Roman" w:eastAsia="宋体" w:cs="Times New Roman"/>
              </w:rPr>
            </w:pPr>
            <w:r>
              <w:rPr>
                <w:rFonts w:hint="default" w:ascii="Times New Roman" w:hAnsi="Times New Roman" w:eastAsia="宋体" w:cs="Times New Roman"/>
              </w:rPr>
              <w:t>涉及</w:t>
            </w:r>
          </w:p>
          <w:p>
            <w:pPr>
              <w:rPr>
                <w:rFonts w:hint="default" w:ascii="Times New Roman" w:hAnsi="Times New Roman" w:eastAsia="宋体" w:cs="Times New Roman"/>
              </w:rPr>
            </w:pPr>
            <w:r>
              <w:rPr>
                <w:rFonts w:hint="default" w:ascii="Times New Roman" w:hAnsi="Times New Roman" w:eastAsia="宋体" w:cs="Times New Roman"/>
              </w:rPr>
              <w:t>条款</w:t>
            </w:r>
          </w:p>
        </w:tc>
        <w:tc>
          <w:tcPr>
            <w:tcW w:w="10596"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rPr>
              <w:t>受审核部门：</w:t>
            </w:r>
            <w:r>
              <w:rPr>
                <w:rFonts w:hint="default" w:ascii="Times New Roman" w:hAnsi="Times New Roman" w:eastAsia="宋体" w:cs="Times New Roman"/>
                <w:lang w:eastAsia="zh-CN"/>
              </w:rPr>
              <w:t>综合办</w:t>
            </w:r>
            <w:r>
              <w:rPr>
                <w:rFonts w:hint="default" w:ascii="Times New Roman" w:hAnsi="Times New Roman" w:eastAsia="宋体" w:cs="Times New Roman"/>
              </w:rPr>
              <w:t xml:space="preserve">           主管领导：</w:t>
            </w:r>
            <w:r>
              <w:rPr>
                <w:rFonts w:hint="default" w:ascii="Times New Roman" w:hAnsi="Times New Roman" w:eastAsia="宋体" w:cs="Times New Roman"/>
                <w:lang w:val="en-US" w:eastAsia="zh-CN"/>
              </w:rPr>
              <w:t>张晨宇</w:t>
            </w:r>
            <w:r>
              <w:rPr>
                <w:rFonts w:hint="default" w:ascii="Times New Roman" w:hAnsi="Times New Roman" w:eastAsia="宋体" w:cs="Times New Roman"/>
              </w:rPr>
              <w:t xml:space="preserve">       陪同人员：</w:t>
            </w:r>
            <w:r>
              <w:rPr>
                <w:rFonts w:hint="default" w:ascii="Times New Roman" w:hAnsi="Times New Roman" w:eastAsia="宋体" w:cs="Times New Roman"/>
                <w:lang w:eastAsia="zh-CN"/>
              </w:rPr>
              <w:t>李阳</w:t>
            </w:r>
          </w:p>
        </w:tc>
        <w:tc>
          <w:tcPr>
            <w:tcW w:w="993" w:type="dxa"/>
            <w:vMerge w:val="restart"/>
            <w:vAlign w:val="center"/>
          </w:tcPr>
          <w:p>
            <w:pPr>
              <w:rPr>
                <w:rFonts w:hint="default" w:ascii="Times New Roman" w:hAnsi="Times New Roman" w:eastAsia="宋体" w:cs="Times New Roman"/>
              </w:rPr>
            </w:pPr>
            <w:r>
              <w:rPr>
                <w:rFonts w:hint="default" w:ascii="Times New Roman" w:hAnsi="Times New Roman" w:eastAsia="宋体" w:cs="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rPr>
            </w:pPr>
          </w:p>
        </w:tc>
        <w:tc>
          <w:tcPr>
            <w:tcW w:w="960" w:type="dxa"/>
            <w:vMerge w:val="continue"/>
            <w:vAlign w:val="center"/>
          </w:tcPr>
          <w:p>
            <w:pPr>
              <w:rPr>
                <w:rFonts w:hint="default" w:ascii="Times New Roman" w:hAnsi="Times New Roman" w:eastAsia="宋体" w:cs="Times New Roman"/>
              </w:rPr>
            </w:pPr>
          </w:p>
        </w:tc>
        <w:tc>
          <w:tcPr>
            <w:tcW w:w="10596"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rPr>
              <w:t xml:space="preserve">审核员：  </w:t>
            </w:r>
            <w:r>
              <w:rPr>
                <w:rFonts w:hint="default" w:ascii="Times New Roman" w:hAnsi="Times New Roman" w:eastAsia="宋体" w:cs="Times New Roman"/>
                <w:lang w:eastAsia="zh-CN"/>
              </w:rPr>
              <w:t>杨园</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审核时间：</w:t>
            </w:r>
            <w:r>
              <w:rPr>
                <w:rFonts w:hint="default" w:ascii="Times New Roman" w:hAnsi="Times New Roman" w:eastAsia="宋体" w:cs="Times New Roman"/>
                <w:color w:val="auto"/>
              </w:rPr>
              <w:t>202</w:t>
            </w:r>
            <w:r>
              <w:rPr>
                <w:rFonts w:hint="default" w:ascii="Times New Roman" w:hAnsi="Times New Roman" w:eastAsia="宋体" w:cs="Times New Roman"/>
                <w:color w:val="auto"/>
                <w:lang w:val="en-US" w:eastAsia="zh-CN"/>
              </w:rPr>
              <w:t>2.7.6</w:t>
            </w:r>
          </w:p>
        </w:tc>
        <w:tc>
          <w:tcPr>
            <w:tcW w:w="993" w:type="dxa"/>
            <w:vMerge w:val="continue"/>
          </w:tcPr>
          <w:p>
            <w:pPr>
              <w:rPr>
                <w:rFonts w:hint="default"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rPr>
            </w:pPr>
          </w:p>
        </w:tc>
        <w:tc>
          <w:tcPr>
            <w:tcW w:w="960" w:type="dxa"/>
            <w:vMerge w:val="continue"/>
            <w:vAlign w:val="center"/>
          </w:tcPr>
          <w:p>
            <w:pPr>
              <w:rPr>
                <w:rFonts w:hint="default" w:ascii="Times New Roman" w:hAnsi="Times New Roman" w:eastAsia="宋体" w:cs="Times New Roman"/>
              </w:rPr>
            </w:pPr>
          </w:p>
        </w:tc>
        <w:tc>
          <w:tcPr>
            <w:tcW w:w="10596" w:type="dxa"/>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审核条款</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Q：</w:t>
            </w:r>
            <w:r>
              <w:rPr>
                <w:rFonts w:hint="default" w:ascii="Times New Roman" w:hAnsi="Times New Roman" w:eastAsia="宋体" w:cs="Times New Roman"/>
                <w:color w:val="auto"/>
              </w:rPr>
              <w:t>5.3/6.2/9.1/9.2/10.2</w:t>
            </w:r>
          </w:p>
          <w:p>
            <w:pPr>
              <w:rPr>
                <w:rFonts w:hint="default" w:ascii="Times New Roman" w:hAnsi="Times New Roman" w:eastAsia="宋体" w:cs="Times New Roman"/>
                <w:lang w:val="en-US" w:eastAsia="zh-CN"/>
              </w:rPr>
            </w:pPr>
            <w:r>
              <w:rPr>
                <w:rFonts w:hint="default" w:ascii="Times New Roman" w:hAnsi="Times New Roman" w:eastAsia="宋体" w:cs="Times New Roman"/>
                <w:color w:val="auto"/>
                <w:lang w:val="en-US" w:eastAsia="zh-CN"/>
              </w:rPr>
              <w:t xml:space="preserve">          EO：5.3/6.2/6.1.2/6.1.3/8.1/8.2/9.1/9.2/10.2;O5.4</w:t>
            </w:r>
          </w:p>
        </w:tc>
        <w:tc>
          <w:tcPr>
            <w:tcW w:w="993" w:type="dxa"/>
            <w:vMerge w:val="continue"/>
          </w:tcPr>
          <w:p>
            <w:pPr>
              <w:rPr>
                <w:rFonts w:hint="default"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ascii="Times New Roman" w:hAnsi="Times New Roman" w:eastAsia="宋体" w:cs="Times New Roman"/>
              </w:rPr>
            </w:pPr>
            <w:r>
              <w:rPr>
                <w:rFonts w:hint="default" w:ascii="Times New Roman" w:hAnsi="Times New Roman" w:eastAsia="宋体" w:cs="Times New Roman"/>
              </w:rPr>
              <w:t>综合</w:t>
            </w:r>
            <w:r>
              <w:rPr>
                <w:rFonts w:hint="default" w:ascii="Times New Roman" w:hAnsi="Times New Roman" w:eastAsia="宋体" w:cs="Times New Roman"/>
                <w:lang w:eastAsia="zh-CN"/>
              </w:rPr>
              <w:t>综合办</w:t>
            </w:r>
            <w:r>
              <w:rPr>
                <w:rFonts w:hint="default" w:ascii="Times New Roman" w:hAnsi="Times New Roman" w:eastAsia="宋体" w:cs="Times New Roman"/>
              </w:rPr>
              <w:t>的岗位、职责和权限</w:t>
            </w:r>
          </w:p>
          <w:p>
            <w:pPr>
              <w:rPr>
                <w:rFonts w:hint="default" w:ascii="Times New Roman" w:hAnsi="Times New Roman" w:eastAsia="宋体" w:cs="Times New Roman"/>
              </w:rPr>
            </w:pPr>
          </w:p>
        </w:tc>
        <w:tc>
          <w:tcPr>
            <w:tcW w:w="96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QEO</w:t>
            </w:r>
            <w:r>
              <w:rPr>
                <w:rFonts w:hint="default" w:ascii="Times New Roman" w:hAnsi="Times New Roman" w:eastAsia="宋体" w:cs="Times New Roman"/>
              </w:rPr>
              <w:t>5.3</w:t>
            </w:r>
          </w:p>
        </w:tc>
        <w:tc>
          <w:tcPr>
            <w:tcW w:w="10596" w:type="dxa"/>
          </w:tcPr>
          <w:p>
            <w:pPr>
              <w:rPr>
                <w:rFonts w:hint="default" w:ascii="Times New Roman" w:hAnsi="Times New Roman" w:eastAsia="宋体" w:cs="Times New Roman"/>
                <w:lang w:val="en-US"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综合办负责人</w:t>
            </w:r>
            <w:r>
              <w:rPr>
                <w:rFonts w:hint="default" w:ascii="Times New Roman" w:hAnsi="Times New Roman" w:eastAsia="宋体" w:cs="Times New Roman"/>
              </w:rPr>
              <w:t>：</w:t>
            </w:r>
            <w:r>
              <w:rPr>
                <w:rFonts w:hint="default" w:ascii="Times New Roman" w:hAnsi="Times New Roman" w:eastAsia="宋体" w:cs="Times New Roman"/>
                <w:lang w:eastAsia="zh-CN"/>
              </w:rPr>
              <w:t>张晨宇</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查见《管理手册》中人员岗位、职责和权限要求，规定了公司各个岗位的主要职责和相关要求。</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综合办</w:t>
            </w:r>
            <w:r>
              <w:rPr>
                <w:rFonts w:hint="default" w:ascii="Times New Roman" w:hAnsi="Times New Roman" w:eastAsia="宋体" w:cs="Times New Roman"/>
              </w:rPr>
              <w:t>的主要职责有：</w:t>
            </w:r>
          </w:p>
          <w:p>
            <w:pPr>
              <w:rPr>
                <w:rFonts w:hint="default" w:ascii="Times New Roman" w:hAnsi="Times New Roman" w:eastAsia="宋体" w:cs="Times New Roman"/>
                <w:lang w:eastAsia="zh-CN"/>
              </w:rPr>
            </w:pPr>
            <w:r>
              <w:rPr>
                <w:rFonts w:hint="default" w:ascii="Times New Roman" w:hAnsi="Times New Roman" w:eastAsia="宋体" w:cs="Times New Roman"/>
              </w:rPr>
              <w:t>职责和权限：编制相关岗位人员资格要求，对相关岗位人员进行能力评价</w:t>
            </w:r>
            <w:r>
              <w:rPr>
                <w:rFonts w:hint="default" w:ascii="Times New Roman" w:hAnsi="Times New Roman" w:eastAsia="宋体" w:cs="Times New Roman"/>
                <w:lang w:eastAsia="zh-CN"/>
              </w:rPr>
              <w:t>；</w:t>
            </w:r>
            <w:r>
              <w:rPr>
                <w:rFonts w:hint="default" w:ascii="Times New Roman" w:hAnsi="Times New Roman" w:eastAsia="宋体" w:cs="Times New Roman"/>
              </w:rPr>
              <w:t>协助总经理搞好管理体系运行； 组织员工培训并评审培训效果，建立员工培训档案</w:t>
            </w:r>
            <w:r>
              <w:rPr>
                <w:rFonts w:hint="default" w:ascii="Times New Roman" w:hAnsi="Times New Roman" w:eastAsia="宋体" w:cs="Times New Roman"/>
                <w:lang w:eastAsia="zh-CN"/>
              </w:rPr>
              <w:t>；</w:t>
            </w:r>
            <w:r>
              <w:rPr>
                <w:rFonts w:hint="default" w:ascii="Times New Roman" w:hAnsi="Times New Roman" w:eastAsia="宋体" w:cs="Times New Roman"/>
              </w:rPr>
              <w:t>负责公司文件资料的管理及记录的管理控制；负责公司的日常事务</w:t>
            </w:r>
            <w:r>
              <w:rPr>
                <w:rFonts w:hint="default" w:ascii="Times New Roman" w:hAnsi="Times New Roman" w:eastAsia="宋体" w:cs="Times New Roman"/>
                <w:lang w:eastAsia="zh-CN"/>
              </w:rPr>
              <w:t>等工作。</w:t>
            </w:r>
          </w:p>
          <w:p>
            <w:pPr>
              <w:rPr>
                <w:rFonts w:hint="default" w:ascii="Times New Roman" w:hAnsi="Times New Roman" w:eastAsia="宋体" w:cs="Times New Roman"/>
                <w:lang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现场沟通，张主任</w:t>
            </w:r>
            <w:r>
              <w:rPr>
                <w:rFonts w:hint="default" w:ascii="Times New Roman" w:hAnsi="Times New Roman" w:eastAsia="宋体" w:cs="Times New Roman"/>
              </w:rPr>
              <w:t>清楚其职责</w:t>
            </w:r>
            <w:r>
              <w:rPr>
                <w:rFonts w:hint="default" w:ascii="Times New Roman" w:hAnsi="Times New Roman" w:eastAsia="宋体" w:cs="Times New Roman"/>
                <w:lang w:eastAsia="zh-CN"/>
              </w:rPr>
              <w:t>，回答基本准确。</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员工的参与和协商</w:t>
            </w:r>
          </w:p>
        </w:tc>
        <w:tc>
          <w:tcPr>
            <w:tcW w:w="960" w:type="dxa"/>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O5.4</w:t>
            </w:r>
          </w:p>
        </w:tc>
        <w:tc>
          <w:tcPr>
            <w:tcW w:w="10596"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经公司员工推荐并经公司领导决定，选举</w:t>
            </w:r>
            <w:r>
              <w:rPr>
                <w:rFonts w:hint="default" w:ascii="Times New Roman" w:hAnsi="Times New Roman" w:eastAsia="宋体" w:cs="Times New Roman"/>
                <w:color w:val="0000FF"/>
                <w:sz w:val="21"/>
                <w:szCs w:val="21"/>
                <w:lang w:val="en-US" w:eastAsia="zh-CN"/>
              </w:rPr>
              <w:t>魏斌</w:t>
            </w:r>
            <w:r>
              <w:rPr>
                <w:rFonts w:hint="default" w:ascii="Times New Roman" w:hAnsi="Times New Roman" w:eastAsia="宋体" w:cs="Times New Roman"/>
                <w:sz w:val="21"/>
                <w:szCs w:val="21"/>
                <w:lang w:val="en-US" w:eastAsia="zh-CN"/>
              </w:rPr>
              <w:t>为职业健康安全事务代表。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职业健康安全事务代表在公司职业健康安全管理体系中代表员工履行以下职责：a)参与公司发展战略和资源配置等重大问题的协商讨论与审查，参与职业健康安全方针和目标的制订和评审；b)参与商讨影响工作场所职业健康安全的任何变化，在职业健康安全事务上收集和反映员工的意见，享有代表权；c)参与危险源辨识、风险评价和确定控制措施；d)参与职业健康安全管理方案和运行准则实施及适用法律法规遵守情况的监督与检查；e)参与事故、事件和职业病的调查与处理</w:t>
            </w:r>
          </w:p>
          <w:p>
            <w:pPr>
              <w:rPr>
                <w:rFonts w:hint="default" w:ascii="Times New Roman" w:hAnsi="Times New Roman" w:eastAsia="宋体" w:cs="Times New Roman"/>
              </w:rPr>
            </w:pPr>
            <w:r>
              <w:rPr>
                <w:rFonts w:hint="default" w:ascii="Times New Roman" w:hAnsi="Times New Roman" w:eastAsia="宋体" w:cs="Times New Roman"/>
                <w:sz w:val="21"/>
                <w:szCs w:val="21"/>
                <w:lang w:val="en-US" w:eastAsia="zh-CN"/>
              </w:rPr>
              <w:t>询问职业健康安全事务代表魏斌，职责明确。</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Times New Roman" w:hAnsi="Times New Roman" w:eastAsia="宋体" w:cs="Times New Roman"/>
              </w:rPr>
            </w:pPr>
            <w:r>
              <w:rPr>
                <w:rFonts w:hint="default" w:ascii="Times New Roman" w:hAnsi="Times New Roman" w:eastAsia="宋体" w:cs="Times New Roman"/>
              </w:rPr>
              <w:t>综合</w:t>
            </w:r>
            <w:r>
              <w:rPr>
                <w:rFonts w:hint="default" w:ascii="Times New Roman" w:hAnsi="Times New Roman" w:eastAsia="宋体" w:cs="Times New Roman"/>
                <w:lang w:eastAsia="zh-CN"/>
              </w:rPr>
              <w:t>综合办</w:t>
            </w:r>
            <w:r>
              <w:rPr>
                <w:rFonts w:hint="default" w:ascii="Times New Roman" w:hAnsi="Times New Roman" w:eastAsia="宋体" w:cs="Times New Roman"/>
              </w:rPr>
              <w:t>的质量目标及完成情况</w:t>
            </w:r>
          </w:p>
          <w:p>
            <w:pPr>
              <w:rPr>
                <w:rFonts w:hint="default" w:ascii="Times New Roman" w:hAnsi="Times New Roman" w:eastAsia="宋体" w:cs="Times New Roman"/>
              </w:rPr>
            </w:pPr>
          </w:p>
        </w:tc>
        <w:tc>
          <w:tcPr>
            <w:tcW w:w="960" w:type="dxa"/>
          </w:tcPr>
          <w:p>
            <w:pPr>
              <w:rPr>
                <w:rFonts w:hint="default" w:ascii="Times New Roman" w:hAnsi="Times New Roman" w:eastAsia="宋体" w:cs="Times New Roman"/>
              </w:rPr>
            </w:pPr>
            <w:r>
              <w:rPr>
                <w:rFonts w:hint="default" w:ascii="Times New Roman" w:hAnsi="Times New Roman" w:eastAsia="宋体" w:cs="Times New Roman"/>
                <w:lang w:val="en-US" w:eastAsia="zh-CN"/>
              </w:rPr>
              <w:t>QEO</w:t>
            </w:r>
            <w:r>
              <w:rPr>
                <w:rFonts w:hint="default" w:ascii="Times New Roman" w:hAnsi="Times New Roman" w:eastAsia="宋体" w:cs="Times New Roman"/>
              </w:rPr>
              <w:t>6.2</w:t>
            </w:r>
          </w:p>
        </w:tc>
        <w:tc>
          <w:tcPr>
            <w:tcW w:w="10596" w:type="dxa"/>
          </w:tcPr>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质量目标的制定符合部门主要工作流程实际情况，有针对性，可测量。与管理方针保持一致。明确了目标考核的具体方法和频次。</w:t>
            </w:r>
          </w:p>
          <w:p>
            <w:pPr>
              <w:rPr>
                <w:rFonts w:hint="default" w:ascii="Times New Roman" w:hAnsi="Times New Roman" w:eastAsia="宋体" w:cs="Times New Roman"/>
                <w:bCs/>
              </w:rPr>
            </w:pPr>
            <w:r>
              <w:rPr>
                <w:rFonts w:hint="default" w:ascii="Times New Roman" w:hAnsi="Times New Roman" w:eastAsia="宋体" w:cs="Times New Roman"/>
                <w:bCs/>
              </w:rPr>
              <w:sym w:font="Wingdings 2" w:char="F098"/>
            </w:r>
            <w:r>
              <w:rPr>
                <w:rFonts w:hint="default" w:ascii="Times New Roman" w:hAnsi="Times New Roman" w:eastAsia="宋体" w:cs="Times New Roman"/>
                <w:bCs/>
              </w:rPr>
              <w:t>质量目标：</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t>人员管理能力考核100%</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t>文件100%受控。</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t>风险分析措施执行率100%</w:t>
            </w:r>
          </w:p>
          <w:p>
            <w:pPr>
              <w:rPr>
                <w:rFonts w:hint="default" w:ascii="Times New Roman" w:hAnsi="Times New Roman" w:eastAsia="宋体" w:cs="Times New Roman"/>
                <w:b/>
              </w:rPr>
            </w:pPr>
            <w:r>
              <w:rPr>
                <w:rFonts w:hint="default" w:ascii="Times New Roman" w:hAnsi="Times New Roman" w:eastAsia="宋体" w:cs="Times New Roman"/>
                <w:color w:val="000000"/>
              </w:rPr>
              <w:t>持续改进控制率100%</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环境目标：</w:t>
            </w:r>
          </w:p>
          <w:p>
            <w:pPr>
              <w:rPr>
                <w:rFonts w:hint="default" w:ascii="Times New Roman" w:hAnsi="Times New Roman" w:eastAsia="宋体" w:cs="Times New Roman"/>
              </w:rPr>
            </w:pPr>
            <w:r>
              <w:rPr>
                <w:rFonts w:hint="default" w:ascii="Times New Roman" w:hAnsi="Times New Roman" w:eastAsia="宋体" w:cs="Times New Roman"/>
              </w:rPr>
              <w:t>办公固废物分类处置率100%</w:t>
            </w:r>
          </w:p>
          <w:p>
            <w:pPr>
              <w:rPr>
                <w:rFonts w:hint="default" w:ascii="Times New Roman" w:hAnsi="Times New Roman" w:eastAsia="宋体" w:cs="Times New Roman"/>
              </w:rPr>
            </w:pPr>
            <w:r>
              <w:rPr>
                <w:rFonts w:hint="default" w:ascii="Times New Roman" w:hAnsi="Times New Roman" w:eastAsia="宋体" w:cs="Times New Roman"/>
              </w:rPr>
              <w:t>水、电最大限度节约</w:t>
            </w:r>
          </w:p>
          <w:p>
            <w:pPr>
              <w:rPr>
                <w:rFonts w:hint="default" w:ascii="Times New Roman" w:hAnsi="Times New Roman" w:eastAsia="宋体" w:cs="Times New Roman"/>
              </w:rPr>
            </w:pPr>
            <w:r>
              <w:rPr>
                <w:rFonts w:hint="default" w:ascii="Times New Roman" w:hAnsi="Times New Roman" w:eastAsia="宋体" w:cs="Times New Roman"/>
              </w:rPr>
              <w:t>火灾发生为零</w:t>
            </w:r>
          </w:p>
          <w:p>
            <w:pPr>
              <w:rPr>
                <w:rFonts w:hint="default" w:ascii="Times New Roman" w:hAnsi="Times New Roman" w:eastAsia="宋体" w:cs="Times New Roman"/>
              </w:rPr>
            </w:pPr>
            <w:r>
              <w:rPr>
                <w:rFonts w:hint="default" w:ascii="Times New Roman" w:hAnsi="Times New Roman" w:eastAsia="宋体" w:cs="Times New Roman"/>
              </w:rPr>
              <w:t>法律法规收集、培训100%</w:t>
            </w:r>
          </w:p>
          <w:p>
            <w:pPr>
              <w:rPr>
                <w:rFonts w:hint="default" w:ascii="Times New Roman" w:hAnsi="Times New Roman" w:eastAsia="宋体" w:cs="Times New Roman"/>
              </w:rPr>
            </w:pPr>
            <w:r>
              <w:rPr>
                <w:rFonts w:hint="default" w:ascii="Times New Roman" w:hAnsi="Times New Roman" w:eastAsia="宋体" w:cs="Times New Roman"/>
              </w:rPr>
              <w:t>合规性评价100%</w:t>
            </w:r>
          </w:p>
          <w:p>
            <w:pPr>
              <w:rPr>
                <w:rFonts w:hint="default" w:ascii="Times New Roman" w:hAnsi="Times New Roman" w:eastAsia="宋体" w:cs="Times New Roman"/>
              </w:rPr>
            </w:pPr>
            <w:r>
              <w:rPr>
                <w:rFonts w:hint="default" w:ascii="Times New Roman" w:hAnsi="Times New Roman" w:eastAsia="宋体" w:cs="Times New Roman"/>
              </w:rPr>
              <w:t>制度、规范制定100%</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安全目标：</w:t>
            </w:r>
          </w:p>
          <w:p>
            <w:pPr>
              <w:rPr>
                <w:rFonts w:hint="default" w:ascii="Times New Roman" w:hAnsi="Times New Roman" w:eastAsia="宋体" w:cs="Times New Roman"/>
              </w:rPr>
            </w:pPr>
            <w:r>
              <w:rPr>
                <w:rFonts w:hint="default" w:ascii="Times New Roman" w:hAnsi="Times New Roman" w:eastAsia="宋体" w:cs="Times New Roman"/>
              </w:rPr>
              <w:t>安全岗位培训100%</w:t>
            </w:r>
          </w:p>
          <w:p>
            <w:pPr>
              <w:rPr>
                <w:rFonts w:hint="default" w:ascii="Times New Roman" w:hAnsi="Times New Roman" w:eastAsia="宋体" w:cs="Times New Roman"/>
              </w:rPr>
            </w:pPr>
            <w:r>
              <w:rPr>
                <w:rFonts w:hint="default" w:ascii="Times New Roman" w:hAnsi="Times New Roman" w:eastAsia="宋体" w:cs="Times New Roman"/>
              </w:rPr>
              <w:t>法律法规收集、培训100%</w:t>
            </w:r>
          </w:p>
          <w:p>
            <w:pPr>
              <w:rPr>
                <w:rFonts w:hint="default" w:ascii="Times New Roman" w:hAnsi="Times New Roman" w:eastAsia="宋体" w:cs="Times New Roman"/>
              </w:rPr>
            </w:pPr>
            <w:r>
              <w:rPr>
                <w:rFonts w:hint="default" w:ascii="Times New Roman" w:hAnsi="Times New Roman" w:eastAsia="宋体" w:cs="Times New Roman"/>
              </w:rPr>
              <w:t>合规性评价100%</w:t>
            </w:r>
          </w:p>
          <w:p>
            <w:pPr>
              <w:rPr>
                <w:rFonts w:hint="default" w:ascii="Times New Roman" w:hAnsi="Times New Roman" w:eastAsia="宋体" w:cs="Times New Roman"/>
              </w:rPr>
            </w:pPr>
            <w:r>
              <w:rPr>
                <w:rFonts w:hint="default" w:ascii="Times New Roman" w:hAnsi="Times New Roman" w:eastAsia="宋体" w:cs="Times New Roman"/>
              </w:rPr>
              <w:t>制度、规范制定100%</w:t>
            </w:r>
          </w:p>
          <w:p>
            <w:pPr>
              <w:rPr>
                <w:rFonts w:hint="default" w:ascii="Times New Roman" w:hAnsi="Times New Roman" w:eastAsia="宋体" w:cs="Times New Roman"/>
              </w:rPr>
            </w:pPr>
            <w:r>
              <w:rPr>
                <w:rFonts w:hint="default" w:ascii="Times New Roman" w:hAnsi="Times New Roman" w:eastAsia="宋体" w:cs="Times New Roman"/>
              </w:rPr>
              <w:t>火灾发生为零</w:t>
            </w:r>
          </w:p>
          <w:p>
            <w:pPr>
              <w:rPr>
                <w:rFonts w:hint="default" w:ascii="Times New Roman" w:hAnsi="Times New Roman" w:eastAsia="宋体" w:cs="Times New Roman"/>
              </w:rPr>
            </w:pPr>
            <w:r>
              <w:rPr>
                <w:rFonts w:hint="default" w:ascii="Times New Roman" w:hAnsi="Times New Roman" w:eastAsia="宋体" w:cs="Times New Roman"/>
              </w:rPr>
              <w:t>触电事故为零</w:t>
            </w:r>
          </w:p>
          <w:p>
            <w:pPr>
              <w:rPr>
                <w:rFonts w:hint="default" w:ascii="Times New Roman" w:hAnsi="Times New Roman" w:eastAsia="宋体" w:cs="Times New Roman"/>
                <w:lang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查</w:t>
            </w:r>
            <w:r>
              <w:rPr>
                <w:rFonts w:hint="default" w:ascii="Times New Roman" w:hAnsi="Times New Roman" w:eastAsia="宋体" w:cs="Times New Roman"/>
                <w:lang w:val="en-US" w:eastAsia="zh-CN"/>
              </w:rPr>
              <w:t>2022年第1、2季度考核结果</w:t>
            </w:r>
            <w:r>
              <w:rPr>
                <w:rFonts w:hint="default" w:ascii="Times New Roman" w:hAnsi="Times New Roman" w:eastAsia="宋体" w:cs="Times New Roman"/>
              </w:rPr>
              <w:t>，完成情况：各项指标均</w:t>
            </w:r>
            <w:r>
              <w:rPr>
                <w:rFonts w:hint="default" w:ascii="Times New Roman" w:hAnsi="Times New Roman" w:eastAsia="宋体" w:cs="Times New Roman"/>
                <w:lang w:eastAsia="zh-CN"/>
              </w:rPr>
              <w:t>完成。考核人：张晨宇。</w:t>
            </w:r>
          </w:p>
          <w:p>
            <w:pPr>
              <w:adjustRightInd w:val="0"/>
              <w:snapToGrid w:val="0"/>
              <w:rPr>
                <w:rFonts w:hint="default" w:ascii="Times New Roman" w:hAnsi="Times New Roman" w:eastAsia="宋体" w:cs="Times New Roman"/>
                <w:lang w:eastAsia="zh-CN"/>
              </w:rPr>
            </w:pPr>
            <w:r>
              <w:rPr>
                <w:rFonts w:hint="default" w:ascii="Times New Roman" w:hAnsi="Times New Roman" w:eastAsia="宋体" w:cs="Times New Roman"/>
                <w:lang w:eastAsia="zh-CN"/>
              </w:rPr>
              <w:t>查管理方案实施情况：</w:t>
            </w:r>
          </w:p>
          <w:p>
            <w:pPr>
              <w:adjustRightInd w:val="0"/>
              <w:snapToGrid w:val="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——抽目标指标：严控固废物乱丢、弃撒</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固废分类处置率100%，方案：1.施工区设置专门可回收废弃物、下脚料存放场地。固废物应分类进行存放。2.在办公区域垃圾箱进行分类，可回收、不可回收废物进行分类，并定期进行处理。各部门对办公活动中产生的可回收废物收集后交综合部集中处置。实施时间：</w:t>
            </w:r>
            <w:r>
              <w:rPr>
                <w:rFonts w:hint="default" w:ascii="Times New Roman" w:hAnsi="Times New Roman" w:eastAsia="宋体" w:cs="Times New Roman"/>
                <w:lang w:val="en-US" w:eastAsia="zh-CN"/>
              </w:rPr>
              <w:t>2022年全年。费用投入：500元；</w:t>
            </w:r>
          </w:p>
          <w:p>
            <w:pPr>
              <w:adjustRightInd w:val="0"/>
              <w:snapToGrid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——抽目标指标：</w:t>
            </w:r>
            <w:r>
              <w:rPr>
                <w:rFonts w:hint="default" w:ascii="Times New Roman" w:hAnsi="Times New Roman" w:eastAsia="宋体" w:cs="Times New Roman"/>
                <w:lang w:eastAsia="zh-CN"/>
              </w:rPr>
              <w:t>杜绝火灾的发生，2022年内公司火灾事故控制为零；管理方案：对易燃易爆品、化学品，按规定存放和放置，不得动用明火，必要时采取安全措施。办公区域要合理放置灭火器材，制定严格的防火措施和定期检查、演练防火预案。费用投入：1500元。实施时间：</w:t>
            </w:r>
            <w:r>
              <w:rPr>
                <w:rFonts w:hint="default" w:ascii="Times New Roman" w:hAnsi="Times New Roman" w:eastAsia="宋体" w:cs="Times New Roman"/>
                <w:lang w:val="en-US" w:eastAsia="zh-CN"/>
              </w:rPr>
              <w:t>2022年全年。</w:t>
            </w:r>
          </w:p>
          <w:p>
            <w:pPr>
              <w:rPr>
                <w:rFonts w:hint="default" w:ascii="Times New Roman" w:hAnsi="Times New Roman" w:eastAsia="宋体" w:cs="Times New Roman"/>
                <w:b/>
                <w:lang w:eastAsia="zh-CN"/>
              </w:rPr>
            </w:pPr>
            <w:r>
              <w:rPr>
                <w:rFonts w:hint="default" w:ascii="Times New Roman" w:hAnsi="Times New Roman" w:eastAsia="宋体" w:cs="Times New Roman"/>
                <w:lang w:val="en-US" w:eastAsia="zh-CN"/>
              </w:rPr>
              <w:t>另查其他目标指标，目标制定合理，制定了管理方案，有费用投入，</w:t>
            </w:r>
            <w:r>
              <w:rPr>
                <w:rFonts w:hint="default" w:ascii="Times New Roman" w:hAnsi="Times New Roman" w:eastAsia="宋体" w:cs="Times New Roman"/>
                <w:lang w:eastAsia="zh-CN"/>
              </w:rPr>
              <w:t>审批：</w:t>
            </w:r>
            <w:r>
              <w:rPr>
                <w:rFonts w:hint="default" w:ascii="Times New Roman" w:hAnsi="Times New Roman" w:eastAsia="宋体" w:cs="Times New Roman"/>
                <w:lang w:val="en-US" w:eastAsia="zh-CN"/>
              </w:rPr>
              <w:t>侯占秋</w:t>
            </w:r>
            <w:r>
              <w:rPr>
                <w:rFonts w:hint="default" w:ascii="Times New Roman" w:hAnsi="Times New Roman" w:eastAsia="宋体" w:cs="Times New Roman"/>
                <w:lang w:eastAsia="zh-CN"/>
              </w:rPr>
              <w:t xml:space="preserve">  2022.0</w:t>
            </w:r>
            <w:r>
              <w:rPr>
                <w:rFonts w:hint="default" w:ascii="Times New Roman" w:hAnsi="Times New Roman" w:eastAsia="宋体" w:cs="Times New Roman"/>
                <w:lang w:val="en-US" w:eastAsia="zh-CN"/>
              </w:rPr>
              <w:t>1</w:t>
            </w:r>
            <w:r>
              <w:rPr>
                <w:rFonts w:hint="default" w:ascii="Times New Roman" w:hAnsi="Times New Roman" w:eastAsia="宋体" w:cs="Times New Roman"/>
                <w:lang w:eastAsia="zh-CN"/>
              </w:rPr>
              <w:t>.10</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 xml:space="preserve"> </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sz w:val="21"/>
                <w:szCs w:val="21"/>
              </w:rPr>
              <w:t>环境因素、危险源</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sz w:val="21"/>
                <w:szCs w:val="21"/>
              </w:rPr>
              <w:t>6.1.2</w:t>
            </w:r>
          </w:p>
        </w:tc>
        <w:tc>
          <w:tcPr>
            <w:tcW w:w="10596" w:type="dxa"/>
            <w:vAlign w:val="center"/>
          </w:tcPr>
          <w:p>
            <w:pPr>
              <w:rPr>
                <w:rFonts w:hint="default" w:ascii="Times New Roman" w:hAnsi="Times New Roman" w:eastAsia="宋体" w:cs="Times New Roman"/>
                <w:color w:val="000000"/>
                <w:lang w:eastAsia="zh-CN"/>
              </w:rPr>
            </w:pPr>
            <w:r>
              <w:rPr>
                <w:rFonts w:hint="default" w:ascii="Times New Roman" w:hAnsi="Times New Roman" w:eastAsia="宋体" w:cs="Times New Roman"/>
                <w:color w:val="000000"/>
                <w:lang w:eastAsia="zh-CN"/>
              </w:rPr>
              <w:t>仍执行</w:t>
            </w:r>
            <w:r>
              <w:rPr>
                <w:rFonts w:hint="default" w:ascii="Times New Roman" w:hAnsi="Times New Roman" w:eastAsia="宋体" w:cs="Times New Roman"/>
                <w:color w:val="000000"/>
              </w:rPr>
              <w:t>《环境因素识别控制程序</w:t>
            </w:r>
            <w:r>
              <w:rPr>
                <w:rFonts w:hint="default" w:ascii="Times New Roman" w:hAnsi="Times New Roman" w:eastAsia="宋体" w:cs="Times New Roman"/>
                <w:color w:val="000000"/>
                <w:lang w:eastAsia="zh-CN"/>
              </w:rPr>
              <w:t>》《危险源辨识及风险分析控制程序</w:t>
            </w:r>
            <w:r>
              <w:rPr>
                <w:rFonts w:hint="default" w:ascii="Times New Roman" w:hAnsi="Times New Roman" w:eastAsia="宋体" w:cs="Times New Roman"/>
                <w:color w:val="000000"/>
              </w:rPr>
              <w:t>》</w:t>
            </w:r>
            <w:r>
              <w:rPr>
                <w:rFonts w:hint="default" w:ascii="Times New Roman" w:hAnsi="Times New Roman" w:eastAsia="宋体" w:cs="Times New Roman"/>
                <w:color w:val="000000"/>
                <w:lang w:eastAsia="zh-CN"/>
              </w:rPr>
              <w:t>。</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t>提供了《环境因素识别评价表》，</w:t>
            </w:r>
            <w:r>
              <w:rPr>
                <w:rFonts w:hint="default" w:ascii="Times New Roman" w:hAnsi="Times New Roman" w:eastAsia="宋体" w:cs="Times New Roman"/>
                <w:color w:val="000000"/>
                <w:lang w:eastAsia="zh-CN"/>
              </w:rPr>
              <w:t>综合办识别环境因素</w:t>
            </w:r>
            <w:r>
              <w:rPr>
                <w:rFonts w:hint="default" w:ascii="Times New Roman" w:hAnsi="Times New Roman" w:eastAsia="宋体" w:cs="Times New Roman"/>
                <w:color w:val="000000"/>
              </w:rPr>
              <w:t>包括：火灾、办公固废、污水排放、水消耗、电消耗等。在此基础上，识别出重要环境因素，提供了《重要环境因素清单》，</w:t>
            </w:r>
            <w:r>
              <w:rPr>
                <w:rFonts w:hint="default" w:ascii="Times New Roman" w:hAnsi="Times New Roman" w:eastAsia="宋体" w:cs="Times New Roman"/>
                <w:color w:val="000000"/>
                <w:lang w:eastAsia="zh-CN"/>
              </w:rPr>
              <w:t>综合办重要环境因素</w:t>
            </w:r>
            <w:r>
              <w:rPr>
                <w:rFonts w:hint="default" w:ascii="Times New Roman" w:hAnsi="Times New Roman" w:eastAsia="宋体" w:cs="Times New Roman"/>
                <w:color w:val="000000"/>
              </w:rPr>
              <w:t xml:space="preserve">包括：固体废弃物排放、火灾的发生. </w:t>
            </w:r>
          </w:p>
          <w:p>
            <w:pPr>
              <w:rPr>
                <w:rFonts w:hint="default" w:ascii="Times New Roman" w:hAnsi="Times New Roman" w:eastAsia="宋体" w:cs="Times New Roman"/>
                <w:color w:val="000000"/>
              </w:rPr>
            </w:pPr>
            <w:r>
              <w:rPr>
                <w:rFonts w:hint="default" w:ascii="Times New Roman" w:hAnsi="Times New Roman" w:eastAsia="宋体" w:cs="Times New Roman"/>
                <w:color w:val="000000"/>
              </w:rPr>
              <w:t>提供了《危险源辨识评价表》，</w:t>
            </w:r>
            <w:r>
              <w:rPr>
                <w:rFonts w:hint="default" w:ascii="Times New Roman" w:hAnsi="Times New Roman" w:eastAsia="宋体" w:cs="Times New Roman"/>
                <w:color w:val="000000"/>
                <w:lang w:eastAsia="zh-CN"/>
              </w:rPr>
              <w:t>综合办</w:t>
            </w:r>
            <w:r>
              <w:rPr>
                <w:rFonts w:hint="default" w:ascii="Times New Roman" w:hAnsi="Times New Roman" w:eastAsia="宋体" w:cs="Times New Roman"/>
                <w:color w:val="000000"/>
              </w:rPr>
              <w:t>识别</w:t>
            </w:r>
            <w:r>
              <w:rPr>
                <w:rFonts w:hint="default" w:ascii="Times New Roman" w:hAnsi="Times New Roman" w:eastAsia="宋体" w:cs="Times New Roman"/>
                <w:color w:val="000000"/>
                <w:lang w:eastAsia="zh-CN"/>
              </w:rPr>
              <w:t>出</w:t>
            </w:r>
            <w:r>
              <w:rPr>
                <w:rFonts w:hint="default" w:ascii="Times New Roman" w:hAnsi="Times New Roman" w:eastAsia="宋体" w:cs="Times New Roman"/>
                <w:color w:val="000000"/>
              </w:rPr>
              <w:t>危险源包括：火灾、机械伤害、触电</w:t>
            </w:r>
            <w:r>
              <w:rPr>
                <w:rFonts w:hint="default" w:ascii="Times New Roman" w:hAnsi="Times New Roman" w:eastAsia="宋体" w:cs="Times New Roman"/>
                <w:color w:val="000000"/>
                <w:lang w:eastAsia="zh-CN"/>
              </w:rPr>
              <w:t>、</w:t>
            </w:r>
            <w:r>
              <w:rPr>
                <w:rFonts w:hint="default" w:ascii="Times New Roman" w:hAnsi="Times New Roman" w:eastAsia="宋体" w:cs="Times New Roman"/>
                <w:color w:val="000000"/>
              </w:rPr>
              <w:t>传染病、职业病等。在此基础上，识别出不可接受风险，提供了《不可接受风险清单》，共5项，包括：火灾、触电、重大公共卫生传染性疾病.</w:t>
            </w:r>
          </w:p>
          <w:p>
            <w:pPr>
              <w:rPr>
                <w:rFonts w:hint="default" w:ascii="Times New Roman" w:hAnsi="Times New Roman" w:eastAsia="宋体" w:cs="Times New Roman"/>
                <w:color w:val="000000"/>
              </w:rPr>
            </w:pPr>
            <w:r>
              <w:rPr>
                <w:rFonts w:hint="default" w:ascii="Times New Roman" w:hAnsi="Times New Roman" w:eastAsia="宋体" w:cs="Times New Roman"/>
                <w:color w:val="000000"/>
                <w:lang w:eastAsia="zh-CN"/>
              </w:rPr>
              <w:t>针对识别出的环境因素和危险源制定了</w:t>
            </w:r>
            <w:r>
              <w:rPr>
                <w:rFonts w:hint="default" w:ascii="Times New Roman" w:hAnsi="Times New Roman" w:eastAsia="宋体" w:cs="Times New Roman"/>
                <w:color w:val="000000"/>
              </w:rPr>
              <w:t>控制措施</w:t>
            </w:r>
            <w:r>
              <w:rPr>
                <w:rFonts w:hint="default" w:ascii="Times New Roman" w:hAnsi="Times New Roman" w:eastAsia="宋体" w:cs="Times New Roman"/>
                <w:color w:val="000000"/>
                <w:lang w:eastAsia="zh-CN"/>
              </w:rPr>
              <w:t>如</w:t>
            </w:r>
            <w:r>
              <w:rPr>
                <w:rFonts w:hint="default" w:ascii="Times New Roman" w:hAnsi="Times New Roman" w:eastAsia="宋体" w:cs="Times New Roman"/>
                <w:color w:val="000000"/>
              </w:rPr>
              <w:t>：培训与教育、日常控制、管理制度、应急预案等。</w:t>
            </w:r>
          </w:p>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color w:val="000000"/>
                <w:lang w:val="en-US" w:eastAsia="zh-CN"/>
              </w:rPr>
              <w:t>评价基本准确。</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sz w:val="21"/>
                <w:szCs w:val="21"/>
              </w:rPr>
              <w:t>合规性义务、法律法规要求</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sz w:val="21"/>
                <w:szCs w:val="21"/>
              </w:rPr>
              <w:t>6.1.3</w:t>
            </w:r>
          </w:p>
        </w:tc>
        <w:tc>
          <w:tcPr>
            <w:tcW w:w="10596"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仍执行</w:t>
            </w:r>
            <w:r>
              <w:rPr>
                <w:rFonts w:hint="default" w:ascii="Times New Roman" w:hAnsi="Times New Roman" w:eastAsia="宋体" w:cs="Times New Roman"/>
                <w:sz w:val="21"/>
                <w:szCs w:val="21"/>
              </w:rPr>
              <w:t>《合规义务管理控制程序》，</w:t>
            </w:r>
            <w:r>
              <w:rPr>
                <w:rFonts w:hint="default" w:ascii="Times New Roman" w:hAnsi="Times New Roman" w:eastAsia="宋体" w:cs="Times New Roman"/>
                <w:sz w:val="21"/>
                <w:szCs w:val="21"/>
                <w:lang w:eastAsia="zh-CN"/>
              </w:rPr>
              <w:t>程序</w:t>
            </w:r>
            <w:r>
              <w:rPr>
                <w:rFonts w:hint="default" w:ascii="Times New Roman" w:hAnsi="Times New Roman" w:eastAsia="宋体" w:cs="Times New Roman"/>
                <w:sz w:val="21"/>
                <w:szCs w:val="21"/>
              </w:rPr>
              <w:t>规定法律、法规及其他要求的范围、获取方法、确认及分发、合规性评价的要求和频率。</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综合办</w:t>
            </w:r>
            <w:r>
              <w:rPr>
                <w:rFonts w:hint="default" w:ascii="Times New Roman" w:hAnsi="Times New Roman" w:eastAsia="宋体" w:cs="Times New Roman"/>
                <w:sz w:val="21"/>
                <w:szCs w:val="21"/>
              </w:rPr>
              <w:t>负责收集</w:t>
            </w:r>
            <w:r>
              <w:rPr>
                <w:rFonts w:hint="default" w:ascii="Times New Roman" w:hAnsi="Times New Roman" w:eastAsia="宋体" w:cs="Times New Roman"/>
                <w:sz w:val="21"/>
                <w:szCs w:val="21"/>
                <w:lang w:eastAsia="zh-CN"/>
              </w:rPr>
              <w:t>适用的环境和职业健康安全方面的法律法规及其他要求</w:t>
            </w:r>
            <w:r>
              <w:rPr>
                <w:rFonts w:hint="default" w:ascii="Times New Roman" w:hAnsi="Times New Roman" w:eastAsia="宋体" w:cs="Times New Roman"/>
                <w:sz w:val="21"/>
                <w:szCs w:val="21"/>
              </w:rPr>
              <w:t>，并组织相关部门对其适用性进行确认；负责保存合规的义务原件，并负责标识、发放等管理。</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提供公司适用的法律法规及其他要求清单：</w:t>
            </w:r>
            <w:r>
              <w:rPr>
                <w:rFonts w:hint="default" w:ascii="Times New Roman" w:hAnsi="Times New Roman" w:eastAsia="宋体" w:cs="Times New Roman"/>
                <w:sz w:val="21"/>
                <w:szCs w:val="21"/>
                <w:lang w:eastAsia="zh-CN"/>
              </w:rPr>
              <w:t>安全生产法、消防法、</w:t>
            </w:r>
            <w:r>
              <w:rPr>
                <w:rFonts w:hint="default" w:ascii="Times New Roman" w:hAnsi="Times New Roman" w:eastAsia="宋体" w:cs="Times New Roman"/>
                <w:sz w:val="21"/>
                <w:szCs w:val="21"/>
              </w:rPr>
              <w:t>道路交通安全法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环境保护法、环境噪声污染防治法、固体废弃物环境防治法、仓库防火安全管理规则等。</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公司定期在网上查看法规的更新情况，目前均为最新版本。</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合规性评价</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9.1.2</w:t>
            </w:r>
          </w:p>
        </w:tc>
        <w:tc>
          <w:tcPr>
            <w:tcW w:w="10596" w:type="dxa"/>
            <w:vAlign w:val="center"/>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执行</w:t>
            </w:r>
            <w:r>
              <w:rPr>
                <w:rFonts w:hint="default" w:ascii="Times New Roman" w:hAnsi="Times New Roman" w:eastAsia="宋体" w:cs="Times New Roman"/>
                <w:sz w:val="21"/>
                <w:szCs w:val="21"/>
              </w:rPr>
              <w:t>《合规性评价控制程序》</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查合规性评价：</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提供</w:t>
            </w:r>
            <w:r>
              <w:rPr>
                <w:rFonts w:hint="default" w:ascii="Times New Roman" w:hAnsi="Times New Roman" w:eastAsia="宋体" w:cs="Times New Roman"/>
                <w:sz w:val="21"/>
                <w:szCs w:val="21"/>
                <w:lang w:val="en-US" w:eastAsia="zh-CN"/>
              </w:rPr>
              <w:t>《合规性评价计划》，计划含盖目的，范围，参加人员，评价日期： 2021.08.10，地点：会议室。</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日进行合规性评价，提供了《合规性评价表》，内容包括：重要环境因素、不可接受风险、现有控制措施、适用的法律法规及其对应条款、</w:t>
            </w:r>
            <w:r>
              <w:rPr>
                <w:rFonts w:hint="default" w:ascii="Times New Roman" w:hAnsi="Times New Roman" w:eastAsia="宋体" w:cs="Times New Roman"/>
                <w:sz w:val="21"/>
                <w:szCs w:val="21"/>
                <w:lang w:eastAsia="zh-CN"/>
              </w:rPr>
              <w:t>现状及遵守情况</w:t>
            </w:r>
            <w:r>
              <w:rPr>
                <w:rFonts w:hint="default" w:ascii="Times New Roman" w:hAnsi="Times New Roman" w:eastAsia="宋体" w:cs="Times New Roman"/>
                <w:sz w:val="21"/>
                <w:szCs w:val="21"/>
              </w:rPr>
              <w:t>等。</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评价了相关的法律法规，涉及火灾、固废排放、资源消耗、触电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意外伤害</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提供了《合规性评价报告》，合规性</w:t>
            </w:r>
            <w:r>
              <w:rPr>
                <w:rFonts w:hint="default" w:ascii="Times New Roman" w:hAnsi="Times New Roman" w:eastAsia="宋体" w:cs="Times New Roman"/>
                <w:sz w:val="21"/>
                <w:szCs w:val="21"/>
              </w:rPr>
              <w:t>评价结果：到目前为止，公司在环境体系运行方面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职业健康安全管理</w:t>
            </w:r>
            <w:r>
              <w:rPr>
                <w:rFonts w:hint="default" w:ascii="Times New Roman" w:hAnsi="Times New Roman" w:eastAsia="宋体" w:cs="Times New Roman"/>
                <w:sz w:val="21"/>
                <w:szCs w:val="21"/>
                <w:lang w:eastAsia="zh-CN"/>
              </w:rPr>
              <w:t>方面</w:t>
            </w:r>
            <w:r>
              <w:rPr>
                <w:rFonts w:hint="default" w:ascii="Times New Roman" w:hAnsi="Times New Roman" w:eastAsia="宋体" w:cs="Times New Roman"/>
                <w:sz w:val="21"/>
                <w:szCs w:val="21"/>
              </w:rPr>
              <w:t>是合规的</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评价人：魏斌、张晨宇、张鑫、孔晓光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审核批准：侯占秋</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日期：2021年08月10日</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rPr>
            </w:pPr>
            <w:r>
              <w:rPr>
                <w:rFonts w:hint="default" w:ascii="Times New Roman" w:hAnsi="Times New Roman" w:eastAsia="宋体" w:cs="Times New Roman"/>
                <w:sz w:val="21"/>
                <w:szCs w:val="21"/>
              </w:rPr>
              <w:t>绩效的监视和测量</w:t>
            </w:r>
          </w:p>
        </w:tc>
        <w:tc>
          <w:tcPr>
            <w:tcW w:w="960"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Q</w:t>
            </w:r>
            <w:r>
              <w:rPr>
                <w:rFonts w:hint="default" w:ascii="Times New Roman" w:hAnsi="Times New Roman" w:eastAsia="宋体" w:cs="Times New Roman"/>
                <w:color w:val="auto"/>
                <w:sz w:val="21"/>
                <w:szCs w:val="21"/>
              </w:rPr>
              <w:t>EO</w:t>
            </w:r>
          </w:p>
          <w:p>
            <w:pPr>
              <w:rPr>
                <w:rFonts w:hint="default" w:ascii="Times New Roman" w:hAnsi="Times New Roman" w:eastAsia="宋体" w:cs="Times New Roman"/>
                <w:lang w:val="en-US" w:eastAsia="zh-CN"/>
              </w:rPr>
            </w:pPr>
            <w:r>
              <w:rPr>
                <w:rFonts w:hint="default" w:ascii="Times New Roman" w:hAnsi="Times New Roman" w:eastAsia="宋体" w:cs="Times New Roman"/>
                <w:color w:val="auto"/>
                <w:sz w:val="21"/>
                <w:szCs w:val="21"/>
              </w:rPr>
              <w:t>9.1.1</w:t>
            </w:r>
          </w:p>
        </w:tc>
        <w:tc>
          <w:tcPr>
            <w:tcW w:w="10596"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编制了《绩效及法律法规合规性监视和测量控制程序》，对目标、环境、职业健康安全表现、运行控制、目标和指标完成情况、法律法规遵循情况等的监视和测量。</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该公司对管理体系过程进行监视和测量的方法包括：内审、管理评审、目标考核、过程的监视和测量检查等。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内审、管理评审、目标考核详见9.2/9.3/6.2的审核记录。</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每月进行一次体系运行情况检查，发现问题立即整改。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查见202</w:t>
            </w:r>
            <w:r>
              <w:rPr>
                <w:rFonts w:hint="default" w:ascii="Times New Roman" w:hAnsi="Times New Roman" w:eastAsia="宋体" w:cs="Times New Roman"/>
                <w:sz w:val="21"/>
                <w:szCs w:val="21"/>
                <w:lang w:val="en-US" w:eastAsia="zh-CN"/>
              </w:rPr>
              <w:t>2.1-6</w:t>
            </w:r>
            <w:r>
              <w:rPr>
                <w:rFonts w:hint="default" w:ascii="Times New Roman" w:hAnsi="Times New Roman" w:eastAsia="宋体" w:cs="Times New Roman"/>
                <w:sz w:val="21"/>
                <w:szCs w:val="21"/>
              </w:rPr>
              <w:t>月管理体系运行情况检查记录，内容包括：检查项目、检查结果、检查人、检查日期。</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日常监督检查：管代负责对各部门的行为进行不定期的巡检。巡检内容包括：办公销售现场管理情况、防护用品的使用情况、消防设施状况等。对发现的问题提出整改要求，责任部门整改，办公室验证整改效果。</w:t>
            </w:r>
          </w:p>
          <w:p>
            <w:pPr>
              <w:rPr>
                <w:rFonts w:hint="default" w:ascii="Times New Roman" w:hAnsi="Times New Roman" w:eastAsia="宋体" w:cs="Times New Roman"/>
              </w:rPr>
            </w:pPr>
            <w:r>
              <w:rPr>
                <w:rFonts w:hint="default" w:ascii="Times New Roman" w:hAnsi="Times New Roman" w:eastAsia="宋体" w:cs="Times New Roman"/>
              </w:rPr>
              <w:t>●环境绩效监测：</w:t>
            </w:r>
          </w:p>
          <w:p>
            <w:pPr>
              <w:rPr>
                <w:rFonts w:hint="default" w:ascii="Times New Roman" w:hAnsi="Times New Roman" w:eastAsia="宋体" w:cs="Times New Roman"/>
                <w:color w:val="auto"/>
                <w:u w:val="single"/>
              </w:rPr>
            </w:pPr>
            <w:r>
              <w:rPr>
                <w:rFonts w:hint="default" w:ascii="Times New Roman" w:hAnsi="Times New Roman" w:eastAsia="宋体" w:cs="Times New Roman"/>
              </w:rPr>
              <w:t>1）</w:t>
            </w:r>
            <w:r>
              <w:rPr>
                <w:rFonts w:hint="default" w:ascii="Times New Roman" w:hAnsi="Times New Roman" w:eastAsia="宋体" w:cs="Times New Roman"/>
                <w:lang w:eastAsia="zh-CN"/>
              </w:rPr>
              <w:t>办公区域</w:t>
            </w:r>
            <w:r>
              <w:rPr>
                <w:rFonts w:hint="default" w:ascii="Times New Roman" w:hAnsi="Times New Roman" w:eastAsia="宋体" w:cs="Times New Roman"/>
              </w:rPr>
              <w:t>一般固废（废纸张</w:t>
            </w:r>
            <w:r>
              <w:rPr>
                <w:rFonts w:hint="default" w:ascii="Times New Roman" w:hAnsi="Times New Roman" w:eastAsia="宋体" w:cs="Times New Roman"/>
                <w:color w:val="auto"/>
              </w:rPr>
              <w:t>等），按规定收集，卖给废品收购站。</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w:t>
            </w:r>
            <w:r>
              <w:rPr>
                <w:rFonts w:hint="default" w:ascii="Times New Roman" w:hAnsi="Times New Roman" w:eastAsia="宋体" w:cs="Times New Roman"/>
                <w:lang w:val="en-US" w:eastAsia="zh-CN"/>
              </w:rPr>
              <w:t>企业提供环境检测报告，检测内容：废气，噪声，排放达标，符合要求。祥见附件。</w:t>
            </w:r>
          </w:p>
          <w:p>
            <w:pPr>
              <w:rPr>
                <w:rFonts w:hint="default" w:ascii="Times New Roman" w:hAnsi="Times New Roman" w:eastAsia="宋体" w:cs="Times New Roman"/>
                <w:lang w:val="en-US"/>
              </w:rPr>
            </w:pPr>
            <w:r>
              <w:rPr>
                <w:rFonts w:hint="default" w:ascii="Times New Roman" w:hAnsi="Times New Roman" w:eastAsia="宋体" w:cs="Times New Roman"/>
                <w:color w:val="auto"/>
                <w:lang w:val="en-US" w:eastAsia="zh-CN"/>
              </w:rPr>
              <w:t>企业安装了扬尘在线检测系统，检测内容包括温度、湿度、噪声、PM2.5、PM10等，现场巡视，排放达标。</w:t>
            </w:r>
          </w:p>
          <w:p>
            <w:pP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职业健康安全</w:t>
            </w:r>
            <w:r>
              <w:rPr>
                <w:rFonts w:hint="default" w:ascii="Times New Roman" w:hAnsi="Times New Roman" w:eastAsia="宋体" w:cs="Times New Roman"/>
              </w:rPr>
              <w:t>绩效监测：</w:t>
            </w:r>
          </w:p>
          <w:p>
            <w:pPr>
              <w:spacing w:before="120" w:line="1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自体系建立以来没有发生过安全事故。</w:t>
            </w:r>
          </w:p>
          <w:p>
            <w:pPr>
              <w:spacing w:before="120" w:line="160" w:lineRule="exact"/>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但现场审核发现，未提供对员工定期体检的证据。</w:t>
            </w:r>
          </w:p>
          <w:p>
            <w:pPr>
              <w:rPr>
                <w:rFonts w:hint="default" w:ascii="Times New Roman" w:hAnsi="Times New Roman" w:eastAsia="宋体" w:cs="Times New Roman"/>
              </w:rPr>
            </w:pPr>
            <w:r>
              <w:rPr>
                <w:rFonts w:hint="default" w:ascii="Times New Roman" w:hAnsi="Times New Roman" w:eastAsia="宋体" w:cs="Times New Roman"/>
                <w:sz w:val="21"/>
                <w:szCs w:val="21"/>
              </w:rPr>
              <w:t>监测设备：公司暂无职业健康安全监测设备。</w:t>
            </w:r>
          </w:p>
        </w:tc>
        <w:tc>
          <w:tcPr>
            <w:tcW w:w="993" w:type="dxa"/>
          </w:tcPr>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lang w:eastAsia="zh-CN"/>
              </w:rPr>
            </w:pPr>
            <w:r>
              <w:rPr>
                <w:rFonts w:hint="default" w:ascii="Times New Roman" w:hAnsi="Times New Roman" w:eastAsia="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hint="default" w:ascii="Times New Roman" w:hAnsi="Times New Roman" w:eastAsia="宋体" w:cs="Times New Roman"/>
              </w:rPr>
            </w:pPr>
            <w:r>
              <w:rPr>
                <w:rFonts w:hint="default" w:ascii="Times New Roman" w:hAnsi="Times New Roman" w:eastAsia="宋体" w:cs="Times New Roman"/>
              </w:rPr>
              <w:t>分析与评价</w:t>
            </w:r>
          </w:p>
        </w:tc>
        <w:tc>
          <w:tcPr>
            <w:tcW w:w="960" w:type="dxa"/>
          </w:tcPr>
          <w:p>
            <w:pPr>
              <w:rPr>
                <w:rFonts w:hint="default" w:ascii="Times New Roman" w:hAnsi="Times New Roman" w:eastAsia="宋体" w:cs="Times New Roman"/>
                <w:bCs/>
              </w:rPr>
            </w:pPr>
            <w:r>
              <w:rPr>
                <w:rFonts w:hint="default" w:ascii="Times New Roman" w:hAnsi="Times New Roman" w:eastAsia="宋体" w:cs="Times New Roman"/>
                <w:bCs/>
                <w:lang w:val="en-US" w:eastAsia="zh-CN"/>
              </w:rPr>
              <w:t>Q</w:t>
            </w:r>
            <w:r>
              <w:rPr>
                <w:rFonts w:hint="default" w:ascii="Times New Roman" w:hAnsi="Times New Roman" w:eastAsia="宋体" w:cs="Times New Roman"/>
                <w:bCs/>
              </w:rPr>
              <w:t>9.1.3</w:t>
            </w:r>
          </w:p>
        </w:tc>
        <w:tc>
          <w:tcPr>
            <w:tcW w:w="10596" w:type="dxa"/>
          </w:tcPr>
          <w:p>
            <w:pPr>
              <w:rPr>
                <w:rFonts w:hint="default" w:ascii="Times New Roman" w:hAnsi="Times New Roman" w:eastAsia="宋体" w:cs="Times New Roman"/>
                <w:bCs/>
              </w:rPr>
            </w:pPr>
            <w:r>
              <w:rPr>
                <w:rFonts w:hint="default" w:ascii="Times New Roman" w:hAnsi="Times New Roman" w:eastAsia="宋体" w:cs="Times New Roman"/>
              </w:rPr>
              <w:sym w:font="Wingdings 2" w:char="F098"/>
            </w:r>
            <w:r>
              <w:rPr>
                <w:rFonts w:hint="default" w:ascii="Times New Roman" w:hAnsi="Times New Roman" w:eastAsia="宋体" w:cs="Times New Roman"/>
                <w:bCs/>
              </w:rPr>
              <w:t>建立《顾客沟通及满意度控制程序》《数据分析控制程序》对信息进行分析处理。</w:t>
            </w:r>
          </w:p>
          <w:p>
            <w:pPr>
              <w:rPr>
                <w:rFonts w:hint="default" w:ascii="Times New Roman" w:hAnsi="Times New Roman" w:eastAsia="宋体" w:cs="Times New Roman"/>
              </w:rPr>
            </w:pPr>
            <w:r>
              <w:rPr>
                <w:rFonts w:hint="default" w:ascii="Times New Roman" w:hAnsi="Times New Roman" w:eastAsia="宋体" w:cs="Times New Roman"/>
              </w:rPr>
              <w:sym w:font="Wingdings 2" w:char="F098"/>
            </w:r>
            <w:r>
              <w:rPr>
                <w:rFonts w:hint="default" w:ascii="Times New Roman" w:hAnsi="Times New Roman" w:eastAsia="宋体" w:cs="Times New Roman"/>
              </w:rPr>
              <w:t>查通过体系运行所进行监视和测量结果的分析评价：</w:t>
            </w:r>
          </w:p>
          <w:p>
            <w:pPr>
              <w:rPr>
                <w:rFonts w:hint="default" w:ascii="Times New Roman" w:hAnsi="Times New Roman" w:eastAsia="宋体" w:cs="Times New Roman"/>
              </w:rPr>
            </w:pPr>
            <w:r>
              <w:rPr>
                <w:rFonts w:hint="default" w:ascii="Times New Roman" w:hAnsi="Times New Roman" w:eastAsia="宋体" w:cs="Times New Roman"/>
              </w:rPr>
              <w:t>1、产品的符合性：通过</w:t>
            </w:r>
            <w:r>
              <w:rPr>
                <w:rFonts w:hint="default" w:ascii="Times New Roman" w:hAnsi="Times New Roman" w:eastAsia="宋体" w:cs="Times New Roman"/>
                <w:lang w:eastAsia="zh-CN"/>
              </w:rPr>
              <w:t>原辅材料</w:t>
            </w:r>
            <w:r>
              <w:rPr>
                <w:rFonts w:hint="default" w:ascii="Times New Roman" w:hAnsi="Times New Roman" w:eastAsia="宋体" w:cs="Times New Roman"/>
              </w:rPr>
              <w:t>进货检验、销售服务检验及不合格品的控制达到产品的符合性；</w:t>
            </w:r>
          </w:p>
          <w:p>
            <w:pPr>
              <w:rPr>
                <w:rFonts w:hint="default" w:ascii="Times New Roman" w:hAnsi="Times New Roman" w:eastAsia="宋体" w:cs="Times New Roman"/>
              </w:rPr>
            </w:pPr>
            <w:r>
              <w:rPr>
                <w:rFonts w:hint="default" w:ascii="Times New Roman" w:hAnsi="Times New Roman" w:eastAsia="宋体" w:cs="Times New Roman"/>
              </w:rPr>
              <w:t>2、顾客满意程度：对客户进行顾客满意度调查，经统计顾客满意度达到100%，达到了预期目标；</w:t>
            </w:r>
          </w:p>
          <w:p>
            <w:pPr>
              <w:rPr>
                <w:rFonts w:hint="default" w:ascii="Times New Roman" w:hAnsi="Times New Roman" w:eastAsia="宋体" w:cs="Times New Roman"/>
              </w:rPr>
            </w:pPr>
            <w:r>
              <w:rPr>
                <w:rFonts w:hint="default" w:ascii="Times New Roman" w:hAnsi="Times New Roman" w:eastAsia="宋体" w:cs="Times New Roman"/>
              </w:rPr>
              <w:t>3、对供应商年度</w:t>
            </w:r>
            <w:r>
              <w:rPr>
                <w:rFonts w:hint="default" w:ascii="Times New Roman" w:hAnsi="Times New Roman" w:eastAsia="宋体" w:cs="Times New Roman"/>
                <w:lang w:eastAsia="zh-CN"/>
              </w:rPr>
              <w:t>业绩</w:t>
            </w:r>
            <w:r>
              <w:rPr>
                <w:rFonts w:hint="default" w:ascii="Times New Roman" w:hAnsi="Times New Roman" w:eastAsia="宋体" w:cs="Times New Roman"/>
              </w:rPr>
              <w:t>评价，从产品质量、交货期、价格、售后服务等方面进行评价。</w:t>
            </w:r>
          </w:p>
          <w:p>
            <w:pPr>
              <w:rPr>
                <w:rFonts w:hint="default" w:ascii="Times New Roman" w:hAnsi="Times New Roman" w:eastAsia="宋体" w:cs="Times New Roman"/>
              </w:rPr>
            </w:pPr>
            <w:r>
              <w:rPr>
                <w:rFonts w:hint="default" w:ascii="Times New Roman" w:hAnsi="Times New Roman" w:eastAsia="宋体" w:cs="Times New Roman"/>
              </w:rPr>
              <w:t>4、查质量</w:t>
            </w:r>
            <w:r>
              <w:rPr>
                <w:rFonts w:hint="default" w:ascii="Times New Roman" w:hAnsi="Times New Roman" w:eastAsia="宋体" w:cs="Times New Roman"/>
                <w:lang w:eastAsia="zh-CN"/>
              </w:rPr>
              <w:t>环境职业健康安全</w:t>
            </w:r>
            <w:r>
              <w:rPr>
                <w:rFonts w:hint="default" w:ascii="Times New Roman" w:hAnsi="Times New Roman" w:eastAsia="宋体" w:cs="Times New Roman"/>
              </w:rPr>
              <w:t>目标</w:t>
            </w:r>
            <w:r>
              <w:rPr>
                <w:rFonts w:hint="default" w:ascii="Times New Roman" w:hAnsi="Times New Roman" w:eastAsia="宋体" w:cs="Times New Roman"/>
                <w:lang w:eastAsia="zh-CN"/>
              </w:rPr>
              <w:t>指标完成情况</w:t>
            </w:r>
            <w:r>
              <w:rPr>
                <w:rFonts w:hint="default" w:ascii="Times New Roman" w:hAnsi="Times New Roman" w:eastAsia="宋体" w:cs="Times New Roman"/>
              </w:rPr>
              <w:t>统计，均满足策划的要求。</w:t>
            </w:r>
          </w:p>
          <w:p>
            <w:pPr>
              <w:rPr>
                <w:rFonts w:hint="default" w:ascii="Times New Roman" w:hAnsi="Times New Roman" w:eastAsia="宋体" w:cs="Times New Roman"/>
              </w:rPr>
            </w:pPr>
            <w:r>
              <w:rPr>
                <w:rFonts w:hint="default" w:ascii="Times New Roman" w:hAnsi="Times New Roman" w:eastAsia="宋体" w:cs="Times New Roman"/>
              </w:rPr>
              <w:t>5、针对识别出的风险和机遇采取了相应的措施；优选供应商，拓展销售渠道，此项措施正在组织实施中。</w:t>
            </w:r>
          </w:p>
          <w:p>
            <w:pPr>
              <w:rPr>
                <w:rFonts w:hint="default" w:ascii="Times New Roman" w:hAnsi="Times New Roman" w:eastAsia="宋体" w:cs="Times New Roman"/>
              </w:rPr>
            </w:pPr>
            <w:r>
              <w:rPr>
                <w:rFonts w:hint="default" w:ascii="Times New Roman" w:hAnsi="Times New Roman" w:eastAsia="宋体" w:cs="Times New Roman"/>
              </w:rPr>
              <w:t>6、管理体系改进的需求：通过体系运行，产品的符合性、内审、管评的有效性及企业持续改进，不断完善各项软硬件环境，提高产品质量，满足客户需求。</w:t>
            </w:r>
          </w:p>
          <w:p>
            <w:pPr>
              <w:rPr>
                <w:rFonts w:hint="default" w:ascii="Times New Roman" w:hAnsi="Times New Roman" w:eastAsia="宋体" w:cs="Times New Roman"/>
                <w:bCs/>
              </w:rPr>
            </w:pPr>
            <w:r>
              <w:rPr>
                <w:rFonts w:hint="default" w:ascii="Times New Roman" w:hAnsi="Times New Roman" w:eastAsia="宋体" w:cs="Times New Roman"/>
              </w:rPr>
              <w:sym w:font="Wingdings 2" w:char="F098"/>
            </w:r>
            <w:r>
              <w:rPr>
                <w:rFonts w:hint="default" w:ascii="Times New Roman" w:hAnsi="Times New Roman" w:eastAsia="宋体" w:cs="Times New Roman"/>
              </w:rPr>
              <w:t xml:space="preserve">综上所述，基本符合标准要求。 </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hint="default" w:ascii="Times New Roman" w:hAnsi="Times New Roman" w:eastAsia="宋体" w:cs="Times New Roman"/>
              </w:rPr>
            </w:pPr>
            <w:r>
              <w:rPr>
                <w:rFonts w:hint="default" w:ascii="Times New Roman" w:hAnsi="Times New Roman" w:eastAsia="宋体" w:cs="Times New Roman"/>
                <w:bCs/>
              </w:rPr>
              <w:t>内部审核</w:t>
            </w:r>
          </w:p>
        </w:tc>
        <w:tc>
          <w:tcPr>
            <w:tcW w:w="960" w:type="dxa"/>
          </w:tcPr>
          <w:p>
            <w:pPr>
              <w:rPr>
                <w:rFonts w:hint="default" w:ascii="Times New Roman" w:hAnsi="Times New Roman" w:eastAsia="宋体" w:cs="Times New Roman"/>
                <w:b/>
                <w:bCs/>
              </w:rPr>
            </w:pPr>
            <w:r>
              <w:rPr>
                <w:rFonts w:hint="default" w:ascii="Times New Roman" w:hAnsi="Times New Roman" w:eastAsia="宋体" w:cs="Times New Roman"/>
                <w:lang w:val="en-US" w:eastAsia="zh-CN"/>
              </w:rPr>
              <w:t>QEO</w:t>
            </w:r>
            <w:r>
              <w:rPr>
                <w:rFonts w:hint="default" w:ascii="Times New Roman" w:hAnsi="Times New Roman" w:eastAsia="宋体" w:cs="Times New Roman"/>
              </w:rPr>
              <w:t>9.2</w:t>
            </w:r>
          </w:p>
        </w:tc>
        <w:tc>
          <w:tcPr>
            <w:tcW w:w="10596" w:type="dxa"/>
          </w:tcPr>
          <w:p>
            <w:pPr>
              <w:rPr>
                <w:rFonts w:hint="default" w:ascii="Times New Roman" w:hAnsi="Times New Roman" w:eastAsia="宋体" w:cs="Times New Roman"/>
                <w:lang w:val="en-US" w:eastAsia="zh-CN"/>
              </w:rPr>
            </w:pPr>
            <w:r>
              <w:rPr>
                <w:rFonts w:hint="default" w:ascii="Times New Roman" w:hAnsi="Times New Roman" w:eastAsia="宋体" w:cs="Times New Roman"/>
              </w:rPr>
              <w:sym w:font="Wingdings 2" w:char="F098"/>
            </w:r>
            <w:r>
              <w:rPr>
                <w:rFonts w:hint="default" w:ascii="Times New Roman" w:hAnsi="Times New Roman" w:eastAsia="宋体" w:cs="Times New Roman"/>
                <w:lang w:eastAsia="zh-CN"/>
              </w:rPr>
              <w:t>执行</w:t>
            </w:r>
            <w:r>
              <w:rPr>
                <w:rFonts w:hint="default" w:ascii="Times New Roman" w:hAnsi="Times New Roman" w:eastAsia="宋体" w:cs="Times New Roman"/>
              </w:rPr>
              <w:t>《内部审核控制程序》，</w:t>
            </w:r>
            <w:r>
              <w:rPr>
                <w:rFonts w:hint="default" w:ascii="Times New Roman" w:hAnsi="Times New Roman" w:eastAsia="宋体" w:cs="Times New Roman"/>
                <w:lang w:eastAsia="zh-CN"/>
              </w:rPr>
              <w:t>程序规定内审间隔时间不得超过</w:t>
            </w:r>
            <w:r>
              <w:rPr>
                <w:rFonts w:hint="default" w:ascii="Times New Roman" w:hAnsi="Times New Roman" w:eastAsia="宋体" w:cs="Times New Roman"/>
                <w:lang w:val="en-US" w:eastAsia="zh-CN"/>
              </w:rPr>
              <w:t>12个月。</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实际执行：</w:t>
            </w:r>
          </w:p>
          <w:p>
            <w:pPr>
              <w:rPr>
                <w:rFonts w:hint="default" w:ascii="Times New Roman" w:hAnsi="Times New Roman" w:eastAsia="宋体" w:cs="Times New Roman"/>
              </w:rPr>
            </w:pPr>
            <w:r>
              <w:rPr>
                <w:rFonts w:hint="default" w:ascii="Times New Roman" w:hAnsi="Times New Roman" w:eastAsia="宋体" w:cs="Times New Roman"/>
              </w:rPr>
              <w:t>202</w:t>
            </w:r>
            <w:r>
              <w:rPr>
                <w:rFonts w:hint="default" w:ascii="Times New Roman" w:hAnsi="Times New Roman" w:eastAsia="宋体" w:cs="Times New Roman"/>
                <w:lang w:val="en-US" w:eastAsia="zh-CN"/>
              </w:rPr>
              <w:t>1</w:t>
            </w:r>
            <w:r>
              <w:rPr>
                <w:rFonts w:hint="default" w:ascii="Times New Roman" w:hAnsi="Times New Roman" w:eastAsia="宋体" w:cs="Times New Roman"/>
              </w:rPr>
              <w:t>年</w:t>
            </w:r>
            <w:r>
              <w:rPr>
                <w:rFonts w:hint="default" w:ascii="Times New Roman" w:hAnsi="Times New Roman" w:eastAsia="宋体" w:cs="Times New Roman"/>
                <w:lang w:val="en-US" w:eastAsia="zh-CN"/>
              </w:rPr>
              <w:t>9</w:t>
            </w:r>
            <w:r>
              <w:rPr>
                <w:rFonts w:hint="default" w:ascii="Times New Roman" w:hAnsi="Times New Roman" w:eastAsia="宋体" w:cs="Times New Roman"/>
              </w:rPr>
              <w:t>月1</w:t>
            </w:r>
            <w:r>
              <w:rPr>
                <w:rFonts w:hint="default" w:ascii="Times New Roman" w:hAnsi="Times New Roman" w:eastAsia="宋体" w:cs="Times New Roman"/>
                <w:lang w:val="en-US" w:eastAsia="zh-CN"/>
              </w:rPr>
              <w:t>1-13</w:t>
            </w:r>
            <w:r>
              <w:rPr>
                <w:rFonts w:hint="default" w:ascii="Times New Roman" w:hAnsi="Times New Roman" w:eastAsia="宋体" w:cs="Times New Roman"/>
              </w:rPr>
              <w:t>日开展了管理体系内部审核活动，并提供有以下内审的资料：</w:t>
            </w:r>
          </w:p>
          <w:p>
            <w:pP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eastAsia="zh-CN"/>
              </w:rPr>
              <w:t>内部</w:t>
            </w:r>
            <w:r>
              <w:rPr>
                <w:rFonts w:hint="default" w:ascii="Times New Roman" w:hAnsi="Times New Roman" w:eastAsia="宋体" w:cs="Times New Roman"/>
              </w:rPr>
              <w:t>审核实施计划》，计划</w:t>
            </w:r>
            <w:r>
              <w:rPr>
                <w:rFonts w:hint="default" w:ascii="Times New Roman" w:hAnsi="Times New Roman" w:eastAsia="宋体" w:cs="Times New Roman"/>
                <w:lang w:eastAsia="zh-CN"/>
              </w:rPr>
              <w:t>包括本次内部</w:t>
            </w:r>
            <w:r>
              <w:rPr>
                <w:rFonts w:hint="default" w:ascii="Times New Roman" w:hAnsi="Times New Roman" w:eastAsia="宋体" w:cs="Times New Roman"/>
              </w:rPr>
              <w:t>审核的目的、依据、范围、时间、审核安排；审核组成员。</w:t>
            </w:r>
          </w:p>
          <w:p>
            <w:pPr>
              <w:rPr>
                <w:rFonts w:hint="default" w:ascii="Times New Roman" w:hAnsi="Times New Roman" w:eastAsia="宋体" w:cs="Times New Roman"/>
              </w:rPr>
            </w:pPr>
            <w:r>
              <w:rPr>
                <w:rFonts w:hint="default" w:ascii="Times New Roman" w:hAnsi="Times New Roman" w:eastAsia="宋体" w:cs="Times New Roman"/>
              </w:rPr>
              <w:t>计划中没有遗漏标准条款、没有遗漏体系覆盖的部门和场所，内审员没有审核自己的工作。</w:t>
            </w:r>
          </w:p>
          <w:p>
            <w:pPr>
              <w:rPr>
                <w:rFonts w:hint="default" w:ascii="Times New Roman" w:hAnsi="Times New Roman" w:eastAsia="宋体" w:cs="Times New Roman"/>
                <w:lang w:eastAsia="zh-CN"/>
              </w:rPr>
            </w:pPr>
            <w:r>
              <w:rPr>
                <w:rFonts w:hint="default" w:ascii="Times New Roman" w:hAnsi="Times New Roman" w:eastAsia="宋体" w:cs="Times New Roman"/>
                <w:lang w:eastAsia="zh-CN"/>
              </w:rPr>
              <w:t>——内审员任命书，内审员：张晨宇、张鑫，经总经理任命，并参加了内审员培训，基本清楚内审流程，依据，审核方法等。</w:t>
            </w:r>
          </w:p>
          <w:p>
            <w:pPr>
              <w:rPr>
                <w:rFonts w:hint="default" w:ascii="Times New Roman" w:hAnsi="Times New Roman" w:eastAsia="宋体" w:cs="Times New Roman"/>
              </w:rPr>
            </w:pPr>
            <w:r>
              <w:rPr>
                <w:rFonts w:hint="default" w:ascii="Times New Roman" w:hAnsi="Times New Roman" w:eastAsia="宋体" w:cs="Times New Roman"/>
              </w:rPr>
              <w:t>——内审首、末次会议签到</w:t>
            </w:r>
            <w:r>
              <w:rPr>
                <w:rFonts w:hint="default" w:ascii="Times New Roman" w:hAnsi="Times New Roman" w:eastAsia="宋体" w:cs="Times New Roman"/>
                <w:lang w:eastAsia="zh-CN"/>
              </w:rPr>
              <w:t>，有</w:t>
            </w:r>
            <w:r>
              <w:rPr>
                <w:rFonts w:hint="default" w:ascii="Times New Roman" w:hAnsi="Times New Roman" w:eastAsia="宋体" w:cs="Times New Roman"/>
              </w:rPr>
              <w:t>领导层、各部门负责人</w:t>
            </w:r>
            <w:r>
              <w:rPr>
                <w:rFonts w:hint="default" w:ascii="Times New Roman" w:hAnsi="Times New Roman" w:eastAsia="宋体" w:cs="Times New Roman"/>
                <w:lang w:eastAsia="zh-CN"/>
              </w:rPr>
              <w:t>签到，现场询问各部门负责人，参加了内审。</w:t>
            </w:r>
          </w:p>
          <w:p>
            <w:pPr>
              <w:rPr>
                <w:rFonts w:hint="default" w:ascii="Times New Roman" w:hAnsi="Times New Roman" w:eastAsia="宋体" w:cs="Times New Roman"/>
              </w:rPr>
            </w:pPr>
            <w:r>
              <w:rPr>
                <w:rFonts w:hint="default" w:ascii="Times New Roman" w:hAnsi="Times New Roman" w:eastAsia="宋体" w:cs="Times New Roman"/>
              </w:rPr>
              <w:t>——内部审核检查表，审核按计划进行，没有遗漏标准条款及覆盖的部门和场所，内审员没有审核自己的工作。</w:t>
            </w:r>
          </w:p>
          <w:p>
            <w:pPr>
              <w:rPr>
                <w:rFonts w:hint="default" w:ascii="Times New Roman" w:hAnsi="Times New Roman" w:eastAsia="宋体" w:cs="Times New Roman"/>
                <w:lang w:val="en-US" w:eastAsia="zh-CN"/>
              </w:rPr>
            </w:pPr>
            <w:r>
              <w:rPr>
                <w:rFonts w:hint="default" w:ascii="Times New Roman" w:hAnsi="Times New Roman" w:eastAsia="宋体" w:cs="Times New Roman"/>
              </w:rPr>
              <w:t>——本次内审发现</w:t>
            </w:r>
            <w:r>
              <w:rPr>
                <w:rFonts w:hint="default" w:ascii="Times New Roman" w:hAnsi="Times New Roman" w:eastAsia="宋体" w:cs="Times New Roman"/>
                <w:lang w:val="en-US" w:eastAsia="zh-CN"/>
              </w:rPr>
              <w:t>2</w:t>
            </w:r>
            <w:r>
              <w:rPr>
                <w:rFonts w:hint="default" w:ascii="Times New Roman" w:hAnsi="Times New Roman" w:eastAsia="宋体" w:cs="Times New Roman"/>
              </w:rPr>
              <w:t>项不合格，在综合</w:t>
            </w:r>
            <w:r>
              <w:rPr>
                <w:rFonts w:hint="default" w:ascii="Times New Roman" w:hAnsi="Times New Roman" w:eastAsia="宋体" w:cs="Times New Roman"/>
                <w:lang w:eastAsia="zh-CN"/>
              </w:rPr>
              <w:t>综合办</w:t>
            </w:r>
            <w:r>
              <w:rPr>
                <w:rFonts w:hint="default" w:ascii="Times New Roman" w:hAnsi="Times New Roman" w:eastAsia="宋体" w:cs="Times New Roman"/>
                <w:lang w:val="en-US" w:eastAsia="zh-CN"/>
              </w:rPr>
              <w:t>EO8.1</w:t>
            </w:r>
            <w:r>
              <w:rPr>
                <w:rFonts w:hint="default" w:ascii="Times New Roman" w:hAnsi="Times New Roman" w:eastAsia="宋体" w:cs="Times New Roman"/>
              </w:rPr>
              <w:t>条款和</w:t>
            </w:r>
            <w:r>
              <w:rPr>
                <w:rFonts w:hint="default" w:ascii="Times New Roman" w:hAnsi="Times New Roman" w:eastAsia="宋体" w:cs="Times New Roman"/>
                <w:lang w:eastAsia="zh-CN"/>
              </w:rPr>
              <w:t>供销部</w:t>
            </w:r>
            <w:r>
              <w:rPr>
                <w:rFonts w:hint="default" w:ascii="Times New Roman" w:hAnsi="Times New Roman" w:eastAsia="宋体" w:cs="Times New Roman"/>
                <w:lang w:val="en-US" w:eastAsia="zh-CN"/>
              </w:rPr>
              <w:t>Q8.2.2</w:t>
            </w:r>
            <w:r>
              <w:rPr>
                <w:rFonts w:hint="default" w:ascii="Times New Roman" w:hAnsi="Times New Roman" w:eastAsia="宋体" w:cs="Times New Roman"/>
              </w:rPr>
              <w:t>条款，为一般不符合项，查看《不符合报告》，不符合事实描述清晰，不符合原因分析准确，并制定了纠正及纠正预防措施，且措施可行，并对其有效性进行了验证，验证人：</w:t>
            </w:r>
            <w:r>
              <w:rPr>
                <w:rFonts w:hint="default" w:ascii="Times New Roman" w:hAnsi="Times New Roman" w:eastAsia="宋体" w:cs="Times New Roman"/>
                <w:lang w:eastAsia="zh-CN"/>
              </w:rPr>
              <w:t>张鑫</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202</w:t>
            </w:r>
            <w:r>
              <w:rPr>
                <w:rFonts w:hint="default" w:ascii="Times New Roman" w:hAnsi="Times New Roman" w:eastAsia="宋体" w:cs="Times New Roman"/>
                <w:lang w:val="en-US" w:eastAsia="zh-CN"/>
              </w:rPr>
              <w:t>1.9.14</w:t>
            </w:r>
          </w:p>
          <w:p>
            <w:pPr>
              <w:rPr>
                <w:rFonts w:hint="default" w:ascii="Times New Roman" w:hAnsi="Times New Roman" w:eastAsia="宋体" w:cs="Times New Roman"/>
              </w:rPr>
            </w:pPr>
            <w:r>
              <w:rPr>
                <w:rFonts w:hint="default" w:ascii="Times New Roman" w:hAnsi="Times New Roman" w:eastAsia="宋体" w:cs="Times New Roman"/>
              </w:rPr>
              <w:t>——本次内审编制有《内部审核报告》，对内部审核进行了综述和体系运行情况的评价，对纠正措施提出整改的要求。</w:t>
            </w:r>
          </w:p>
          <w:p>
            <w:pPr>
              <w:rPr>
                <w:rFonts w:hint="default" w:ascii="Times New Roman" w:hAnsi="Times New Roman" w:eastAsia="宋体" w:cs="Times New Roman"/>
                <w:bCs/>
              </w:rPr>
            </w:pPr>
            <w:r>
              <w:rPr>
                <w:rFonts w:hint="default" w:ascii="Times New Roman" w:hAnsi="Times New Roman" w:eastAsia="宋体" w:cs="Times New Roman"/>
              </w:rPr>
              <w:sym w:font="Wingdings 2" w:char="F098"/>
            </w:r>
            <w:r>
              <w:rPr>
                <w:rFonts w:hint="default" w:ascii="Times New Roman" w:hAnsi="Times New Roman" w:eastAsia="宋体" w:cs="Times New Roman"/>
              </w:rPr>
              <w:t>结论：本公司建立的质量、环境、职业健康安全管理体系符合GB/T19001-2016、GB/T24001-2016、GB/T45001-2020标准公司一体化管理体系文件、和相关法律、法规的要求。一体化管理体系运行有效。</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ascii="Times New Roman" w:hAnsi="Times New Roman" w:eastAsia="宋体" w:cs="Times New Roman"/>
              </w:rPr>
            </w:pPr>
            <w:r>
              <w:rPr>
                <w:rFonts w:hint="default" w:ascii="Times New Roman" w:hAnsi="Times New Roman" w:eastAsia="宋体" w:cs="Times New Roman"/>
              </w:rPr>
              <w:t>不合格和纠正措施</w:t>
            </w:r>
          </w:p>
        </w:tc>
        <w:tc>
          <w:tcPr>
            <w:tcW w:w="960" w:type="dxa"/>
          </w:tcPr>
          <w:p>
            <w:pPr>
              <w:rPr>
                <w:rFonts w:hint="eastAsia" w:cs="Times New Roman"/>
                <w:b/>
                <w:bCs/>
                <w:lang w:val="en-US" w:eastAsia="zh-CN"/>
              </w:rPr>
            </w:pPr>
            <w:r>
              <w:rPr>
                <w:rFonts w:hint="eastAsia" w:cs="Times New Roman"/>
                <w:b/>
                <w:bCs/>
                <w:lang w:val="en-US" w:eastAsia="zh-CN"/>
              </w:rPr>
              <w:t>QEO</w:t>
            </w:r>
          </w:p>
          <w:p>
            <w:pPr>
              <w:rPr>
                <w:rFonts w:hint="default" w:ascii="Times New Roman" w:hAnsi="Times New Roman" w:eastAsia="宋体" w:cs="Times New Roman"/>
                <w:b/>
                <w:bCs/>
              </w:rPr>
            </w:pPr>
            <w:r>
              <w:rPr>
                <w:rFonts w:hint="default" w:ascii="Times New Roman" w:hAnsi="Times New Roman" w:eastAsia="宋体" w:cs="Times New Roman"/>
                <w:b/>
                <w:bCs/>
              </w:rPr>
              <w:t>10.2</w:t>
            </w:r>
          </w:p>
        </w:tc>
        <w:tc>
          <w:tcPr>
            <w:tcW w:w="10596" w:type="dxa"/>
          </w:tcPr>
          <w:p>
            <w:pPr>
              <w:rPr>
                <w:rFonts w:hint="default" w:ascii="Times New Roman" w:hAnsi="Times New Roman" w:eastAsia="宋体" w:cs="Times New Roman"/>
              </w:rPr>
            </w:pPr>
            <w:r>
              <w:rPr>
                <w:rFonts w:hint="default" w:ascii="Times New Roman" w:hAnsi="Times New Roman" w:eastAsia="宋体" w:cs="Times New Roman"/>
              </w:rPr>
              <w:t>●公司编制《事件调查与处理控制程序》、《纠正和预防措施控制程序》等，规定了管理体系中出现不符合的处置；纠正措施制定实施等要求，自体系运行至今未发生更改，基本覆盖标准要求。</w:t>
            </w:r>
          </w:p>
          <w:p>
            <w:pPr>
              <w:rPr>
                <w:rFonts w:hint="default" w:ascii="Times New Roman" w:hAnsi="Times New Roman" w:eastAsia="宋体" w:cs="Times New Roman"/>
              </w:rPr>
            </w:pPr>
            <w:r>
              <w:rPr>
                <w:rFonts w:hint="default" w:ascii="Times New Roman" w:hAnsi="Times New Roman" w:eastAsia="宋体" w:cs="Times New Roman"/>
              </w:rPr>
              <w:t>●内审和管理评审开出的不符合项或建议改进项已制定纠正措施，并有跟踪记录等，基本符合要求。202</w:t>
            </w:r>
            <w:r>
              <w:rPr>
                <w:rFonts w:hint="default" w:ascii="Times New Roman" w:hAnsi="Times New Roman" w:eastAsia="宋体" w:cs="Times New Roman"/>
                <w:lang w:val="en-US" w:eastAsia="zh-CN"/>
              </w:rPr>
              <w:t>0</w:t>
            </w:r>
            <w:r>
              <w:rPr>
                <w:rFonts w:hint="default" w:ascii="Times New Roman" w:hAnsi="Times New Roman" w:eastAsia="宋体" w:cs="Times New Roman"/>
              </w:rPr>
              <w:t>年0</w:t>
            </w:r>
            <w:r>
              <w:rPr>
                <w:rFonts w:hint="default" w:ascii="Times New Roman" w:hAnsi="Times New Roman" w:eastAsia="宋体" w:cs="Times New Roman"/>
                <w:lang w:val="en-US" w:eastAsia="zh-CN"/>
              </w:rPr>
              <w:t>9</w:t>
            </w:r>
            <w:r>
              <w:rPr>
                <w:rFonts w:hint="default" w:ascii="Times New Roman" w:hAnsi="Times New Roman" w:eastAsia="宋体" w:cs="Times New Roman"/>
              </w:rPr>
              <w:t>月5日体系运行初至今还未发生相关方投诉状况，基本能按规定实施管理。内审开具的不符合，有整改及验证跟踪记录。日常利用目标指标的管理，日常的监督检查，发现问题及时整改。</w:t>
            </w:r>
          </w:p>
          <w:p>
            <w:pPr>
              <w:rPr>
                <w:rFonts w:hint="default" w:ascii="Times New Roman" w:hAnsi="Times New Roman" w:eastAsia="宋体" w:cs="Times New Roman"/>
              </w:rPr>
            </w:pPr>
            <w:r>
              <w:rPr>
                <w:rFonts w:hint="default" w:ascii="Times New Roman" w:hAnsi="Times New Roman" w:eastAsia="宋体" w:cs="Times New Roman"/>
              </w:rPr>
              <w:t>●目前需改进的地方:加强对文件和记录的控制管理；加强对管理人员的培训和考核；加强平时对本部门的各种信息加以统计分析，提出不断改进的需求，加强对体系标准的学习。基本符合要求。</w:t>
            </w:r>
          </w:p>
          <w:p>
            <w:pPr>
              <w:rPr>
                <w:rFonts w:hint="default" w:ascii="Times New Roman" w:hAnsi="Times New Roman" w:eastAsia="宋体" w:cs="Times New Roman"/>
              </w:rPr>
            </w:pPr>
            <w:r>
              <w:rPr>
                <w:rFonts w:hint="default" w:ascii="Times New Roman" w:hAnsi="Times New Roman" w:eastAsia="宋体" w:cs="Times New Roman"/>
              </w:rPr>
              <w:t>●通过以上措施，持续改进管理体系的充分性、适宜性和有效性，以提高管理绩效。持续改进措施基本有效。</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运行控制</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EO8.1</w:t>
            </w:r>
          </w:p>
        </w:tc>
        <w:tc>
          <w:tcPr>
            <w:tcW w:w="10596" w:type="dxa"/>
            <w:vAlign w:val="center"/>
          </w:tcPr>
          <w:p>
            <w:pPr>
              <w:rPr>
                <w:rFonts w:hint="default" w:ascii="Times New Roman" w:hAnsi="Times New Roman" w:eastAsia="宋体" w:cs="Times New Roman"/>
              </w:rPr>
            </w:pPr>
            <w:r>
              <w:rPr>
                <w:rFonts w:hint="default" w:ascii="Times New Roman" w:hAnsi="Times New Roman" w:eastAsia="宋体" w:cs="Times New Roman"/>
              </w:rPr>
              <w:t>本部门应执行的运行控制文件包括：运行控制程序，固体废弃物管理规定、对相关方施加影响管理规定等。</w:t>
            </w:r>
          </w:p>
          <w:p>
            <w:pPr>
              <w:rPr>
                <w:rFonts w:hint="default" w:ascii="Times New Roman" w:hAnsi="Times New Roman" w:eastAsia="宋体" w:cs="Times New Roman"/>
              </w:rPr>
            </w:pPr>
            <w:r>
              <w:rPr>
                <w:rFonts w:hint="default" w:ascii="Times New Roman" w:hAnsi="Times New Roman" w:eastAsia="宋体" w:cs="Times New Roman"/>
              </w:rPr>
              <w:t>查运行控制情况：</w:t>
            </w:r>
          </w:p>
          <w:p>
            <w:pPr>
              <w:jc w:val="left"/>
              <w:rPr>
                <w:rFonts w:hint="default" w:ascii="Times New Roman" w:hAnsi="Times New Roman" w:eastAsia="宋体" w:cs="Times New Roman"/>
              </w:rPr>
            </w:pPr>
            <w:r>
              <w:rPr>
                <w:rFonts w:hint="default" w:ascii="Times New Roman" w:hAnsi="Times New Roman" w:eastAsia="宋体" w:cs="Times New Roman"/>
              </w:rPr>
              <w:t>办公过程水、电资源的使用执行《节水、节电管理办法》，注意节约用电，做到人走灯灭，电脑长时间不用时关机，下班前要关闭电源。</w:t>
            </w:r>
          </w:p>
          <w:p>
            <w:pPr>
              <w:jc w:val="left"/>
              <w:rPr>
                <w:rFonts w:hint="default" w:ascii="Times New Roman" w:hAnsi="Times New Roman" w:eastAsia="宋体" w:cs="Times New Roman"/>
              </w:rPr>
            </w:pPr>
            <w:r>
              <w:rPr>
                <w:rFonts w:hint="default" w:ascii="Times New Roman" w:hAnsi="Times New Roman" w:eastAsia="宋体" w:cs="Times New Roman"/>
              </w:rPr>
              <w:t>办公过程产生的固废，执行《废弃物管理办法》，按要求放到指定地点，查看无混放现象；提供了《废弃物处置记录（办公固废）》，废弃的硒鼓墨盒等交由耗材提供商回收，废纸张、书刊、统一变卖至废品收购站。办公用品按要求由综合</w:t>
            </w:r>
            <w:r>
              <w:rPr>
                <w:rFonts w:hint="default" w:ascii="Times New Roman" w:hAnsi="Times New Roman" w:eastAsia="宋体" w:cs="Times New Roman"/>
                <w:lang w:eastAsia="zh-CN"/>
              </w:rPr>
              <w:t>办</w:t>
            </w:r>
            <w:r>
              <w:rPr>
                <w:rFonts w:hint="default" w:ascii="Times New Roman" w:hAnsi="Times New Roman" w:eastAsia="宋体" w:cs="Times New Roman"/>
              </w:rPr>
              <w:t>负责发放，作好记录；</w:t>
            </w:r>
          </w:p>
          <w:p>
            <w:pPr>
              <w:jc w:val="left"/>
              <w:rPr>
                <w:rFonts w:hint="default" w:ascii="Times New Roman" w:hAnsi="Times New Roman" w:eastAsia="宋体" w:cs="Times New Roman"/>
              </w:rPr>
            </w:pPr>
            <w:r>
              <w:rPr>
                <w:rFonts w:hint="default" w:ascii="Times New Roman" w:hAnsi="Times New Roman" w:eastAsia="宋体" w:cs="Times New Roman"/>
                <w:lang w:eastAsia="zh-CN"/>
              </w:rPr>
              <w:t>工</w:t>
            </w:r>
            <w:r>
              <w:rPr>
                <w:rFonts w:hint="default" w:ascii="Times New Roman" w:hAnsi="Times New Roman" w:eastAsia="宋体" w:cs="Times New Roman"/>
              </w:rPr>
              <w:t>作时间平均每天不超过8小时，公司为员工缴纳了保险。</w:t>
            </w:r>
          </w:p>
          <w:p>
            <w:pPr>
              <w:jc w:val="left"/>
              <w:rPr>
                <w:rFonts w:hint="default" w:ascii="Times New Roman" w:hAnsi="Times New Roman" w:eastAsia="宋体" w:cs="Times New Roman"/>
              </w:rPr>
            </w:pPr>
            <w:r>
              <w:rPr>
                <w:rFonts w:hint="default" w:ascii="Times New Roman" w:hAnsi="Times New Roman" w:eastAsia="宋体" w:cs="Times New Roman"/>
              </w:rPr>
              <w:t>查看办公区设备、电器状态良好，废弃物无混放现象，无火灾、触电隐患，办公楼楼道内配置了灭火器，并每月检查一次。提供了《消防安全检查记录表》，现场查看灭火器，均有效。</w:t>
            </w:r>
          </w:p>
          <w:p>
            <w:pPr>
              <w:jc w:val="left"/>
              <w:rPr>
                <w:rFonts w:hint="default" w:ascii="Times New Roman" w:hAnsi="Times New Roman" w:eastAsia="宋体" w:cs="Times New Roman"/>
              </w:rPr>
            </w:pPr>
            <w:r>
              <w:rPr>
                <w:rFonts w:hint="default" w:ascii="Times New Roman" w:hAnsi="Times New Roman" w:eastAsia="宋体" w:cs="Times New Roman"/>
              </w:rPr>
              <w:t>综合部每周组织进行一次安全检查，提供了《安全检查记录》，李青负责对安全防护着装、电气线路、工作现场是否安全等方面进行检查，</w:t>
            </w:r>
          </w:p>
          <w:p>
            <w:pPr>
              <w:jc w:val="left"/>
              <w:rPr>
                <w:rFonts w:hint="default" w:ascii="Times New Roman" w:hAnsi="Times New Roman" w:eastAsia="宋体" w:cs="Times New Roman"/>
              </w:rPr>
            </w:pPr>
            <w:r>
              <w:rPr>
                <w:rFonts w:hint="default" w:ascii="Times New Roman" w:hAnsi="Times New Roman" w:eastAsia="宋体" w:cs="Times New Roman"/>
              </w:rPr>
              <w:t>提供了《劳保用品</w:t>
            </w:r>
            <w:r>
              <w:rPr>
                <w:rFonts w:hint="default" w:ascii="Times New Roman" w:hAnsi="Times New Roman" w:eastAsia="宋体" w:cs="Times New Roman"/>
                <w:lang w:eastAsia="zh-CN"/>
              </w:rPr>
              <w:t>放放</w:t>
            </w:r>
            <w:r>
              <w:rPr>
                <w:rFonts w:hint="default" w:ascii="Times New Roman" w:hAnsi="Times New Roman" w:eastAsia="宋体" w:cs="Times New Roman"/>
              </w:rPr>
              <w:t>台账》</w:t>
            </w:r>
            <w:r>
              <w:rPr>
                <w:rFonts w:hint="default" w:ascii="Times New Roman" w:hAnsi="Times New Roman" w:eastAsia="宋体" w:cs="Times New Roman"/>
                <w:lang w:eastAsia="zh-CN"/>
              </w:rPr>
              <w:t>《防疫物资发放台账》</w:t>
            </w:r>
            <w:r>
              <w:rPr>
                <w:rFonts w:hint="default" w:ascii="Times New Roman" w:hAnsi="Times New Roman" w:eastAsia="宋体" w:cs="Times New Roman"/>
              </w:rPr>
              <w:t>，公司为员工提供安全帽、手套、口罩、等劳动防护用品及卫生防疫物品，提供发放记录。</w:t>
            </w:r>
          </w:p>
          <w:p>
            <w:pPr>
              <w:jc w:val="left"/>
              <w:rPr>
                <w:rFonts w:hint="default" w:ascii="Times New Roman" w:hAnsi="Times New Roman" w:eastAsia="宋体" w:cs="Times New Roman"/>
              </w:rPr>
            </w:pPr>
            <w:r>
              <w:rPr>
                <w:rFonts w:hint="default" w:ascii="Times New Roman" w:hAnsi="Times New Roman" w:eastAsia="宋体" w:cs="Times New Roman"/>
              </w:rPr>
              <w:t>门卫负责来客登记，办公办公区域每天消毒</w:t>
            </w:r>
          </w:p>
          <w:p>
            <w:pPr>
              <w:jc w:val="left"/>
              <w:rPr>
                <w:rFonts w:hint="default" w:ascii="Times New Roman" w:hAnsi="Times New Roman" w:eastAsia="宋体" w:cs="Times New Roman"/>
              </w:rPr>
            </w:pPr>
            <w:r>
              <w:rPr>
                <w:rFonts w:hint="default" w:ascii="Times New Roman" w:hAnsi="Times New Roman" w:eastAsia="宋体" w:cs="Times New Roman"/>
              </w:rPr>
              <w:t>办公楼内疏散通道有灭火器、监控设备等设施</w:t>
            </w:r>
          </w:p>
          <w:p>
            <w:pPr>
              <w:jc w:val="left"/>
              <w:rPr>
                <w:rFonts w:hint="default" w:ascii="Times New Roman" w:hAnsi="Times New Roman" w:eastAsia="宋体" w:cs="Times New Roman"/>
              </w:rPr>
            </w:pPr>
            <w:r>
              <w:rPr>
                <w:rFonts w:hint="default" w:ascii="Times New Roman" w:hAnsi="Times New Roman" w:eastAsia="宋体" w:cs="Times New Roman"/>
              </w:rPr>
              <w:t>环境方面：办公区产生的污水主要为日常清洁，污水无外排情况。</w:t>
            </w:r>
          </w:p>
          <w:p>
            <w:pPr>
              <w:jc w:val="left"/>
              <w:rPr>
                <w:rFonts w:hint="default" w:ascii="Times New Roman" w:hAnsi="Times New Roman" w:eastAsia="宋体" w:cs="Times New Roman"/>
              </w:rPr>
            </w:pPr>
            <w:r>
              <w:rPr>
                <w:rFonts w:hint="default" w:ascii="Times New Roman" w:hAnsi="Times New Roman" w:eastAsia="宋体" w:cs="Times New Roman"/>
              </w:rPr>
              <w:t>厂区噪声和扬尘采用在线监测系统；</w:t>
            </w:r>
          </w:p>
          <w:p>
            <w:pPr>
              <w:jc w:val="left"/>
              <w:rPr>
                <w:rFonts w:hint="default" w:ascii="Times New Roman" w:hAnsi="Times New Roman" w:eastAsia="宋体" w:cs="Times New Roman"/>
              </w:rPr>
            </w:pPr>
            <w:r>
              <w:rPr>
                <w:rFonts w:hint="default" w:ascii="Times New Roman" w:hAnsi="Times New Roman" w:eastAsia="宋体" w:cs="Times New Roman"/>
              </w:rPr>
              <w:t>疫情防控：员工按要求保持距离勤洗手。负责人介绍防疫应急物资：口罩、消毒液、测温枪等有进入厂内车辆及人员实名登记，严格按照政府要求落实防控工作。</w:t>
            </w:r>
          </w:p>
          <w:p>
            <w:pPr>
              <w:jc w:val="left"/>
              <w:rPr>
                <w:rFonts w:hint="default" w:ascii="Times New Roman" w:hAnsi="Times New Roman" w:eastAsia="宋体" w:cs="Times New Roman"/>
              </w:rPr>
            </w:pPr>
            <w:r>
              <w:rPr>
                <w:rFonts w:hint="default" w:ascii="Times New Roman" w:hAnsi="Times New Roman" w:eastAsia="宋体" w:cs="Times New Roman"/>
              </w:rPr>
              <w:t>上下班严格遵守交通安全法，所有车辆进入厂区减速，禁止高声鸣笛。</w:t>
            </w:r>
          </w:p>
          <w:p>
            <w:pPr>
              <w:jc w:val="left"/>
              <w:rPr>
                <w:rFonts w:hint="default" w:ascii="Times New Roman" w:hAnsi="Times New Roman" w:eastAsia="宋体" w:cs="Times New Roman"/>
              </w:rPr>
            </w:pPr>
            <w:r>
              <w:rPr>
                <w:rFonts w:hint="default" w:ascii="Times New Roman" w:hAnsi="Times New Roman" w:eastAsia="宋体" w:cs="Times New Roman"/>
                <w:lang w:eastAsia="zh-CN"/>
              </w:rPr>
              <w:t>财务部</w:t>
            </w:r>
            <w:r>
              <w:rPr>
                <w:rFonts w:hint="default" w:ascii="Times New Roman" w:hAnsi="Times New Roman" w:eastAsia="宋体" w:cs="Times New Roman"/>
              </w:rPr>
              <w:t>提供</w:t>
            </w:r>
            <w:r>
              <w:rPr>
                <w:rFonts w:hint="default" w:ascii="Times New Roman" w:hAnsi="Times New Roman" w:eastAsia="宋体" w:cs="Times New Roman"/>
                <w:lang w:eastAsia="zh-CN"/>
              </w:rPr>
              <w:t>了</w:t>
            </w:r>
            <w:r>
              <w:rPr>
                <w:rFonts w:hint="default" w:ascii="Times New Roman" w:hAnsi="Times New Roman" w:eastAsia="宋体" w:cs="Times New Roman"/>
              </w:rPr>
              <w:t>：《2021年环境、安全费用投入明细》，</w:t>
            </w:r>
          </w:p>
          <w:p>
            <w:pPr>
              <w:jc w:val="left"/>
              <w:rPr>
                <w:rFonts w:hint="default" w:ascii="Times New Roman" w:hAnsi="Times New Roman" w:eastAsia="宋体" w:cs="Times New Roman"/>
              </w:rPr>
            </w:pPr>
            <w:r>
              <w:rPr>
                <w:rFonts w:hint="default" w:ascii="Times New Roman" w:hAnsi="Times New Roman" w:eastAsia="宋体" w:cs="Times New Roman"/>
              </w:rPr>
              <w:t>安全培训学习：10000元</w:t>
            </w:r>
          </w:p>
          <w:p>
            <w:pPr>
              <w:jc w:val="left"/>
              <w:rPr>
                <w:rFonts w:hint="default" w:ascii="Times New Roman" w:hAnsi="Times New Roman" w:eastAsia="宋体" w:cs="Times New Roman"/>
              </w:rPr>
            </w:pPr>
            <w:r>
              <w:rPr>
                <w:rFonts w:hint="default" w:ascii="Times New Roman" w:hAnsi="Times New Roman" w:eastAsia="宋体" w:cs="Times New Roman"/>
              </w:rPr>
              <w:t>车辆费用（保险、保养费用）：38500</w:t>
            </w:r>
          </w:p>
          <w:p>
            <w:pPr>
              <w:jc w:val="left"/>
              <w:rPr>
                <w:rFonts w:hint="default" w:ascii="Times New Roman" w:hAnsi="Times New Roman" w:eastAsia="宋体" w:cs="Times New Roman"/>
              </w:rPr>
            </w:pPr>
            <w:r>
              <w:rPr>
                <w:rFonts w:hint="default" w:ascii="Times New Roman" w:hAnsi="Times New Roman" w:eastAsia="宋体" w:cs="Times New Roman"/>
              </w:rPr>
              <w:t>消防设施：2600元</w:t>
            </w:r>
          </w:p>
          <w:p>
            <w:pPr>
              <w:jc w:val="left"/>
              <w:rPr>
                <w:rFonts w:hint="default" w:ascii="Times New Roman" w:hAnsi="Times New Roman" w:eastAsia="宋体" w:cs="Times New Roman"/>
              </w:rPr>
            </w:pPr>
            <w:r>
              <w:rPr>
                <w:rFonts w:hint="default" w:ascii="Times New Roman" w:hAnsi="Times New Roman" w:eastAsia="宋体" w:cs="Times New Roman"/>
              </w:rPr>
              <w:t>劳保物品：2650元</w:t>
            </w:r>
          </w:p>
          <w:p>
            <w:pPr>
              <w:jc w:val="left"/>
              <w:rPr>
                <w:rFonts w:hint="default" w:ascii="Times New Roman" w:hAnsi="Times New Roman" w:eastAsia="宋体" w:cs="Times New Roman"/>
              </w:rPr>
            </w:pPr>
            <w:r>
              <w:rPr>
                <w:rFonts w:hint="default" w:ascii="Times New Roman" w:hAnsi="Times New Roman" w:eastAsia="宋体" w:cs="Times New Roman"/>
              </w:rPr>
              <w:t>紧急救护用品：1300 元</w:t>
            </w:r>
          </w:p>
          <w:p>
            <w:pPr>
              <w:jc w:val="left"/>
              <w:rPr>
                <w:rFonts w:hint="default" w:ascii="Times New Roman" w:hAnsi="Times New Roman" w:eastAsia="宋体" w:cs="Times New Roman"/>
              </w:rPr>
            </w:pPr>
            <w:r>
              <w:rPr>
                <w:rFonts w:hint="default" w:ascii="Times New Roman" w:hAnsi="Times New Roman" w:eastAsia="宋体" w:cs="Times New Roman"/>
              </w:rPr>
              <w:t>员工保险： 152328元</w:t>
            </w:r>
          </w:p>
          <w:p>
            <w:pPr>
              <w:jc w:val="left"/>
              <w:rPr>
                <w:rFonts w:hint="default" w:ascii="Times New Roman" w:hAnsi="Times New Roman" w:eastAsia="宋体" w:cs="Times New Roman"/>
              </w:rPr>
            </w:pPr>
            <w:r>
              <w:rPr>
                <w:rFonts w:hint="default" w:ascii="Times New Roman" w:hAnsi="Times New Roman" w:eastAsia="宋体" w:cs="Times New Roman"/>
              </w:rPr>
              <w:t>工人体检：8000元</w:t>
            </w:r>
          </w:p>
          <w:p>
            <w:pPr>
              <w:jc w:val="left"/>
              <w:rPr>
                <w:rFonts w:hint="default" w:ascii="Times New Roman" w:hAnsi="Times New Roman" w:eastAsia="宋体" w:cs="Times New Roman"/>
              </w:rPr>
            </w:pPr>
            <w:r>
              <w:rPr>
                <w:rFonts w:hint="default" w:ascii="Times New Roman" w:hAnsi="Times New Roman" w:eastAsia="宋体" w:cs="Times New Roman"/>
              </w:rPr>
              <w:t>各类安全标识：300元</w:t>
            </w:r>
          </w:p>
          <w:p>
            <w:pPr>
              <w:jc w:val="left"/>
              <w:rPr>
                <w:rFonts w:hint="default" w:ascii="Times New Roman" w:hAnsi="Times New Roman" w:eastAsia="宋体" w:cs="Times New Roman"/>
              </w:rPr>
            </w:pPr>
            <w:r>
              <w:rPr>
                <w:rFonts w:hint="default" w:ascii="Times New Roman" w:hAnsi="Times New Roman" w:eastAsia="宋体" w:cs="Times New Roman"/>
              </w:rPr>
              <w:t>厂区</w:t>
            </w:r>
            <w:r>
              <w:rPr>
                <w:rFonts w:hint="default" w:ascii="Times New Roman" w:hAnsi="Times New Roman" w:eastAsia="宋体" w:cs="Times New Roman"/>
                <w:lang w:eastAsia="zh-CN"/>
              </w:rPr>
              <w:t>及办公楼</w:t>
            </w:r>
            <w:r>
              <w:rPr>
                <w:rFonts w:hint="default" w:ascii="Times New Roman" w:hAnsi="Times New Roman" w:eastAsia="宋体" w:cs="Times New Roman"/>
              </w:rPr>
              <w:t>内张贴了必要的安全风险告知卡、安全标识。</w:t>
            </w:r>
          </w:p>
          <w:p>
            <w:pPr>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 xml:space="preserve">环境安全控制基本满足要求。                        </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应急准备和响应</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EO8.2</w:t>
            </w:r>
          </w:p>
          <w:p>
            <w:pPr>
              <w:rPr>
                <w:rFonts w:hint="default" w:ascii="Times New Roman" w:hAnsi="Times New Roman" w:eastAsia="宋体" w:cs="Times New Roman"/>
                <w:kern w:val="2"/>
                <w:sz w:val="21"/>
                <w:szCs w:val="21"/>
                <w:lang w:val="en-US" w:eastAsia="zh-CN" w:bidi="ar-SA"/>
              </w:rPr>
            </w:pPr>
          </w:p>
        </w:tc>
        <w:tc>
          <w:tcPr>
            <w:tcW w:w="10596" w:type="dxa"/>
            <w:vAlign w:val="center"/>
          </w:tcPr>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1、执行《应急准备与响应控制程序》，编制有火灾事故、触电、机械伤害应急预案。</w:t>
            </w:r>
          </w:p>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2、应急准备工作开展以下活动：</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——建立有应急组织，提供出应急组织机构图、消防队人员名单、职责权限规定等。</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——配备相应的消防器材和急救物资</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——进行消防常识和能力的培训、潜在的火灾爆炸的常识和能力的培训</w:t>
            </w:r>
          </w:p>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3、该部门介绍开展了消防器材的使用和人员紧急疏散演练活动：</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提供有</w:t>
            </w:r>
            <w:r>
              <w:rPr>
                <w:rFonts w:hint="default" w:ascii="Times New Roman" w:hAnsi="Times New Roman" w:eastAsia="宋体" w:cs="Times New Roman"/>
                <w:lang w:val="en-US" w:eastAsia="zh-CN"/>
              </w:rPr>
              <w:t>火灾事故应急</w:t>
            </w:r>
            <w:r>
              <w:rPr>
                <w:rFonts w:hint="default" w:ascii="Times New Roman" w:hAnsi="Times New Roman" w:eastAsia="宋体" w:cs="Times New Roman"/>
              </w:rPr>
              <w:t>演练</w:t>
            </w:r>
            <w:r>
              <w:rPr>
                <w:rFonts w:hint="default" w:ascii="Times New Roman" w:hAnsi="Times New Roman" w:eastAsia="宋体" w:cs="Times New Roman"/>
                <w:lang w:val="en-US" w:eastAsia="zh-CN"/>
              </w:rPr>
              <w:t>记录</w:t>
            </w:r>
            <w:r>
              <w:rPr>
                <w:rFonts w:hint="default" w:ascii="Times New Roman" w:hAnsi="Times New Roman" w:eastAsia="宋体" w:cs="Times New Roman"/>
                <w:bCs/>
                <w:kern w:val="2"/>
                <w:sz w:val="21"/>
                <w:szCs w:val="21"/>
                <w:lang w:val="en-US" w:eastAsia="zh-CN" w:bidi="ar-SA"/>
              </w:rPr>
              <w:t>。</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——演练时间：2022年6月9日；</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——演练组织部门：综合办；参加人员：全体</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——演练效果评价记录：通过演练，证明预案基本适宜，全体人员对预案的要求有了比较适宜的操作方法，可以有效履行预案的要求，对伤害事故起到良好的控制作用。</w:t>
            </w:r>
          </w:p>
          <w:p>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——对消防应急预案的适用性、可操作性进行评审；符合要求。</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另查在生产现场组织了机械伤害事故应急演练和触电事故应急演练。具体情况见生产部记录。</w:t>
            </w:r>
          </w:p>
          <w:p>
            <w:pP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现场办公区域配置了灭火器，在有效期内。</w:t>
            </w:r>
          </w:p>
        </w:tc>
        <w:tc>
          <w:tcPr>
            <w:tcW w:w="993" w:type="dxa"/>
          </w:tcPr>
          <w:p>
            <w:pPr>
              <w:rPr>
                <w:rFonts w:hint="default" w:ascii="Times New Roman" w:hAnsi="Times New Roman" w:eastAsia="宋体" w:cs="Times New Roman"/>
              </w:rPr>
            </w:pPr>
            <w:r>
              <w:rPr>
                <w:rFonts w:hint="default" w:ascii="Times New Roman" w:hAnsi="Times New Roman" w:eastAsia="宋体" w:cs="Times New Roman"/>
                <w:sz w:val="21"/>
                <w:szCs w:val="21"/>
              </w:rPr>
              <w:t>Y</w:t>
            </w:r>
          </w:p>
        </w:tc>
      </w:tr>
    </w:tbl>
    <w:p>
      <w:pPr>
        <w:pStyle w:val="5"/>
        <w:rPr>
          <w:rFonts w:hint="eastAsia"/>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CF6B6"/>
    <w:multiLevelType w:val="singleLevel"/>
    <w:tmpl w:val="D3BCF6B6"/>
    <w:lvl w:ilvl="0" w:tentative="0">
      <w:start w:val="2"/>
      <w:numFmt w:val="decimal"/>
      <w:suff w:val="nothing"/>
      <w:lvlText w:val="%1、"/>
      <w:lvlJc w:val="left"/>
    </w:lvl>
  </w:abstractNum>
  <w:abstractNum w:abstractNumId="1">
    <w:nsid w:val="0905FD15"/>
    <w:multiLevelType w:val="singleLevel"/>
    <w:tmpl w:val="0905FD1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F1D2C"/>
    <w:rsid w:val="005714C6"/>
    <w:rsid w:val="00D35C27"/>
    <w:rsid w:val="011078C7"/>
    <w:rsid w:val="01214875"/>
    <w:rsid w:val="013E61E2"/>
    <w:rsid w:val="01613449"/>
    <w:rsid w:val="016F45ED"/>
    <w:rsid w:val="018362EB"/>
    <w:rsid w:val="01D11448"/>
    <w:rsid w:val="02074EB9"/>
    <w:rsid w:val="02201D8C"/>
    <w:rsid w:val="0233386D"/>
    <w:rsid w:val="025B2DC4"/>
    <w:rsid w:val="028D1F0F"/>
    <w:rsid w:val="030F6088"/>
    <w:rsid w:val="032000D3"/>
    <w:rsid w:val="035C5045"/>
    <w:rsid w:val="03A75F9B"/>
    <w:rsid w:val="03B804CE"/>
    <w:rsid w:val="03C54999"/>
    <w:rsid w:val="03D1158F"/>
    <w:rsid w:val="03E65F01"/>
    <w:rsid w:val="04131BA8"/>
    <w:rsid w:val="045A09FE"/>
    <w:rsid w:val="045D52C7"/>
    <w:rsid w:val="04C66415"/>
    <w:rsid w:val="053472A6"/>
    <w:rsid w:val="05DD06BF"/>
    <w:rsid w:val="0607573C"/>
    <w:rsid w:val="06112117"/>
    <w:rsid w:val="06420522"/>
    <w:rsid w:val="06A0349B"/>
    <w:rsid w:val="076B3DB5"/>
    <w:rsid w:val="07830DF3"/>
    <w:rsid w:val="078F7797"/>
    <w:rsid w:val="07C66F31"/>
    <w:rsid w:val="07D50C9F"/>
    <w:rsid w:val="08513A4A"/>
    <w:rsid w:val="087D5842"/>
    <w:rsid w:val="08ED6E6B"/>
    <w:rsid w:val="092A7093"/>
    <w:rsid w:val="09F204B1"/>
    <w:rsid w:val="0A5E78F5"/>
    <w:rsid w:val="0AD96F7B"/>
    <w:rsid w:val="0B064214"/>
    <w:rsid w:val="0B446AEB"/>
    <w:rsid w:val="0B6131F9"/>
    <w:rsid w:val="0B9274A5"/>
    <w:rsid w:val="0BC70130"/>
    <w:rsid w:val="0BCA3494"/>
    <w:rsid w:val="0C324B95"/>
    <w:rsid w:val="0CAA5073"/>
    <w:rsid w:val="0D4E3C51"/>
    <w:rsid w:val="0D774F56"/>
    <w:rsid w:val="0DE85E53"/>
    <w:rsid w:val="0DEB76F2"/>
    <w:rsid w:val="0E4868F2"/>
    <w:rsid w:val="0E9E29B6"/>
    <w:rsid w:val="0F196E3F"/>
    <w:rsid w:val="0F1A64E0"/>
    <w:rsid w:val="0F364782"/>
    <w:rsid w:val="0F4C0664"/>
    <w:rsid w:val="0F57427D"/>
    <w:rsid w:val="0F713C26"/>
    <w:rsid w:val="0F8737DE"/>
    <w:rsid w:val="0FB27794"/>
    <w:rsid w:val="0FBA3760"/>
    <w:rsid w:val="0FFD54BA"/>
    <w:rsid w:val="10490802"/>
    <w:rsid w:val="105E064F"/>
    <w:rsid w:val="1070092E"/>
    <w:rsid w:val="107C3B06"/>
    <w:rsid w:val="10F81881"/>
    <w:rsid w:val="11052B5A"/>
    <w:rsid w:val="1122167C"/>
    <w:rsid w:val="11684816"/>
    <w:rsid w:val="11731ED8"/>
    <w:rsid w:val="117614BA"/>
    <w:rsid w:val="11763953"/>
    <w:rsid w:val="1232769D"/>
    <w:rsid w:val="12486EC1"/>
    <w:rsid w:val="124E0CD4"/>
    <w:rsid w:val="12535865"/>
    <w:rsid w:val="126F08F1"/>
    <w:rsid w:val="12E76701"/>
    <w:rsid w:val="13EB21F9"/>
    <w:rsid w:val="1424261C"/>
    <w:rsid w:val="14A12D99"/>
    <w:rsid w:val="14C1601C"/>
    <w:rsid w:val="14DC2CD6"/>
    <w:rsid w:val="15086DDB"/>
    <w:rsid w:val="15923292"/>
    <w:rsid w:val="15E04F64"/>
    <w:rsid w:val="15EF3AF7"/>
    <w:rsid w:val="16575097"/>
    <w:rsid w:val="16730B36"/>
    <w:rsid w:val="168801D3"/>
    <w:rsid w:val="16BF34C9"/>
    <w:rsid w:val="16D36F75"/>
    <w:rsid w:val="1787048B"/>
    <w:rsid w:val="17AA40E2"/>
    <w:rsid w:val="17CC0594"/>
    <w:rsid w:val="18196493"/>
    <w:rsid w:val="182B350C"/>
    <w:rsid w:val="183323C1"/>
    <w:rsid w:val="185F79E5"/>
    <w:rsid w:val="186407CC"/>
    <w:rsid w:val="187C2726"/>
    <w:rsid w:val="18C96881"/>
    <w:rsid w:val="199A6B67"/>
    <w:rsid w:val="19FD1CEF"/>
    <w:rsid w:val="1A1F513E"/>
    <w:rsid w:val="1A8635C8"/>
    <w:rsid w:val="1AC830B4"/>
    <w:rsid w:val="1BC42F8F"/>
    <w:rsid w:val="1BCA6B98"/>
    <w:rsid w:val="1BDB7AAB"/>
    <w:rsid w:val="1BE0460E"/>
    <w:rsid w:val="1BEA0FE8"/>
    <w:rsid w:val="1C1B73F4"/>
    <w:rsid w:val="1C484ACE"/>
    <w:rsid w:val="1D152095"/>
    <w:rsid w:val="1D197CC6"/>
    <w:rsid w:val="1D686669"/>
    <w:rsid w:val="1DA72C28"/>
    <w:rsid w:val="1DB25B36"/>
    <w:rsid w:val="1DC51585"/>
    <w:rsid w:val="1DFE521F"/>
    <w:rsid w:val="1E890F8D"/>
    <w:rsid w:val="1E895F8B"/>
    <w:rsid w:val="1EE91A2B"/>
    <w:rsid w:val="1F1A7859"/>
    <w:rsid w:val="1F2333B2"/>
    <w:rsid w:val="1F4D55DB"/>
    <w:rsid w:val="1F740D38"/>
    <w:rsid w:val="1FA140B4"/>
    <w:rsid w:val="1FBE6A14"/>
    <w:rsid w:val="205F63D2"/>
    <w:rsid w:val="20D858B3"/>
    <w:rsid w:val="20F46465"/>
    <w:rsid w:val="20FF4CEF"/>
    <w:rsid w:val="21706107"/>
    <w:rsid w:val="21947BAF"/>
    <w:rsid w:val="219519F6"/>
    <w:rsid w:val="21CF4F08"/>
    <w:rsid w:val="21F52068"/>
    <w:rsid w:val="22737F8A"/>
    <w:rsid w:val="22AC524A"/>
    <w:rsid w:val="22BF6717"/>
    <w:rsid w:val="230010F2"/>
    <w:rsid w:val="231921B3"/>
    <w:rsid w:val="233A4603"/>
    <w:rsid w:val="234C2589"/>
    <w:rsid w:val="23671E19"/>
    <w:rsid w:val="238D507B"/>
    <w:rsid w:val="24656C1B"/>
    <w:rsid w:val="247C0C4C"/>
    <w:rsid w:val="24FD1D8D"/>
    <w:rsid w:val="250336C8"/>
    <w:rsid w:val="25190B88"/>
    <w:rsid w:val="251C7F7B"/>
    <w:rsid w:val="25267380"/>
    <w:rsid w:val="252E63EA"/>
    <w:rsid w:val="255C2942"/>
    <w:rsid w:val="258B12C5"/>
    <w:rsid w:val="25AA523A"/>
    <w:rsid w:val="26792A64"/>
    <w:rsid w:val="273D46C2"/>
    <w:rsid w:val="277976C4"/>
    <w:rsid w:val="27B557DE"/>
    <w:rsid w:val="27D05536"/>
    <w:rsid w:val="27D112AE"/>
    <w:rsid w:val="280D6853"/>
    <w:rsid w:val="28170541"/>
    <w:rsid w:val="28483B04"/>
    <w:rsid w:val="28DF17A9"/>
    <w:rsid w:val="28E74AAC"/>
    <w:rsid w:val="2A1D74B6"/>
    <w:rsid w:val="2A377AEF"/>
    <w:rsid w:val="2A474B0A"/>
    <w:rsid w:val="2A685EFA"/>
    <w:rsid w:val="2A9156A2"/>
    <w:rsid w:val="2A9A1E2C"/>
    <w:rsid w:val="2B326508"/>
    <w:rsid w:val="2B8728E4"/>
    <w:rsid w:val="2C2A302A"/>
    <w:rsid w:val="2C701096"/>
    <w:rsid w:val="2C772424"/>
    <w:rsid w:val="2D2D1B82"/>
    <w:rsid w:val="2D7D2598"/>
    <w:rsid w:val="2D8A262B"/>
    <w:rsid w:val="2DE735DA"/>
    <w:rsid w:val="2DE81B39"/>
    <w:rsid w:val="2E2C723F"/>
    <w:rsid w:val="2E5D564A"/>
    <w:rsid w:val="2EF82EA4"/>
    <w:rsid w:val="2F3C5BA7"/>
    <w:rsid w:val="2F544C9F"/>
    <w:rsid w:val="2F805A94"/>
    <w:rsid w:val="2FA33530"/>
    <w:rsid w:val="2FD7142C"/>
    <w:rsid w:val="2FD858D0"/>
    <w:rsid w:val="30246C81"/>
    <w:rsid w:val="30336FAA"/>
    <w:rsid w:val="30676C54"/>
    <w:rsid w:val="30D21853"/>
    <w:rsid w:val="30FF50DE"/>
    <w:rsid w:val="312D39F9"/>
    <w:rsid w:val="31353B3B"/>
    <w:rsid w:val="31DC0F7C"/>
    <w:rsid w:val="323D71D6"/>
    <w:rsid w:val="324C6101"/>
    <w:rsid w:val="327D275F"/>
    <w:rsid w:val="32A001FB"/>
    <w:rsid w:val="32A72670"/>
    <w:rsid w:val="32A74481"/>
    <w:rsid w:val="32BA63E8"/>
    <w:rsid w:val="32D85BE7"/>
    <w:rsid w:val="32E75E2A"/>
    <w:rsid w:val="332D7CE1"/>
    <w:rsid w:val="33353386"/>
    <w:rsid w:val="33CC5F8E"/>
    <w:rsid w:val="33D44600"/>
    <w:rsid w:val="33EF31E8"/>
    <w:rsid w:val="343230D5"/>
    <w:rsid w:val="34327F5F"/>
    <w:rsid w:val="343914B9"/>
    <w:rsid w:val="348A7059"/>
    <w:rsid w:val="34B9286C"/>
    <w:rsid w:val="34F565DC"/>
    <w:rsid w:val="356814A4"/>
    <w:rsid w:val="35917791"/>
    <w:rsid w:val="35E96975"/>
    <w:rsid w:val="35EB79DF"/>
    <w:rsid w:val="35FB40C6"/>
    <w:rsid w:val="3641098E"/>
    <w:rsid w:val="36620F7B"/>
    <w:rsid w:val="36767BF1"/>
    <w:rsid w:val="367D0F7F"/>
    <w:rsid w:val="36AB40E2"/>
    <w:rsid w:val="36EC6E3D"/>
    <w:rsid w:val="36FB00F6"/>
    <w:rsid w:val="373D42AF"/>
    <w:rsid w:val="37411FAD"/>
    <w:rsid w:val="37865C12"/>
    <w:rsid w:val="379522F8"/>
    <w:rsid w:val="37F45271"/>
    <w:rsid w:val="386473A8"/>
    <w:rsid w:val="38807E5C"/>
    <w:rsid w:val="388F4AC7"/>
    <w:rsid w:val="38E36B3A"/>
    <w:rsid w:val="391334D5"/>
    <w:rsid w:val="39406294"/>
    <w:rsid w:val="39A14F85"/>
    <w:rsid w:val="39B324CD"/>
    <w:rsid w:val="39FD5F33"/>
    <w:rsid w:val="3A2C579E"/>
    <w:rsid w:val="3A56723A"/>
    <w:rsid w:val="3A744447"/>
    <w:rsid w:val="3B1E3282"/>
    <w:rsid w:val="3B334302"/>
    <w:rsid w:val="3BAE5737"/>
    <w:rsid w:val="3BB371F1"/>
    <w:rsid w:val="3C147E29"/>
    <w:rsid w:val="3CB40EF3"/>
    <w:rsid w:val="3CD82F64"/>
    <w:rsid w:val="3D5278D3"/>
    <w:rsid w:val="3D7B789B"/>
    <w:rsid w:val="3D891FB8"/>
    <w:rsid w:val="3DC21146"/>
    <w:rsid w:val="3DD365AF"/>
    <w:rsid w:val="3E66679D"/>
    <w:rsid w:val="3F0D6C18"/>
    <w:rsid w:val="3F1C70CA"/>
    <w:rsid w:val="3F23468E"/>
    <w:rsid w:val="3F3B5533"/>
    <w:rsid w:val="3F890995"/>
    <w:rsid w:val="3F8F587F"/>
    <w:rsid w:val="3FB56340"/>
    <w:rsid w:val="3FBB48C6"/>
    <w:rsid w:val="40D342D1"/>
    <w:rsid w:val="412F7925"/>
    <w:rsid w:val="41463C47"/>
    <w:rsid w:val="417411D1"/>
    <w:rsid w:val="418447DA"/>
    <w:rsid w:val="418A27A2"/>
    <w:rsid w:val="41DB4DAC"/>
    <w:rsid w:val="41EB681A"/>
    <w:rsid w:val="42010CB6"/>
    <w:rsid w:val="42415ACC"/>
    <w:rsid w:val="42507548"/>
    <w:rsid w:val="42B15322"/>
    <w:rsid w:val="42CD1E63"/>
    <w:rsid w:val="42FA567F"/>
    <w:rsid w:val="438751EB"/>
    <w:rsid w:val="445552E9"/>
    <w:rsid w:val="4461660D"/>
    <w:rsid w:val="44890AEF"/>
    <w:rsid w:val="44CD6C4B"/>
    <w:rsid w:val="44F87A23"/>
    <w:rsid w:val="451C7BB5"/>
    <w:rsid w:val="451F1453"/>
    <w:rsid w:val="4529367E"/>
    <w:rsid w:val="4584225E"/>
    <w:rsid w:val="45B24076"/>
    <w:rsid w:val="45B93656"/>
    <w:rsid w:val="45BC2AC4"/>
    <w:rsid w:val="45C67B21"/>
    <w:rsid w:val="45C73FC5"/>
    <w:rsid w:val="466C06C8"/>
    <w:rsid w:val="4674757D"/>
    <w:rsid w:val="46D03479"/>
    <w:rsid w:val="46D401F9"/>
    <w:rsid w:val="47061B43"/>
    <w:rsid w:val="477E06B3"/>
    <w:rsid w:val="479E6FA7"/>
    <w:rsid w:val="47A17442"/>
    <w:rsid w:val="47FE17F4"/>
    <w:rsid w:val="4800731A"/>
    <w:rsid w:val="480A3EF4"/>
    <w:rsid w:val="480F3A01"/>
    <w:rsid w:val="48141018"/>
    <w:rsid w:val="4828643C"/>
    <w:rsid w:val="486D24D6"/>
    <w:rsid w:val="48816B9E"/>
    <w:rsid w:val="49064E04"/>
    <w:rsid w:val="493556E9"/>
    <w:rsid w:val="498875C7"/>
    <w:rsid w:val="49BC3715"/>
    <w:rsid w:val="49D75781"/>
    <w:rsid w:val="49E54A1A"/>
    <w:rsid w:val="4A1A3609"/>
    <w:rsid w:val="4A1D5D99"/>
    <w:rsid w:val="4A374FC7"/>
    <w:rsid w:val="4A396B13"/>
    <w:rsid w:val="4A4756D4"/>
    <w:rsid w:val="4A4D25BF"/>
    <w:rsid w:val="4A5B1180"/>
    <w:rsid w:val="4BB52B12"/>
    <w:rsid w:val="4C0F3FD0"/>
    <w:rsid w:val="4C3E2B07"/>
    <w:rsid w:val="4CDB65A8"/>
    <w:rsid w:val="4CF33589"/>
    <w:rsid w:val="4D0E4287"/>
    <w:rsid w:val="4D3C320F"/>
    <w:rsid w:val="4D3F08E5"/>
    <w:rsid w:val="4D654BD1"/>
    <w:rsid w:val="4DFA5872"/>
    <w:rsid w:val="4E066C4A"/>
    <w:rsid w:val="4E3272FE"/>
    <w:rsid w:val="4EC45545"/>
    <w:rsid w:val="4ED92673"/>
    <w:rsid w:val="4F0B1B3A"/>
    <w:rsid w:val="4F8272FA"/>
    <w:rsid w:val="4FC155E1"/>
    <w:rsid w:val="50D852D8"/>
    <w:rsid w:val="51087240"/>
    <w:rsid w:val="51254295"/>
    <w:rsid w:val="514209A3"/>
    <w:rsid w:val="517F7D76"/>
    <w:rsid w:val="519A6FAF"/>
    <w:rsid w:val="51B86EB8"/>
    <w:rsid w:val="521A36CE"/>
    <w:rsid w:val="522B1438"/>
    <w:rsid w:val="525A3ACB"/>
    <w:rsid w:val="529D0C02"/>
    <w:rsid w:val="52AA2CA4"/>
    <w:rsid w:val="52D10231"/>
    <w:rsid w:val="534C78B7"/>
    <w:rsid w:val="535B5D4C"/>
    <w:rsid w:val="535D049D"/>
    <w:rsid w:val="538F3C48"/>
    <w:rsid w:val="53B84F4D"/>
    <w:rsid w:val="53E70398"/>
    <w:rsid w:val="53F8359B"/>
    <w:rsid w:val="53FF37FC"/>
    <w:rsid w:val="544762D1"/>
    <w:rsid w:val="54A778C0"/>
    <w:rsid w:val="54CE3AA7"/>
    <w:rsid w:val="54F2189F"/>
    <w:rsid w:val="554A6079"/>
    <w:rsid w:val="55C93441"/>
    <w:rsid w:val="55CD2D3D"/>
    <w:rsid w:val="5613290E"/>
    <w:rsid w:val="56243ACD"/>
    <w:rsid w:val="56734218"/>
    <w:rsid w:val="568A5F56"/>
    <w:rsid w:val="56B714EC"/>
    <w:rsid w:val="56D95B7F"/>
    <w:rsid w:val="5705494D"/>
    <w:rsid w:val="572528F9"/>
    <w:rsid w:val="57390153"/>
    <w:rsid w:val="573963A5"/>
    <w:rsid w:val="57554022"/>
    <w:rsid w:val="57572CCF"/>
    <w:rsid w:val="57F55B48"/>
    <w:rsid w:val="583C23E5"/>
    <w:rsid w:val="5895585D"/>
    <w:rsid w:val="58D2260D"/>
    <w:rsid w:val="58F46A27"/>
    <w:rsid w:val="59407EBE"/>
    <w:rsid w:val="59777658"/>
    <w:rsid w:val="59EA607C"/>
    <w:rsid w:val="59EC6C93"/>
    <w:rsid w:val="5A074538"/>
    <w:rsid w:val="5A5534F6"/>
    <w:rsid w:val="5A64198B"/>
    <w:rsid w:val="5AB75F5E"/>
    <w:rsid w:val="5ADA39FB"/>
    <w:rsid w:val="5B2555BE"/>
    <w:rsid w:val="5B7756EE"/>
    <w:rsid w:val="5BA64DC5"/>
    <w:rsid w:val="5BD268B3"/>
    <w:rsid w:val="5BD26DC8"/>
    <w:rsid w:val="5CAD7D38"/>
    <w:rsid w:val="5CBF2236"/>
    <w:rsid w:val="5CFF3BED"/>
    <w:rsid w:val="5D221689"/>
    <w:rsid w:val="5D513D27"/>
    <w:rsid w:val="5D6C2870"/>
    <w:rsid w:val="5D7A2375"/>
    <w:rsid w:val="5DAA1DAA"/>
    <w:rsid w:val="5E053485"/>
    <w:rsid w:val="5E2C43CA"/>
    <w:rsid w:val="5E535813"/>
    <w:rsid w:val="5E912F6A"/>
    <w:rsid w:val="5EBD3D5F"/>
    <w:rsid w:val="5F916509"/>
    <w:rsid w:val="5FD2383A"/>
    <w:rsid w:val="6006363E"/>
    <w:rsid w:val="600F4147"/>
    <w:rsid w:val="6037369D"/>
    <w:rsid w:val="60553502"/>
    <w:rsid w:val="60E17538"/>
    <w:rsid w:val="60F56A97"/>
    <w:rsid w:val="61204131"/>
    <w:rsid w:val="6183303E"/>
    <w:rsid w:val="618C33ED"/>
    <w:rsid w:val="61A42FB4"/>
    <w:rsid w:val="61BA6334"/>
    <w:rsid w:val="62D82F16"/>
    <w:rsid w:val="62FD297C"/>
    <w:rsid w:val="633769A9"/>
    <w:rsid w:val="635D069E"/>
    <w:rsid w:val="636F378B"/>
    <w:rsid w:val="63780255"/>
    <w:rsid w:val="63A92B04"/>
    <w:rsid w:val="63E94CAF"/>
    <w:rsid w:val="63F41F75"/>
    <w:rsid w:val="64393E88"/>
    <w:rsid w:val="64711BB5"/>
    <w:rsid w:val="6485002B"/>
    <w:rsid w:val="649F75B2"/>
    <w:rsid w:val="64AF7CA6"/>
    <w:rsid w:val="64B11C70"/>
    <w:rsid w:val="64BA3F18"/>
    <w:rsid w:val="64D60BF6"/>
    <w:rsid w:val="65856C59"/>
    <w:rsid w:val="65D11E9E"/>
    <w:rsid w:val="66285F62"/>
    <w:rsid w:val="665A078F"/>
    <w:rsid w:val="66E225B5"/>
    <w:rsid w:val="67083A40"/>
    <w:rsid w:val="670E33AA"/>
    <w:rsid w:val="67786A75"/>
    <w:rsid w:val="679F4002"/>
    <w:rsid w:val="680F6B7F"/>
    <w:rsid w:val="683F57E5"/>
    <w:rsid w:val="69277AD1"/>
    <w:rsid w:val="69366BE8"/>
    <w:rsid w:val="69992CD3"/>
    <w:rsid w:val="69AA4EE0"/>
    <w:rsid w:val="69C9180A"/>
    <w:rsid w:val="69F95F09"/>
    <w:rsid w:val="6B1F7C72"/>
    <w:rsid w:val="6BDF70C3"/>
    <w:rsid w:val="6BEF1186"/>
    <w:rsid w:val="6C3D4C22"/>
    <w:rsid w:val="6D0D7DE6"/>
    <w:rsid w:val="6DD93FE6"/>
    <w:rsid w:val="6E494CC8"/>
    <w:rsid w:val="6E7D7067"/>
    <w:rsid w:val="6EBD1212"/>
    <w:rsid w:val="6F0C33FE"/>
    <w:rsid w:val="6F103099"/>
    <w:rsid w:val="6F5979D7"/>
    <w:rsid w:val="6F8F0E00"/>
    <w:rsid w:val="6FA84376"/>
    <w:rsid w:val="6FCC5BB0"/>
    <w:rsid w:val="70087110"/>
    <w:rsid w:val="707029DF"/>
    <w:rsid w:val="709B37D5"/>
    <w:rsid w:val="70D17DAD"/>
    <w:rsid w:val="71070737"/>
    <w:rsid w:val="710B095A"/>
    <w:rsid w:val="713F6856"/>
    <w:rsid w:val="716D5171"/>
    <w:rsid w:val="71AF7537"/>
    <w:rsid w:val="723F6B0D"/>
    <w:rsid w:val="72C135F3"/>
    <w:rsid w:val="72DE0805"/>
    <w:rsid w:val="735071F1"/>
    <w:rsid w:val="73571C35"/>
    <w:rsid w:val="73702CF6"/>
    <w:rsid w:val="737F73DD"/>
    <w:rsid w:val="73880040"/>
    <w:rsid w:val="73D82E52"/>
    <w:rsid w:val="73E159A2"/>
    <w:rsid w:val="73EF00BF"/>
    <w:rsid w:val="741533A1"/>
    <w:rsid w:val="74324450"/>
    <w:rsid w:val="74A215D5"/>
    <w:rsid w:val="74CE5F27"/>
    <w:rsid w:val="74D25DC7"/>
    <w:rsid w:val="74DE1CCD"/>
    <w:rsid w:val="74F073C7"/>
    <w:rsid w:val="75610B49"/>
    <w:rsid w:val="75D05CCE"/>
    <w:rsid w:val="76275304"/>
    <w:rsid w:val="765B5EE0"/>
    <w:rsid w:val="76901DB2"/>
    <w:rsid w:val="76E94E08"/>
    <w:rsid w:val="76FB1E6F"/>
    <w:rsid w:val="77386161"/>
    <w:rsid w:val="775070C7"/>
    <w:rsid w:val="77BA09E4"/>
    <w:rsid w:val="781C51FB"/>
    <w:rsid w:val="78216CB5"/>
    <w:rsid w:val="78511348"/>
    <w:rsid w:val="785250C1"/>
    <w:rsid w:val="78882890"/>
    <w:rsid w:val="78911745"/>
    <w:rsid w:val="78A6518B"/>
    <w:rsid w:val="78A74CC3"/>
    <w:rsid w:val="78E57CE3"/>
    <w:rsid w:val="78E75809"/>
    <w:rsid w:val="78EB3317"/>
    <w:rsid w:val="790472E8"/>
    <w:rsid w:val="79091C23"/>
    <w:rsid w:val="792C3B64"/>
    <w:rsid w:val="7936053E"/>
    <w:rsid w:val="79CE0152"/>
    <w:rsid w:val="79D33FDF"/>
    <w:rsid w:val="79F0693F"/>
    <w:rsid w:val="7A186697"/>
    <w:rsid w:val="7A187C44"/>
    <w:rsid w:val="7A2931E5"/>
    <w:rsid w:val="7A2B3E1B"/>
    <w:rsid w:val="7A65612E"/>
    <w:rsid w:val="7A7B08FF"/>
    <w:rsid w:val="7A9B4AFD"/>
    <w:rsid w:val="7AA63954"/>
    <w:rsid w:val="7AD258DE"/>
    <w:rsid w:val="7B2C280E"/>
    <w:rsid w:val="7B3B008E"/>
    <w:rsid w:val="7B5C6939"/>
    <w:rsid w:val="7B656EB9"/>
    <w:rsid w:val="7B931C78"/>
    <w:rsid w:val="7B963D9A"/>
    <w:rsid w:val="7BC00110"/>
    <w:rsid w:val="7BDD535C"/>
    <w:rsid w:val="7C08168C"/>
    <w:rsid w:val="7C0D37D8"/>
    <w:rsid w:val="7CAA2823"/>
    <w:rsid w:val="7CAD4FBB"/>
    <w:rsid w:val="7CC06294"/>
    <w:rsid w:val="7CC16371"/>
    <w:rsid w:val="7CDE6F23"/>
    <w:rsid w:val="7CF46746"/>
    <w:rsid w:val="7D0746CC"/>
    <w:rsid w:val="7D2D3A06"/>
    <w:rsid w:val="7D4B330F"/>
    <w:rsid w:val="7D641B1E"/>
    <w:rsid w:val="7D8A0E59"/>
    <w:rsid w:val="7D981E4B"/>
    <w:rsid w:val="7DE7443E"/>
    <w:rsid w:val="7E0E1A8A"/>
    <w:rsid w:val="7E3C2153"/>
    <w:rsid w:val="7E3F39F1"/>
    <w:rsid w:val="7E555ACA"/>
    <w:rsid w:val="7E6D055E"/>
    <w:rsid w:val="7E9B156F"/>
    <w:rsid w:val="7EAF6DC9"/>
    <w:rsid w:val="7ECE4181"/>
    <w:rsid w:val="7EFC3D40"/>
    <w:rsid w:val="7F1F3593"/>
    <w:rsid w:val="7F331417"/>
    <w:rsid w:val="7F45305F"/>
    <w:rsid w:val="7F604567"/>
    <w:rsid w:val="7F9935D5"/>
    <w:rsid w:val="7F9E4FC7"/>
    <w:rsid w:val="7FAD3B2B"/>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338DE6"/>
      <w:u w:val="none"/>
    </w:rPr>
  </w:style>
  <w:style w:type="paragraph" w:customStyle="1" w:styleId="11">
    <w:name w:val="正文 首行缩进:  2 字符"/>
    <w:basedOn w:val="1"/>
    <w:qFormat/>
    <w:uiPriority w:val="0"/>
    <w:pPr>
      <w:ind w:firstLine="200" w:firstLineChars="200"/>
    </w:pPr>
    <w:rPr>
      <w:rFonts w:cs="宋体"/>
      <w:sz w:val="24"/>
      <w:szCs w:val="20"/>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9"/>
    <w:link w:val="2"/>
    <w:qFormat/>
    <w:uiPriority w:val="99"/>
    <w:rPr>
      <w:rFonts w:ascii="Times New Roman" w:hAnsi="Times New Roman" w:eastAsia="宋体" w:cs="Times New Roman"/>
      <w:sz w:val="18"/>
      <w:szCs w:val="18"/>
    </w:rPr>
  </w:style>
  <w:style w:type="character" w:customStyle="1" w:styleId="14">
    <w:name w:val="页脚 Char"/>
    <w:basedOn w:val="9"/>
    <w:link w:val="5"/>
    <w:qFormat/>
    <w:uiPriority w:val="99"/>
    <w:rPr>
      <w:rFonts w:ascii="Times New Roman" w:hAnsi="Times New Roman" w:eastAsia="宋体" w:cs="Times New Roman"/>
      <w:sz w:val="18"/>
      <w:szCs w:val="18"/>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2022-08-14T06:53:13Z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2052-11.1.0.11753</vt:lpwstr>
  </property>
</Properties>
</file>