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61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TR-QEF-2.0-LN燃烧器进风罩风门连杆间距测量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119.6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</w:rPr>
              <w:t>0)㎜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JYT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/>
              </w:rPr>
              <w:t>TR-QEF-2.0-LN燃烧器进风罩风门连杆间距测量过程控制规范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ZL104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</w:rPr>
              <w:t>TR-QEF-2.0-LN燃烧器进风罩</w:t>
            </w:r>
            <w:r>
              <w:rPr>
                <w:rFonts w:hint="eastAsia"/>
                <w:lang w:val="en-US" w:eastAsia="zh-CN"/>
              </w:rPr>
              <w:t>机械加工工序卡片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张明星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TR-QEF-2.0-LN燃烧器进风罩风门连杆间距测量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TR-QEF-2.0-LN燃烧器进风罩风门连杆间距测量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TR-QEF-2.0-LN燃烧器进风罩风门连杆间距测量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见《TR-QEF-2.0-LN燃烧器进风罩风门连杆间距测量过程监视统计质控图》附录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inline distT="0" distB="0" distL="114300" distR="114300">
            <wp:extent cx="579120" cy="350520"/>
            <wp:effectExtent l="0" t="0" r="0" b="0"/>
            <wp:docPr id="3" name="图片 3" descr="edc2445f5657694be1ebd2913ed1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c2445f5657694be1ebd2913ed13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00B470B"/>
    <w:rsid w:val="5BE273E9"/>
    <w:rsid w:val="5C092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395</Words>
  <Characters>410</Characters>
  <Lines>4</Lines>
  <Paragraphs>1</Paragraphs>
  <TotalTime>0</TotalTime>
  <ScaleCrop>false</ScaleCrop>
  <LinksUpToDate>false</LinksUpToDate>
  <CharactersWithSpaces>461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2022-07-04T03:09:37Z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20C1A595F80A4C02B91E94312401D4C1</vt:lpwstr>
  </property>
</Properties>
</file>