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合肥国庆电力安装有限公司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5" w:name="_GoBack"/>
            <w:bookmarkEnd w:id="15"/>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0318-2020-QEO-2022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王翠萍</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ISC-JSZJ-361</w:t>
            </w:r>
          </w:p>
          <w:p>
            <w:pPr>
              <w:jc w:val="center"/>
              <w:rPr>
                <w:sz w:val="20"/>
                <w:lang w:val="de-DE"/>
              </w:rPr>
            </w:pPr>
            <w:r>
              <w:rPr>
                <w:sz w:val="20"/>
                <w:lang w:val="de-DE"/>
              </w:rPr>
              <w:t>ISC-JSZJ-361</w:t>
            </w:r>
          </w:p>
          <w:p>
            <w:pPr>
              <w:jc w:val="center"/>
              <w:rPr>
                <w:sz w:val="20"/>
                <w:lang w:val="de-DE"/>
              </w:rPr>
            </w:pPr>
            <w:r>
              <w:rPr>
                <w:sz w:val="20"/>
                <w:lang w:val="de-DE"/>
              </w:rPr>
              <w:t>ISC-JSZJ-361</w:t>
            </w:r>
          </w:p>
          <w:p>
            <w:pPr>
              <w:jc w:val="center"/>
              <w:rPr>
                <w:b/>
                <w:sz w:val="22"/>
                <w:szCs w:val="22"/>
                <w:highlight w:val="yellow"/>
              </w:rPr>
            </w:pPr>
            <w:r>
              <w:rPr>
                <w:sz w:val="20"/>
                <w:lang w:val="de-DE"/>
              </w:rPr>
              <w:t>安徽顺佳达电力安装有限公司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2022年07月26日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2022年07月29日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rFonts w:hint="eastAsia" w:eastAsia="宋体"/>
                <w:sz w:val="22"/>
                <w:szCs w:val="22"/>
                <w:lang w:val="en-US" w:eastAsia="zh-CN"/>
              </w:rPr>
            </w:pPr>
            <w:r>
              <w:rPr>
                <w:rFonts w:hint="eastAsia"/>
                <w:sz w:val="22"/>
                <w:szCs w:val="22"/>
                <w:lang w:val="en-US" w:eastAsia="zh-CN"/>
              </w:rPr>
              <w:t xml:space="preserve"> </w:t>
            </w: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6B64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2022-07-26T08:09:50Z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