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杭州富阳诺德液压技术有限公司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</w:rPr>
              <w:t>李晓国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企业提供得《质量目标考核》仅考核到2021年12月份，未能对2022年度目标完成情况进行适时更新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2900045</wp:posOffset>
                  </wp:positionH>
                  <wp:positionV relativeFrom="paragraph">
                    <wp:posOffset>42545</wp:posOffset>
                  </wp:positionV>
                  <wp:extent cx="699135" cy="314325"/>
                  <wp:effectExtent l="0" t="0" r="12065" b="3175"/>
                  <wp:wrapNone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93345</wp:posOffset>
                  </wp:positionV>
                  <wp:extent cx="699135" cy="314325"/>
                  <wp:effectExtent l="0" t="0" r="12065" b="3175"/>
                  <wp:wrapNone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/>
                <w:b/>
                <w:sz w:val="20"/>
              </w:rPr>
              <w:t>2022年07月13日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/>
                <w:b/>
                <w:sz w:val="20"/>
              </w:rPr>
              <w:t>2022年07月13日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/>
                <w:b/>
                <w:sz w:val="20"/>
              </w:rPr>
              <w:t>2022年07月13日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3877310</wp:posOffset>
                  </wp:positionH>
                  <wp:positionV relativeFrom="paragraph">
                    <wp:posOffset>297815</wp:posOffset>
                  </wp:positionV>
                  <wp:extent cx="699135" cy="314325"/>
                  <wp:effectExtent l="0" t="0" r="12065" b="317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2022.7.24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90A5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0</TotalTime>
  <ScaleCrop>false</ScaleCrop>
  <LinksUpToDate>false</LinksUpToDate>
  <CharactersWithSpaces>813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2022-07-24T13:13:53Z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