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8"/>
          <w:szCs w:val="28"/>
        </w:rPr>
        <w:t>审核信息传递表</w:t>
      </w:r>
    </w:p>
    <w:tbl>
      <w:tblPr>
        <w:tblStyle w:val="6"/>
        <w:tblW w:w="103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伯纳德（天津）仪表有限公司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0854-2022-Q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天津自贸试验区(中心商务区)滨海华贸中心-740(天津叁本账商务秘书有限公司托管第116号)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王慧荣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生产/经营地址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天津市南开区南马路与城厢西路交口东北侧平祥大厦8号楼1门3106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李佶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18522544888</w: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18522544888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End w:id="8"/>
            <w:bookmarkStart w:id="9" w:name="认证领域"/>
            <w:r>
              <w:rPr>
                <w:rFonts w:ascii="宋体" w:hAnsi="宋体"/>
                <w:bCs/>
                <w:sz w:val="24"/>
              </w:rPr>
              <w:t>质量管理体系</w:t>
            </w:r>
            <w:bookmarkEnd w:id="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GB/T19001-2016/ISO9001:2015</w:t>
            </w:r>
            <w:bookmarkEnd w:id="1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电动执行器、电动阀门的销售</w:t>
            </w:r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>
            <w:pPr>
              <w:rPr>
                <w:rFonts w:hint="default" w:eastAsia="宋体"/>
                <w:bCs/>
                <w:sz w:val="24"/>
                <w:lang w:val="en-US" w:eastAsia="zh-CN"/>
              </w:rPr>
            </w:pPr>
            <w:bookmarkStart w:id="12" w:name="删减条约"/>
            <w:bookmarkEnd w:id="12"/>
            <w:r>
              <w:rPr>
                <w:rFonts w:hint="eastAsia"/>
                <w:bCs/>
                <w:sz w:val="24"/>
                <w:lang w:val="en-US" w:eastAsia="zh-CN"/>
              </w:rPr>
              <w:t>8.3</w:t>
            </w:r>
          </w:p>
        </w:tc>
        <w:tc>
          <w:tcPr>
            <w:tcW w:w="1859" w:type="dxa"/>
            <w:gridSpan w:val="4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29.12.00</w:t>
            </w:r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381" w:type="dxa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 w:ascii="宋体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5070" w:type="dxa"/>
            <w:gridSpan w:val="8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  <w:tc>
          <w:tcPr>
            <w:tcW w:w="1859" w:type="dxa"/>
            <w:gridSpan w:val="4"/>
            <w:vAlign w:val="center"/>
          </w:tcPr>
          <w:p>
            <w:pPr>
              <w:spacing w:before="156" w:line="24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体系结合度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>
            <w:pPr>
              <w:ind w:firstLine="31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 w:val="24"/>
              </w:rPr>
            </w:pPr>
            <w:bookmarkStart w:id="18" w:name="_GoBack"/>
            <w:bookmarkEnd w:id="18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不存在</w:t>
            </w:r>
            <w:bookmarkStart w:id="14" w:name="OLE_LINK3"/>
          </w:p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4"/>
            <w:r>
              <w:rPr>
                <w:rFonts w:hint="eastAsia" w:ascii="宋体" w:hAnsi="宋体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否</w:t>
            </w:r>
          </w:p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5" w:name="OLE_LINK10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5"/>
            <w:r>
              <w:rPr>
                <w:rFonts w:hint="eastAsia" w:ascii="宋体" w:hAnsi="宋体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6" w:name="企业人数"/>
            <w:r>
              <w:rPr>
                <w:rFonts w:ascii="宋体"/>
                <w:bCs/>
                <w:szCs w:val="21"/>
              </w:rPr>
              <w:t>10</w:t>
            </w:r>
            <w:bookmarkEnd w:id="16"/>
          </w:p>
        </w:tc>
        <w:tc>
          <w:tcPr>
            <w:tcW w:w="1290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7" w:name="体系人数"/>
            <w:r>
              <w:rPr>
                <w:rFonts w:ascii="宋体"/>
                <w:bCs/>
                <w:szCs w:val="21"/>
              </w:rPr>
              <w:t>10</w:t>
            </w:r>
            <w:bookmarkEnd w:id="1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审核方案实施情况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第一阶段：现场审核  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0.5</w:t>
            </w:r>
            <w:r>
              <w:rPr>
                <w:rFonts w:hint="eastAsia" w:ascii="宋体" w:hAnsi="宋体" w:cs="宋体"/>
                <w:bCs/>
                <w:sz w:val="24"/>
              </w:rPr>
              <w:t xml:space="preserve">  人/日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审核组专业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 xml:space="preserve">能 </w:t>
            </w:r>
            <w:r>
              <w:rPr>
                <w:rFonts w:hint="eastAsia" w:ascii="宋体" w:hAnsi="宋体" w:cs="宋体"/>
                <w:bCs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sz w:val="24"/>
              </w:rPr>
              <w:t>否满足要求，□需□否增派审核员/技术专家，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各小组分工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□否合理，时间分配□是 □否足够，说明：                   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一阶段经现场审核发现存在问题：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专业范围确定：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保持原申请范围  □重新确定认证范围：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sz w:val="24"/>
              </w:rPr>
              <w:t>可进行二阶段审核  □需整改后进行二阶段审核  □不具备二阶段审核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□受审核方一体化程度：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远程审核（适用时）：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已安排的远程审核是否完成   </w:t>
            </w:r>
            <w:r>
              <w:rPr>
                <w:rFonts w:hint="eastAsia" w:ascii="宋体" w:hAnsi="宋体" w:cs="宋体"/>
                <w:bCs/>
                <w:sz w:val="24"/>
              </w:rPr>
              <w:sym w:font="Wingdings 2" w:char="00A3"/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本次远程活动中，是否实现审核目标     □是    □否 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一阶段组长对二阶段审核建议：</w:t>
            </w:r>
          </w:p>
          <w:p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hint="default" w:eastAsia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  <w:r>
              <w:pict>
                <v:shape id="_x0000_i1025" o:spt="75" type="#_x0000_t75" style="height:11.75pt;width:62.5pt;" filled="f" o:preferrelative="t" stroked="f" coordsize="21600,21600">
                  <v:path/>
                  <v:fill on="f" focussize="0,0"/>
                  <v:stroke on="f"/>
                  <v:imagedata r:id="rId6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hint="eastAsia"/>
                <w:lang w:val="en-US" w:eastAsia="zh-CN"/>
              </w:rPr>
              <w:t xml:space="preserve">   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2022.7.5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实施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第二阶段的说明（没有变化可不填）：</w:t>
            </w:r>
            <w:r>
              <w:rPr>
                <w:rFonts w:hint="eastAsia" w:ascii="宋体" w:hAnsi="宋体"/>
                <w:color w:val="000000"/>
                <w:sz w:val="24"/>
              </w:rPr>
              <w:t xml:space="preserve">人/日数□增加 □减少 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□现场情况变化：</w:t>
            </w:r>
          </w:p>
          <w:p>
            <w:pPr>
              <w:spacing w:line="400" w:lineRule="exact"/>
              <w:rPr>
                <w:bCs/>
                <w:sz w:val="24"/>
              </w:rPr>
            </w:pP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</w:t>
            </w:r>
            <w:r>
              <w:rPr>
                <w:rFonts w:hint="eastAsia"/>
                <w:bCs/>
                <w:sz w:val="24"/>
              </w:rPr>
              <w:t xml:space="preserve"> </w:t>
            </w:r>
            <w:r>
              <w:rPr>
                <w:rFonts w:hint="eastAsia"/>
                <w:bCs/>
                <w:sz w:val="24"/>
                <w:lang w:val="en-US" w:eastAsia="zh-CN"/>
              </w:rPr>
              <w:t>1</w:t>
            </w:r>
            <w:r>
              <w:rPr>
                <w:rFonts w:hint="eastAsia"/>
                <w:bCs/>
                <w:sz w:val="24"/>
              </w:rPr>
              <w:t xml:space="preserve">  项    分布</w:t>
            </w:r>
            <w:r>
              <w:rPr>
                <w:bCs/>
                <w:sz w:val="24"/>
              </w:rPr>
              <w:t>部门</w:t>
            </w:r>
            <w:r>
              <w:rPr>
                <w:rFonts w:hint="eastAsia"/>
                <w:bCs/>
                <w:sz w:val="24"/>
              </w:rPr>
              <w:t xml:space="preserve">： </w:t>
            </w:r>
            <w:r>
              <w:rPr>
                <w:rFonts w:hint="eastAsia"/>
                <w:bCs/>
                <w:sz w:val="24"/>
                <w:lang w:val="en-US" w:eastAsia="zh-CN"/>
              </w:rPr>
              <w:t>办公室</w:t>
            </w:r>
            <w:r>
              <w:rPr>
                <w:rFonts w:hint="eastAsia"/>
                <w:bCs/>
                <w:sz w:val="24"/>
              </w:rPr>
              <w:t xml:space="preserve">          </w:t>
            </w:r>
          </w:p>
          <w:p>
            <w:pPr>
              <w:spacing w:line="400" w:lineRule="exact"/>
              <w:rPr>
                <w:rFonts w:hint="default" w:eastAsia="宋体"/>
                <w:bCs/>
                <w:sz w:val="24"/>
                <w:lang w:val="en-US" w:eastAsia="zh-CN"/>
              </w:rPr>
            </w:pPr>
            <w:r>
              <w:rPr>
                <w:rFonts w:hint="eastAsia"/>
                <w:bCs/>
                <w:sz w:val="24"/>
              </w:rPr>
              <w:t>不符合标准及条款：</w:t>
            </w:r>
            <w:r>
              <w:rPr>
                <w:rFonts w:hint="eastAsia"/>
                <w:bCs/>
                <w:sz w:val="24"/>
                <w:lang w:val="en-US" w:eastAsia="zh-CN"/>
              </w:rPr>
              <w:t>7.3</w:t>
            </w: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不符合性质</w:t>
            </w:r>
            <w:r>
              <w:rPr>
                <w:rFonts w:hint="eastAsia"/>
                <w:bCs/>
                <w:sz w:val="24"/>
              </w:rPr>
              <w:t>：</w:t>
            </w:r>
            <w:r>
              <w:rPr>
                <w:rFonts w:hint="eastAsia"/>
                <w:bCs/>
                <w:sz w:val="24"/>
              </w:rPr>
              <w:sym w:font="Wingdings 2" w:char="0052"/>
            </w:r>
            <w:r>
              <w:rPr>
                <w:rFonts w:hint="eastAsia"/>
                <w:bCs/>
                <w:sz w:val="24"/>
              </w:rPr>
              <w:t>一般不符合   □严重不符合</w:t>
            </w:r>
          </w:p>
          <w:p>
            <w:pPr>
              <w:pStyle w:val="2"/>
              <w:ind w:firstLine="0" w:firstLineChars="0"/>
              <w:rPr>
                <w:bCs/>
                <w:sz w:val="24"/>
              </w:rPr>
            </w:pPr>
          </w:p>
          <w:p>
            <w:pPr>
              <w:spacing w:line="240" w:lineRule="atLeas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审核范围变化(需要时)：</w:t>
            </w:r>
          </w:p>
          <w:p>
            <w:pPr>
              <w:spacing w:line="240" w:lineRule="atLeas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□是 □否专业能力满足要求：□是 □否人/日数满足要求，审核计划 □是  □否合理</w:t>
            </w:r>
          </w:p>
          <w:p>
            <w:pPr>
              <w:spacing w:line="300" w:lineRule="auto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下次审核建议：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远程审核（适用时）：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已安排的远程审核是否完成   □是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本次远程活动中，是否实现审核目标     □是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审核结论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sym w:font="Wingdings 2" w:char="0052"/>
            </w:r>
            <w:r>
              <w:rPr>
                <w:rFonts w:hint="eastAsia" w:ascii="宋体" w:hAnsi="宋体"/>
                <w:sz w:val="24"/>
              </w:rPr>
              <w:t xml:space="preserve">推荐认证注册  </w:t>
            </w:r>
            <w:r>
              <w:rPr>
                <w:rFonts w:hint="eastAsia" w:ascii="宋体" w:hAnsi="宋体"/>
                <w:sz w:val="24"/>
              </w:rPr>
              <w:sym w:font="Wingdings 2" w:char="0052"/>
            </w:r>
            <w:r>
              <w:rPr>
                <w:rFonts w:hint="eastAsia" w:ascii="宋体" w:hAnsi="宋体"/>
                <w:sz w:val="24"/>
              </w:rPr>
              <w:t>QMS □EMS □OHSMS □其他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□延期推荐认证注册□QMS □EMS □OHSMS □其他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□不推荐认证注册  □QMS □EMS □OHSMS□其他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pStyle w:val="2"/>
              <w:ind w:firstLine="0" w:firstLineChars="0"/>
              <w:rPr>
                <w:bCs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hint="default" w:ascii="宋体" w:hAnsi="宋体" w:eastAsia="宋体" w:cs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  <w:r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  <w:t xml:space="preserve"> </w:t>
            </w:r>
            <w:r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  <w:pict>
                <v:shape id="_x0000_i1026" o:spt="75" type="#_x0000_t75" style="height:11.75pt;width:62.5pt;" filled="f" o:preferrelative="t" stroked="f" coordsize="21600,21600">
                  <v:path/>
                  <v:fill on="f" focussize="0,0"/>
                  <v:stroke on="f"/>
                  <v:imagedata r:id="rId6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  <w:t xml:space="preserve">    2022.7.6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</w:t>
            </w:r>
            <w:r>
              <w:rPr>
                <w:rFonts w:hint="eastAsia" w:ascii="宋体" w:hAnsi="宋体"/>
                <w:color w:val="000000"/>
              </w:rPr>
              <w:sym w:font="Wingdings 2" w:char="0052"/>
            </w:r>
            <w:r>
              <w:rPr>
                <w:rFonts w:hint="eastAsia" w:ascii="宋体" w:hAnsi="宋体"/>
                <w:color w:val="000000"/>
              </w:rPr>
              <w:t xml:space="preserve">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 xml:space="preserve"> </w:t>
            </w: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</w:t>
            </w: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>1</w:t>
            </w:r>
            <w:r>
              <w:rPr>
                <w:rFonts w:hint="eastAsia" w:ascii="宋体" w:hAnsi="宋体"/>
                <w:bCs/>
                <w:sz w:val="24"/>
              </w:rPr>
              <w:t xml:space="preserve">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</w:t>
            </w: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>办公室</w:t>
            </w:r>
            <w:r>
              <w:rPr>
                <w:rFonts w:hint="eastAsia" w:ascii="宋体" w:hAnsi="宋体"/>
                <w:bCs/>
                <w:sz w:val="24"/>
              </w:rPr>
              <w:t xml:space="preserve">       </w:t>
            </w:r>
          </w:p>
          <w:p>
            <w:pPr>
              <w:spacing w:line="400" w:lineRule="exact"/>
              <w:rPr>
                <w:rFonts w:hint="default" w:ascii="宋体" w:hAnsi="宋体" w:eastAsia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>7.3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</w:t>
            </w:r>
            <w:r>
              <w:rPr>
                <w:rFonts w:hint="eastAsia" w:ascii="宋体" w:hAnsi="宋体"/>
                <w:bCs/>
                <w:sz w:val="24"/>
              </w:rPr>
              <w:sym w:font="Wingdings 2" w:char="0052"/>
            </w:r>
            <w:r>
              <w:rPr>
                <w:rFonts w:hint="eastAsia" w:ascii="宋体" w:hAnsi="宋体"/>
                <w:bCs/>
                <w:sz w:val="24"/>
              </w:rPr>
              <w:t>一般不符合   □严重不符合</w:t>
            </w:r>
          </w:p>
          <w:p>
            <w:pPr>
              <w:rPr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hint="eastAsia" w:ascii="宋体" w:hAnsi="宋体" w:eastAsia="宋体" w:cs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</w:t>
            </w:r>
            <w:r>
              <w:rPr>
                <w:rFonts w:hint="eastAsia" w:ascii="宋体" w:hAnsi="宋体"/>
                <w:color w:val="000000"/>
              </w:rPr>
              <w:sym w:font="Wingdings 2" w:char="0052"/>
            </w:r>
            <w:r>
              <w:rPr>
                <w:rFonts w:hint="eastAsia" w:ascii="宋体" w:hAnsi="宋体"/>
                <w:color w:val="000000"/>
              </w:rPr>
              <w:t xml:space="preserve">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4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</w:tbl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0" w:firstLineChars="0"/>
        <w:rPr>
          <w:bCs/>
          <w:sz w:val="24"/>
        </w:rPr>
      </w:pPr>
    </w:p>
    <w:sectPr>
      <w:headerReference r:id="rId3" w:type="default"/>
      <w:footerReference r:id="rId4" w:type="default"/>
      <w:pgSz w:w="11906" w:h="16838"/>
      <w:pgMar w:top="720" w:right="720" w:bottom="720" w:left="720" w:header="851" w:footer="851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540"/>
      <w:rPr>
        <w:b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40" w:lineRule="atLeast"/>
      <w:ind w:firstLine="1365"/>
      <w:rPr>
        <w:rFonts w:ascii="宋体"/>
        <w:sz w:val="24"/>
        <w:u w:val="single"/>
      </w:rPr>
    </w:pPr>
  </w:p>
  <w:p>
    <w:pPr>
      <w:ind w:firstLine="420" w:firstLineChars="200"/>
      <w:rPr>
        <w:rStyle w:val="14"/>
        <w:rFonts w:hint="default" w:ascii="Times New Roman" w:hAnsi="Times New Roman"/>
        <w:szCs w:val="21"/>
      </w:rPr>
    </w:pPr>
    <w:r>
      <w:pict>
        <v:shape id="_x0000_s2049" o:spid="_x0000_s2049" o:spt="202" type="#_x0000_t202" style="position:absolute;left:0pt;margin-left:320.25pt;margin-top:2.25pt;height:24.15pt;width:194.8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Cs w:val="21"/>
                  </w:rPr>
                </w:pPr>
                <w:r>
                  <w:rPr>
                    <w:color w:val="000000"/>
                    <w:kern w:val="0"/>
                    <w:szCs w:val="21"/>
                  </w:rPr>
                  <w:t>ISC-B-II-19</w:t>
                </w:r>
                <w:r>
                  <w:rPr>
                    <w:rFonts w:hint="eastAsia"/>
                    <w:szCs w:val="21"/>
                  </w:rPr>
                  <w:t>审核信息传递表（02版)</w:t>
                </w:r>
              </w:p>
            </w:txbxContent>
          </v:textbox>
        </v:shape>
      </w:pict>
    </w:r>
    <w:r>
      <w:pict>
        <v:shape id="图片 0" o:spid="_x0000_s2050" o:spt="75" alt="新LOGO.png" type="#_x0000_t75" style="position:absolute;left:0pt;margin-left:-18.1pt;margin-top:-8.25pt;height:38.2pt;width:37.95pt;mso-wrap-distance-bottom:0pt;mso-wrap-distance-top:0pt;z-index:251660288;mso-width-relative:page;mso-height-relative:page;" filled="f" o:preferrelative="t" stroked="f" coordsize="21600,21600">
          <v:path/>
          <v:fill on="f" focussize="0,0"/>
          <v:stroke on="f" joinstyle="miter"/>
          <v:imagedata r:id="rId1" o:title="新LOGO"/>
          <o:lock v:ext="edit" aspectratio="t"/>
          <w10:wrap type="topAndBottom"/>
        </v:shape>
      </w:pict>
    </w:r>
    <w:r>
      <w:rPr>
        <w:rStyle w:val="14"/>
        <w:rFonts w:hint="default" w:ascii="Times New Roman" w:hAnsi="Times New Roman"/>
        <w:szCs w:val="21"/>
      </w:rPr>
      <w:t>北京国标联合认证有限公司</w:t>
    </w:r>
  </w:p>
  <w:p>
    <w:pPr>
      <w:pStyle w:val="5"/>
      <w:pBdr>
        <w:bottom w:val="single" w:color="auto" w:sz="4" w:space="1"/>
      </w:pBdr>
      <w:spacing w:line="320" w:lineRule="exact"/>
      <w:ind w:firstLine="420" w:firstLineChars="250"/>
      <w:jc w:val="left"/>
      <w:rPr>
        <w:rFonts w:ascii="宋体"/>
        <w:spacing w:val="-18"/>
        <w:szCs w:val="21"/>
      </w:rPr>
    </w:pPr>
    <w:r>
      <w:rPr>
        <w:rStyle w:val="14"/>
        <w:rFonts w:hint="default" w:ascii="Times New Roman" w:hAnsi="Times New Roman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OGI4NjI5OTBmMDM1ODFlMDkzNDFlZTFiMWNhZWU5ZTMifQ=="/>
  </w:docVars>
  <w:rsids>
    <w:rsidRoot w:val="00000000"/>
    <w:rsid w:val="29BC607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qFormat="1" w:unhideWhenUsed="0" w:uiPriority="99" w:semiHidden="0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99"/>
    <w:pPr>
      <w:ind w:firstLine="420" w:firstLineChars="200"/>
    </w:pPr>
    <w:rPr>
      <w:rFonts w:ascii="Tms Rmn" w:hAnsi="Tms Rmn"/>
    </w:rPr>
  </w:style>
  <w:style w:type="paragraph" w:styleId="3">
    <w:name w:val="Balloon Text"/>
    <w:basedOn w:val="1"/>
    <w:link w:val="10"/>
    <w:semiHidden/>
    <w:qFormat/>
    <w:uiPriority w:val="99"/>
    <w:rPr>
      <w:sz w:val="18"/>
      <w:szCs w:val="18"/>
    </w:rPr>
  </w:style>
  <w:style w:type="paragraph" w:styleId="4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99"/>
    <w:pPr>
      <w:widowControl w:val="0"/>
      <w:jc w:val="both"/>
    </w:pPr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page number"/>
    <w:basedOn w:val="8"/>
    <w:qFormat/>
    <w:uiPriority w:val="99"/>
    <w:rPr>
      <w:rFonts w:cs="Times New Roman"/>
    </w:rPr>
  </w:style>
  <w:style w:type="character" w:customStyle="1" w:styleId="10">
    <w:name w:val="批注框文本 Char"/>
    <w:basedOn w:val="8"/>
    <w:link w:val="3"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脚 Char"/>
    <w:basedOn w:val="8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眉 Char"/>
    <w:basedOn w:val="8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3">
    <w:name w:val="List Paragraph1"/>
    <w:basedOn w:val="1"/>
    <w:qFormat/>
    <w:uiPriority w:val="99"/>
    <w:pPr>
      <w:ind w:firstLine="420" w:firstLineChars="200"/>
    </w:pPr>
  </w:style>
  <w:style w:type="character" w:customStyle="1" w:styleId="14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350</Words>
  <Characters>1995</Characters>
  <Lines>16</Lines>
  <Paragraphs>4</Paragraphs>
  <TotalTime>1</TotalTime>
  <ScaleCrop>false</ScaleCrop>
  <LinksUpToDate>false</LinksUpToDate>
  <CharactersWithSpaces>2341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2019-03-19T00:44:00Z</dcterms:created>
  <dc:creator>微软用户</dc:creator>
  <cp:lastModifiedBy>企业咨询17334292415</cp:lastModifiedBy>
  <cp:lastPrinted>2015-12-21T05:08:00Z</cp:lastPrinted>
  <dcterms:modified xsi:type="dcterms:W3CDTF">2022-07-05T01:16:47Z</dcterms:modified>
  <dc:title>审核方案策划表</dc:title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2052-11.1.0.11830</vt:lpwstr>
  </property>
</Properties>
</file>