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-884555</wp:posOffset>
            </wp:positionV>
            <wp:extent cx="7211695" cy="10358120"/>
            <wp:effectExtent l="0" t="0" r="1905" b="5080"/>
            <wp:wrapNone/>
            <wp:docPr id="1" name="图片 1" descr="不符合报告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不符合报告_1"/>
                    <pic:cNvPicPr>
                      <a:picLocks noChangeAspect="1"/>
                    </pic:cNvPicPr>
                  </pic:nvPicPr>
                  <pic:blipFill>
                    <a:blip r:embed="rId5"/>
                    <a:srcRect r="1008" b="1075"/>
                    <a:stretch>
                      <a:fillRect/>
                    </a:stretch>
                  </pic:blipFill>
                  <pic:spPr>
                    <a:xfrm>
                      <a:off x="0" y="0"/>
                      <a:ext cx="7211695" cy="1035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0130-2020-2022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江苏润昕教学装备有限公司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生技部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张海青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编号为</w:t>
            </w:r>
            <w:r>
              <w:rPr>
                <w:rFonts w:hint="eastAsia"/>
                <w:szCs w:val="21"/>
                <w:lang w:val="en-US" w:eastAsia="zh-CN"/>
              </w:rPr>
              <w:t>RX-004的手持式扭力表，未提供有效期的溯源证明。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GB/T19022-2003标准</w:t>
            </w:r>
            <w:r>
              <w:rPr>
                <w:rFonts w:hint="eastAsia"/>
                <w:u w:val="single"/>
              </w:rPr>
              <w:t>7.3.2</w:t>
            </w:r>
            <w:r>
              <w:rPr>
                <w:rFonts w:hint="eastAsia"/>
                <w:u w:val="single"/>
                <w:lang w:val="en-US" w:eastAsia="zh-CN"/>
              </w:rPr>
              <w:t>条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立刻将该计量器具送相关机构检定。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58C3CDA"/>
    <w:rsid w:val="05955E6A"/>
    <w:rsid w:val="564C1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239</Characters>
  <Lines>2</Lines>
  <Paragraphs>1</Paragraphs>
  <TotalTime>0</TotalTime>
  <ScaleCrop>false</ScaleCrop>
  <LinksUpToDate>false</LinksUpToDate>
  <CharactersWithSpaces>287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2022-07-03T02:52:20Z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78F3B088D30A4D05B0FDAD1CB5868144</vt:lpwstr>
  </property>
</Properties>
</file>