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成都坤恒顺维科技股份有限公司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成都高新区新文路22号融智总部公园3楼、2楼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谭向兵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18108194368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谭向兵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0212-2018-E-2019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无线电测试设备、无线电仿真设备及无线信号处理设备的设计、销售所涉及的相关环境管理活动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29.12.00;34.05.00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2019年12月23日 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2019年12月23日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0.5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29.12.00,34.05.00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2018-N1EMS-2031946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2019.12.22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rPr>
          <w:rFonts w:hint="eastAsia" w:ascii="宋体" w:hAnsi="宋体"/>
          <w:sz w:val="28"/>
        </w:rPr>
      </w:pPr>
      <w:r>
        <w:rPr>
          <w:rFonts w:ascii="宋体" w:hAnsi="宋体"/>
          <w:b/>
          <w:sz w:val="28"/>
        </w:rPr>
        <w:pict>
          <v:shape id="Text Box 5" o:spid="_x0000_s1026" o:spt="202" type="#_x0000_t202" style="position:absolute;left:0pt;margin-left:-87.25pt;margin-top:-62.7pt;height:13.15pt;width:13.5pt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 grouping="f" rotation="f" text="f" aspectratio="f"/>
            <v:textbox inset="0mm,0mm,0mm,0mm">
              <w:txbxContent>
                <w:p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>
        <w:rPr>
          <w:rFonts w:hint="eastAsia" w:ascii="宋体" w:hAnsi="宋体"/>
          <w:b/>
          <w:sz w:val="28"/>
        </w:rPr>
        <w:t>附表</w:t>
      </w:r>
      <w:r>
        <w:rPr>
          <w:rFonts w:ascii="宋体" w:hAnsi="宋体"/>
          <w:b/>
          <w:sz w:val="28"/>
        </w:rPr>
        <w:t>(</w:t>
      </w:r>
      <w:r>
        <w:rPr>
          <w:rFonts w:hint="eastAsia" w:ascii="宋体" w:hAnsi="宋体"/>
          <w:b/>
          <w:sz w:val="28"/>
        </w:rPr>
        <w:t>审核具体安排</w:t>
      </w:r>
      <w:r>
        <w:rPr>
          <w:rFonts w:ascii="宋体" w:hAnsi="宋体"/>
          <w:b/>
          <w:sz w:val="28"/>
        </w:rPr>
        <w:t>)</w:t>
      </w:r>
      <w:r>
        <w:rPr>
          <w:rFonts w:ascii="宋体" w:hAnsi="宋体"/>
          <w:sz w:val="28"/>
        </w:rPr>
        <w:t>:</w:t>
      </w:r>
    </w:p>
    <w:tbl>
      <w:tblPr>
        <w:tblStyle w:val="5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5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23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李凤仪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bookmarkStart w:id="19" w:name="_GoBack"/>
            <w:bookmarkEnd w:id="19"/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资质的确认、管理体系变化情况、质量监督抽查情况、顾客对产品质量的投诉、认证证书及标识使用情况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李凤仪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39" w:type="dxa"/>
            <w:vMerge w:val="continue"/>
            <w:tcBorders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jc w:val="both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6.1.3合规义务；6.2目标及其达成的策划；7.2能力(上次不符合验证)；8.1运行策划和控制；8.2应急准备和响应；9.1监视、测量、分析与评估；9.1.2符合性评估；10.2不符合和纠正措施；10.3持续改进/EMS运行控制相关财务支出证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研发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 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销售部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李凤仪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李凤仪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D62942"/>
    <w:rsid w:val="14E26CE9"/>
    <w:rsid w:val="1CA96EC0"/>
    <w:rsid w:val="2B1C386E"/>
    <w:rsid w:val="3352428A"/>
    <w:rsid w:val="5D084DA0"/>
    <w:rsid w:val="6B985E33"/>
    <w:rsid w:val="6C3F68B1"/>
    <w:rsid w:val="74282553"/>
    <w:rsid w:val="74285269"/>
    <w:rsid w:val="78B442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5</TotalTime>
  <ScaleCrop>false</ScaleCrop>
  <LinksUpToDate>false</LinksUpToDate>
  <CharactersWithSpaces>1223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2019-12-23T05:33:46Z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