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21"/>
        <w:gridCol w:w="948"/>
        <w:gridCol w:w="1416"/>
        <w:gridCol w:w="86"/>
        <w:gridCol w:w="1004"/>
        <w:gridCol w:w="934"/>
        <w:gridCol w:w="703"/>
        <w:gridCol w:w="59"/>
        <w:gridCol w:w="550"/>
        <w:gridCol w:w="100"/>
        <w:gridCol w:w="425"/>
        <w:gridCol w:w="404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5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杭州千岛湖秋念食品有限公司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750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浙江省杭州市淳安县临岐镇溪口村广兴路82号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750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浙江省杭州市淳安县临岐镇溪口村广兴路82号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方慧芬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13588175808</w:t>
            </w:r>
            <w:bookmarkEnd w:id="4"/>
          </w:p>
        </w:tc>
        <w:tc>
          <w:tcPr>
            <w:tcW w:w="7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联系人邮箱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311703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潘雁南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7" w:name="管代电话"/>
            <w:bookmarkEnd w:id="7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739922511@qq.com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pStyle w:val="2"/>
            </w:pPr>
            <w:bookmarkStart w:id="8" w:name="合同编号"/>
            <w:r>
              <w:rPr>
                <w:sz w:val="20"/>
              </w:rPr>
              <w:t>0743-2021-HF-2022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750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1次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71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875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71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875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□音频□视频□数据共享□远程接入 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" w:hRule="atLeast"/>
          <w:jc w:val="center"/>
        </w:trPr>
        <w:tc>
          <w:tcPr>
            <w:tcW w:w="1571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875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□网络 □智能手机 □台式电脑 □笔记本电脑 □录像机 □照相机 □可穿戴设备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50" w:type="dxa"/>
            <w:gridSpan w:val="13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监督审核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次（FSMS、H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）：验证管理体系实施运行的符合性及有效性。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62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F：位于浙江省杭州市淳安县临岐镇溪口村广兴路82号杭州千岛湖秋念食品有限公司烘烤生产车间的梅干菜饼生产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H：位于浙江省杭州市淳安县临岐镇溪口村广兴路82号杭州千岛湖秋念食品有限公司烘烤生产车间的梅干菜饼生产</w:t>
            </w:r>
            <w:bookmarkEnd w:id="23"/>
          </w:p>
        </w:tc>
        <w:tc>
          <w:tcPr>
            <w:tcW w:w="5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F：CIV-6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0"/>
              </w:rPr>
              <w:t>H：CIV-6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50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危害分析与关键控制点（HACCP体系）认证要求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(手册版本号：B/0)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7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5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2022年07月07日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8：30</w:t>
            </w:r>
            <w:r>
              <w:rPr>
                <w:rFonts w:hint="eastAsia"/>
                <w:b/>
                <w:sz w:val="20"/>
              </w:rPr>
              <w:t>至2022年07月09日 上午</w:t>
            </w:r>
            <w:bookmarkEnd w:id="32"/>
            <w:r>
              <w:rPr>
                <w:rFonts w:hint="eastAsia"/>
                <w:b/>
                <w:sz w:val="20"/>
                <w:lang w:val="en-US" w:eastAsia="zh-CN"/>
              </w:rPr>
              <w:t>12:00</w:t>
            </w:r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2.5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7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5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远程审核于年月日上午至年月日下午 (共天)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5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F:CIV-6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0"/>
                <w:lang w:val="de-DE"/>
              </w:rPr>
              <w:t>H:CIV-6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  <w:rPr>
                <w:sz w:val="21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241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2022-07-02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86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300"/>
        <w:gridCol w:w="978"/>
        <w:gridCol w:w="4064"/>
        <w:gridCol w:w="194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8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日期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时间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部门</w:t>
            </w:r>
          </w:p>
        </w:tc>
        <w:tc>
          <w:tcPr>
            <w:tcW w:w="406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过程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涉及条款</w:t>
            </w: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2022-07-7全天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第一天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8:30-9:00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94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9:00-10:30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领导层</w:t>
            </w: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外部环境、相关方需求和期望识别、合规义务、总要求、管理体系范围、管理体系及其过程、领导作用和承诺/管理承诺、食品安全方针、职责权限、风险和机遇识别及应对措施、管理目标及其实现的策划、变更的策划、应急准备和响应、资源【总则】、沟通、食品安全文化、成文信息【总则】/文件要求、监视测量分析和评价（总则）、内部审核、管理评审、改进（总则）、不合格和纠正措施、持续改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、食品安全管理体系的更新</w:t>
            </w:r>
          </w:p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 w:val="0"/>
                <w:sz w:val="21"/>
                <w:szCs w:val="21"/>
              </w:rPr>
              <w:t>体系证书使用情况、重大投诉、重大食品安全召回撤回情况、资质证书更新等</w:t>
            </w:r>
          </w:p>
        </w:tc>
        <w:tc>
          <w:tcPr>
            <w:tcW w:w="194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F:4.1-4.4/5.1/5.2/5.3/6.1/6.2/6.3/7.1.1/7.4/7.5.1/8.4/9.1.1/9.2/9.3/10.1-10.3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H：1.1/1.2.1/1.2.2/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2.1-2.5/3.13/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5.1/5.3/5.4/5.5</w:t>
            </w: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10:30-12:30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供销部</w:t>
            </w: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部门职责、目标管理、外部提供的过程、产品和服务的控制/采购管理、食品欺诈管理、顾客沟通、投诉处理</w:t>
            </w:r>
          </w:p>
        </w:tc>
        <w:tc>
          <w:tcPr>
            <w:tcW w:w="1947" w:type="dxa"/>
            <w:shd w:val="clear" w:color="auto" w:fill="auto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F:5.3/6.2/7.1.6/7.4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H:2.4.2/2.5.1/</w:t>
            </w:r>
            <w:r>
              <w:rPr>
                <w:rFonts w:hint="eastAsia" w:cs="Times New Roman" w:eastAsiaTheme="minorEastAsia"/>
                <w:sz w:val="21"/>
                <w:szCs w:val="21"/>
                <w:highlight w:val="none"/>
                <w:lang w:val="en-US" w:eastAsia="zh-CN"/>
              </w:rPr>
              <w:t>2.5.3/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3.5/3.12/5.2</w:t>
            </w: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 w:val="0"/>
                <w:sz w:val="21"/>
                <w:szCs w:val="21"/>
                <w:highlight w:val="no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12：30-13:00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午餐休息</w:t>
            </w:r>
          </w:p>
        </w:tc>
        <w:tc>
          <w:tcPr>
            <w:tcW w:w="1947" w:type="dxa"/>
            <w:shd w:val="clear" w:color="auto" w:fill="auto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13:00-17:00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食品安全小组/HACCP小组</w:t>
            </w:r>
          </w:p>
        </w:tc>
        <w:tc>
          <w:tcPr>
            <w:tcW w:w="4064" w:type="dxa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食品安全小组/HACCP组长及职责、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1"/>
                <w:szCs w:val="21"/>
                <w:lang w:bidi="ar"/>
              </w:rPr>
              <w:t>外部开发的食品安全管理体系要素、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运行策划和控制/前提计划、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PRP/良好卫生规范策划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管理、食品防护计划、食品欺诈预防计划、HACCP 计划记录的保持</w:t>
            </w:r>
          </w:p>
        </w:tc>
        <w:tc>
          <w:tcPr>
            <w:tcW w:w="194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F:5.3/7.1.5/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8.2/8.3/8.5/8.6/8.8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H:2.5.1/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3.3/3.7/3.10/3.11/3.12/4.1-4.6</w:t>
            </w: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 w:eastAsiaTheme="minorEastAsia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  <w:t>A</w:t>
            </w: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17:00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第一天审核结束</w:t>
            </w:r>
          </w:p>
        </w:tc>
        <w:tc>
          <w:tcPr>
            <w:tcW w:w="194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 w:eastAsiaTheme="minorEastAsia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0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2022-07-8全天</w:t>
            </w: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第2天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94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8：30-12:30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生技部及现场</w:t>
            </w: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部门职责、目标管理、前提方案/良好卫生规范现场情况、基础设施、工作环境、标识和追溯/可追溯性、产品撤回/召回、应急准备和响应、设计和开发、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1"/>
                <w:szCs w:val="21"/>
                <w:lang w:bidi="ar"/>
              </w:rPr>
              <w:t>OPRP/CCP的实施、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致敏物管理、食品防护计划</w:t>
            </w:r>
          </w:p>
        </w:tc>
        <w:tc>
          <w:tcPr>
            <w:tcW w:w="1947" w:type="dxa"/>
            <w:shd w:val="clear" w:color="auto" w:fill="auto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F:5.3/6.2/7.1.3/7.1.4/8.2/8.3/8.4/8.5.4.5/8.9.5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H:2.4.2/2.5.1/3.3/3.4/3.7/3.9/3.10/3.11/3.13/4.3.4.3</w:t>
            </w: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  <w:t>A</w:t>
            </w:r>
          </w:p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12：</w:t>
            </w: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12：30-13:00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午餐休息</w:t>
            </w:r>
          </w:p>
        </w:tc>
        <w:tc>
          <w:tcPr>
            <w:tcW w:w="194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13:00-17:00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生技部及现场</w:t>
            </w: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部门职责、目标管理、前提方案/良好卫生规范现场情况、基础设施、工作环境、标识和追溯/可追溯性、产品撤回/召回、应急准备和响应、设计和开发、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1"/>
                <w:szCs w:val="21"/>
                <w:lang w:bidi="ar"/>
              </w:rPr>
              <w:t>OPRP/CCP的实施、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致敏物管理、食品防护计划——继续审核</w:t>
            </w:r>
          </w:p>
        </w:tc>
        <w:tc>
          <w:tcPr>
            <w:tcW w:w="1947" w:type="dxa"/>
            <w:shd w:val="clear" w:color="auto" w:fill="auto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F:5.3/6.2/7.1.3/7.1.4/8.2/8.3/8.4/8.5.4.5/8.9.5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H:2.4.2/2.5.1/3.3/3.4/3.7/3.9/3.10/3.11/3.13/4.3.4.3</w:t>
            </w: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17:00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第二天审核结束</w:t>
            </w:r>
          </w:p>
        </w:tc>
        <w:tc>
          <w:tcPr>
            <w:tcW w:w="194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2022-07-9上午</w:t>
            </w: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第三天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8:00-10: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质检部</w:t>
            </w: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部门职责、目标、监视和测量的控制、产品放行、OPRP/CCP的实施、不合格品/产品和过程的不合格项控制、分析和评价</w:t>
            </w:r>
          </w:p>
        </w:tc>
        <w:tc>
          <w:tcPr>
            <w:tcW w:w="1947" w:type="dxa"/>
            <w:shd w:val="clear" w:color="auto" w:fill="auto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bookmarkStart w:id="35" w:name="_GoBack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F：5.3/6.2/8.5.4.5/ 8.7/8.9.1-8.9.4/9.1.2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H:2.4.2/2.5.1/3.8/3.6/4.3.4.3/5.1.1-5.1.3</w:t>
            </w:r>
            <w:bookmarkEnd w:id="35"/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0-11:30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办公室</w:t>
            </w:r>
          </w:p>
        </w:tc>
        <w:tc>
          <w:tcPr>
            <w:tcW w:w="406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部门职责、目标、人员、能力、意识、沟通、持证上岗人员、健康证管理、文件和记录管理</w:t>
            </w:r>
          </w:p>
        </w:tc>
        <w:tc>
          <w:tcPr>
            <w:tcW w:w="1947" w:type="dxa"/>
            <w:shd w:val="clear" w:color="auto" w:fill="auto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F：5.3/6.2/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7.1.2/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7.2/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7.3/7.4/7.5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H:1.2.3/1.2.4/2.4.2/2.5.1/2.5.2/3.2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/H3.3（员工健康）</w:t>
            </w: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11:30-12:00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94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12:00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审核结束</w:t>
            </w:r>
          </w:p>
        </w:tc>
        <w:tc>
          <w:tcPr>
            <w:tcW w:w="194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386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gQmitcAAAAK&#10;AQAADwAAAAAAAAABACAAAAAiAAAAZHJzL2Rvd25yZXYueG1sUEsBAhQAFAAAAAgAh07iQIrggFA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2UwYzRjODcyYjBmZWI4OGFkMDIyNTk1M2M5ZTMifQ=="/>
  </w:docVars>
  <w:rsids>
    <w:rsidRoot w:val="007C235F"/>
    <w:rsid w:val="000216E8"/>
    <w:rsid w:val="000855C8"/>
    <w:rsid w:val="00245153"/>
    <w:rsid w:val="00327F3A"/>
    <w:rsid w:val="003D7FD1"/>
    <w:rsid w:val="00735015"/>
    <w:rsid w:val="007C235F"/>
    <w:rsid w:val="009123CC"/>
    <w:rsid w:val="00961E71"/>
    <w:rsid w:val="00AB2A2E"/>
    <w:rsid w:val="00D801AE"/>
    <w:rsid w:val="00F07129"/>
    <w:rsid w:val="160B4917"/>
    <w:rsid w:val="29D640D0"/>
    <w:rsid w:val="30B3131E"/>
    <w:rsid w:val="30FA5843"/>
    <w:rsid w:val="469C1118"/>
    <w:rsid w:val="51E87B71"/>
    <w:rsid w:val="58797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纯文本1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500</Words>
  <Characters>2854</Characters>
  <Lines>23</Lines>
  <Paragraphs>6</Paragraphs>
  <TotalTime>14</TotalTime>
  <ScaleCrop>false</ScaleCrop>
  <LinksUpToDate>false</LinksUpToDate>
  <CharactersWithSpaces>3348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2022-07-06T13:53:00Z</dcterms:created>
  <dc:creator>微软用户</dc:creator>
  <cp:lastModifiedBy>肖新龙</cp:lastModifiedBy>
  <cp:lastPrinted>2022-06-27T01:23:00Z</cp:lastPrinted>
  <dcterms:modified xsi:type="dcterms:W3CDTF">2022-07-07T08:59:00Z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295A80B5C97D498E89911A7F02C239AC</vt:lpwstr>
  </property>
  <property fmtid="{D5CDD505-2E9C-101B-9397-08002B2CF9AE}" pid="3" name="KSOProductBuildVer">
    <vt:lpwstr>2052-11.1.0.11830</vt:lpwstr>
  </property>
</Properties>
</file>