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重庆金溢博商贸有限公司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重庆市渝北区龙溪街道红石路156号13幢1-9-3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重庆市渝北区龙山街道嘉鸿大道409号时光城1幢14层-8号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刘小艳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18883845901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2879548309@qq.com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楷体" w:hAnsi="楷体" w:eastAsia="楷体" w:cs="楷体"/>
                <w:bCs/>
                <w:color w:val="000000"/>
                <w:sz w:val="28"/>
                <w:szCs w:val="28"/>
                <w:lang w:eastAsia="zh-CN"/>
              </w:rPr>
              <w:t>李松泉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0839-2022-QEO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Q：日用百货、办公用品、五金交电、日化用品、劳保用品的销售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E：日用百货、办公用品、五金交电、日化用品、劳保用品的销售所涉及场所的相关环境管理活动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O：日用百货、办公用品、五金交电、日化用品、劳保用品的销售所涉及场所的相关职业健康安全管理活动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2022年06月26日 下午至2022年06月27日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25400</wp:posOffset>
                  </wp:positionV>
                  <wp:extent cx="815340" cy="403860"/>
                  <wp:effectExtent l="0" t="0" r="7620" b="762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73"/>
        <w:gridCol w:w="1158"/>
        <w:gridCol w:w="565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6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816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杨珍全、张心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158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65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QMS ：4.1组织及其环境;4.2相关方需求与期望;4.3确定体系范围;4.4体系及其过程;5.1领导作用与承诺;5.2方针;5.3组织的角色、职责和权限；6.1应对风险和机遇的措施；6.2目标及其实现的策划；6.3变更的策划；7.1.1资源 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9.1.1监测、分析和评价总则；9.3管理评审；10.1改进 总则；10.3持续改进；</w:t>
            </w:r>
          </w:p>
          <w:p>
            <w:pPr>
              <w:spacing w:line="300" w:lineRule="exac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8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管代、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安全事务代表）</w:t>
            </w:r>
          </w:p>
        </w:tc>
        <w:tc>
          <w:tcPr>
            <w:tcW w:w="565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组织及其环境;4.2相关方需求与期望;4.3确定体系范围;4.4体系;5.1领导作用与承诺;5.2方针;5.3组织的角色、职责和权限；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OHSMS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9.1监视、测量、分析和评价；9.3管理评审；10.1事件、不符合和纠正措施；10.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56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8.4外部提供供方的控制；</w:t>
            </w:r>
            <w:bookmarkStart w:id="35" w:name="_GoBack"/>
            <w:bookmarkEnd w:id="35"/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5658" w:type="dxa"/>
            <w:vAlign w:val="top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6.1.2环境因素；7.4沟通；8.1运行策划和控制；8.2应急准备和响应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OHSMS：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27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73" w:type="dxa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(午休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12:00-13:00）</w:t>
            </w:r>
          </w:p>
        </w:tc>
        <w:tc>
          <w:tcPr>
            <w:tcW w:w="1158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</w:tc>
        <w:tc>
          <w:tcPr>
            <w:tcW w:w="56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5.3岗位/职责 /权限；6.2质量目标及其实现的策划；7.1.5监视和测量设备；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8.2产品和服务的要求；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8.3设计开发控制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；8.5.1生产和服务提供的控制；8.5.2标识和可追溯性；8.5.3顾客或外部供方的财产；8.5.4防护；8.5.5交付后的活动；8.5.6更改控制，8.6产品和服务放行；8.7不合格输出的控制；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9.1.2顾客满意；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9.1.3分析和评价；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10.2不符合和纠正措施；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3" w:type="dxa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(午休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12:00-13:00）</w:t>
            </w:r>
          </w:p>
        </w:tc>
        <w:tc>
          <w:tcPr>
            <w:tcW w:w="1158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658" w:type="dxa"/>
            <w:vAlign w:val="top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6.1.2环境因素；7.4沟通；8.1运行策划和控制；8.2应急准备和响应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OHSMS：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658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5.3岗位/职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highlight w:val="none"/>
                <w:lang w:val="en-US" w:eastAsia="zh-CN"/>
              </w:rPr>
              <w:t>7.1.2人员；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7.1.3基础设施；7.1.4过程运行环境；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  <w:t>7.2能力；7.3意识；7.5文件化信息；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9.2内部审核；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(午休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12:00-13:00）</w:t>
            </w:r>
          </w:p>
        </w:tc>
        <w:tc>
          <w:tcPr>
            <w:tcW w:w="115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658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EMS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5.3组织的角色、职责和权限;；6.1.2环境因素；6.1.3合规义务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OHSMS：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事件、不符合和纠正措施；10.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持续改进/OHSMS运行控制财务支出证据。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7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81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杨珍全、张心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61009B6"/>
    <w:rsid w:val="3C7E2775"/>
    <w:rsid w:val="4E4210DE"/>
    <w:rsid w:val="61A54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2623</Words>
  <Characters>3719</Characters>
  <Lines>37</Lines>
  <Paragraphs>10</Paragraphs>
  <TotalTime>17</TotalTime>
  <ScaleCrop>false</ScaleCrop>
  <LinksUpToDate>false</LinksUpToDate>
  <CharactersWithSpaces>3781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2022-06-27T06:24:28Z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