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研创光电科技（赣州）有限公司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江西省赣州经济技术开发区工业园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江西省赣州市经济技术开发区香江大道168号5栋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  <w:lang w:val="en-US" w:eastAsia="zh-CN"/>
              </w:rPr>
              <w:t>钟世斌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13097333588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rFonts w:hint="eastAsia"/>
                <w:sz w:val="21"/>
                <w:szCs w:val="21"/>
                <w:lang w:val="en-US" w:eastAsia="zh-CN"/>
              </w:rPr>
              <w:t>202316809</w:t>
            </w:r>
            <w:r>
              <w:rPr>
                <w:sz w:val="21"/>
                <w:szCs w:val="21"/>
              </w:rPr>
              <w:t>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0614-2021-Q-2022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陶瓷模组的设计、生产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19.01.01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2022年08月02日 上午至2022年08月02日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</w:t>
            </w:r>
          </w:p>
        </w:tc>
      </w:tr>
    </w:tbl>
    <w:p>
      <w:bookmarkStart w:id="34" w:name="_GoBack"/>
      <w:bookmarkEnd w:id="34"/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-519430</wp:posOffset>
            </wp:positionV>
            <wp:extent cx="6868160" cy="10032365"/>
            <wp:effectExtent l="0" t="0" r="2540" b="635"/>
            <wp:wrapNone/>
            <wp:docPr id="1" name="图片 1" descr="微信图片_202208101628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1016284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8160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jc w:val="center"/>
      </w:pPr>
      <w:r>
        <w:rPr>
          <w:rFonts w:hint="eastAsia" w:ascii="宋体" w:hAnsi="宋体" w:cs="宋体"/>
          <w:b/>
          <w:bCs/>
          <w:sz w:val="32"/>
          <w:szCs w:val="32"/>
        </w:rPr>
        <w:t>审核日程安排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2.8.2（12:00-13:00休息）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Q:4.1理解组织及其环境、4.2理解相关方的需求和期望、4.3 确定管理体系的范围、4.4质量/环境/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安全方针、5.3组织的岗位、职责和权限、6.1应对风险和机遇的措施、6.2质量/环境/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安全目标及其实现的策划、Q6.3变更的策划、7.1.1资源总则、7.4沟通/信息交流、9.1.1监视、测量、分析和评价总则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9.3管理评审、10.1改进、10.3持续改进，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pStyle w:val="11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，证书及标志的使用，变更，上次审核不符合验证；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行政人事部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5.3组织的岗位、职责和权限、6.2质量目标、7.1.2人员、7.2能力、7.3意识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研发部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QMS:5.3组织的岗位、职责和权限、6.2质量目标、8.1运行策划和控制、8.3产品和服务的设计和开发、8.5.1生产和服务提供的控制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-14:00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品保部</w:t>
            </w:r>
          </w:p>
        </w:tc>
        <w:tc>
          <w:tcPr>
            <w:tcW w:w="5823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QMS:5.3组织的岗位、职责和权限、6.2质量目标、7.1.5监视和测量资源、8.6产品和服务的放行、8.7不合格输出的控制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9.1.3分析与评价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9.2 内部审核、10.2不合格和纠正措施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14:00-15:00</w:t>
            </w: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资材部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QMS:5.3组织的岗位、职责和权限、6.2质量目标、8.4外部提供过程、产品和服务的控制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QMS:5.3组织的岗位、职责和权限、6.2质量目标、8.1运行策划和控制、8.5.1生产和服务提供的控制、8.5.2产品标识和可追朔性、8.5.4产品防护、8.5.6生产和服务提供的更改控制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末次会：综合评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35447"/>
    <w:rsid w:val="09F60744"/>
    <w:rsid w:val="11D43C13"/>
    <w:rsid w:val="14772437"/>
    <w:rsid w:val="259D4060"/>
    <w:rsid w:val="27A82036"/>
    <w:rsid w:val="2DCA1259"/>
    <w:rsid w:val="2EBB341D"/>
    <w:rsid w:val="3328242A"/>
    <w:rsid w:val="3C6143A7"/>
    <w:rsid w:val="3E5B5FDF"/>
    <w:rsid w:val="4D3C0E9C"/>
    <w:rsid w:val="4D9A0139"/>
    <w:rsid w:val="4E6B7AAB"/>
    <w:rsid w:val="53DB575A"/>
    <w:rsid w:val="54BD5298"/>
    <w:rsid w:val="568621F5"/>
    <w:rsid w:val="57D81003"/>
    <w:rsid w:val="58DD1E02"/>
    <w:rsid w:val="58F46574"/>
    <w:rsid w:val="5C8F55CF"/>
    <w:rsid w:val="5F220ED2"/>
    <w:rsid w:val="66662585"/>
    <w:rsid w:val="67E2149E"/>
    <w:rsid w:val="6F8B4F6C"/>
    <w:rsid w:val="6FEC3924"/>
    <w:rsid w:val="71C02CAF"/>
    <w:rsid w:val="72B465E8"/>
    <w:rsid w:val="749F51E5"/>
    <w:rsid w:val="74A277C2"/>
    <w:rsid w:val="752F3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2022-08-10T08:30:13Z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2052-11.1.0.9914</vt:lpwstr>
  </property>
</Properties>
</file>