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河北华西特种钢铁有限公司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0812-2022-QO 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2021-N1QMS-4021820</w:t>
            </w:r>
          </w:p>
          <w:p w:rsidR="002D4D32">
            <w:pPr>
              <w:snapToGrid w:val="0"/>
              <w:spacing w:line="320" w:lineRule="exact"/>
              <w:ind w:left="1309"/>
              <w:rPr>
                <w:sz w:val="22"/>
                <w:szCs w:val="22"/>
                <w:highlight w:val="yellow"/>
              </w:rPr>
            </w:pPr>
            <w:r>
              <w:rPr>
                <w:sz w:val="22"/>
                <w:szCs w:val="22"/>
                <w:highlight w:val="yellow"/>
              </w:rPr>
              <w:t>2020-N1OHSMS-4021820</w:t>
            </w:r>
          </w:p>
          <w:p w:rsidR="002D4D32">
            <w:pPr>
              <w:snapToGrid w:val="0"/>
              <w:spacing w:line="320" w:lineRule="exact"/>
              <w:ind w:left="1309"/>
              <w:rPr>
                <w:sz w:val="22"/>
                <w:szCs w:val="22"/>
                <w:highlight w:val="yellow"/>
              </w:rPr>
            </w:pPr>
            <w:r>
              <w:rPr>
                <w:sz w:val="22"/>
                <w:szCs w:val="22"/>
                <w:highlight w:val="yellow"/>
              </w:rPr>
              <w:t>2020-N1EnMS-3021820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2021-N1QMS-2011923</w:t>
            </w:r>
          </w:p>
          <w:p w:rsidR="002D4D32">
            <w:pPr>
              <w:snapToGrid w:val="0"/>
              <w:spacing w:line="320" w:lineRule="exact"/>
              <w:ind w:left="1309"/>
              <w:rPr>
                <w:sz w:val="22"/>
                <w:szCs w:val="22"/>
                <w:highlight w:val="yellow"/>
              </w:rPr>
            </w:pPr>
            <w:r>
              <w:rPr>
                <w:sz w:val="22"/>
                <w:szCs w:val="22"/>
                <w:highlight w:val="yellow"/>
              </w:rPr>
              <w:t>2020-N1OHSMS-3011923</w:t>
            </w:r>
          </w:p>
          <w:p w:rsidR="002D4D32">
            <w:pPr>
              <w:snapToGrid w:val="0"/>
              <w:spacing w:line="320" w:lineRule="exact"/>
              <w:ind w:left="1309"/>
              <w:rPr>
                <w:sz w:val="22"/>
                <w:szCs w:val="22"/>
                <w:highlight w:val="yellow"/>
              </w:rPr>
            </w:pPr>
            <w:r>
              <w:rPr>
                <w:sz w:val="22"/>
                <w:szCs w:val="22"/>
                <w:highlight w:val="yellow"/>
              </w:rPr>
              <w:t>2021-N1EnMS-1011923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2019-N1QMS-3022240</w:t>
            </w:r>
          </w:p>
          <w:p w:rsidR="002D4D32">
            <w:pPr>
              <w:snapToGrid w:val="0"/>
              <w:spacing w:line="320" w:lineRule="exact"/>
              <w:ind w:left="1309"/>
              <w:rPr>
                <w:sz w:val="22"/>
                <w:szCs w:val="22"/>
                <w:highlight w:val="yellow"/>
              </w:rPr>
            </w:pPr>
            <w:r>
              <w:rPr>
                <w:sz w:val="22"/>
                <w:szCs w:val="22"/>
                <w:highlight w:val="yellow"/>
              </w:rPr>
              <w:t>2020-N1OHSMS-3022240</w:t>
            </w:r>
          </w:p>
          <w:p w:rsidR="002D4D32">
            <w:pPr>
              <w:snapToGrid w:val="0"/>
              <w:spacing w:line="320" w:lineRule="exact"/>
              <w:ind w:left="1309"/>
              <w:rPr>
                <w:sz w:val="22"/>
                <w:szCs w:val="22"/>
                <w:highlight w:val="yellow"/>
              </w:rPr>
            </w:pPr>
            <w:r>
              <w:rPr>
                <w:sz w:val="22"/>
                <w:szCs w:val="22"/>
                <w:highlight w:val="yellow"/>
              </w:rPr>
              <w:t>2022-N0EnMS-1022240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杨园</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2021-N1QMS-1215052</w:t>
            </w:r>
          </w:p>
          <w:p w:rsidR="002D4D32">
            <w:pPr>
              <w:snapToGrid w:val="0"/>
              <w:spacing w:line="320" w:lineRule="exact"/>
              <w:ind w:left="1309"/>
              <w:rPr>
                <w:sz w:val="22"/>
                <w:szCs w:val="22"/>
                <w:highlight w:val="yellow"/>
              </w:rPr>
            </w:pPr>
            <w:r>
              <w:rPr>
                <w:sz w:val="22"/>
                <w:szCs w:val="22"/>
                <w:highlight w:val="yellow"/>
              </w:rPr>
              <w:t>2022-N1OHSMS-1215052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郑雅楠</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ISC-JSZJ-547</w:t>
            </w:r>
          </w:p>
          <w:p w:rsidR="002D4D32">
            <w:pPr>
              <w:snapToGrid w:val="0"/>
              <w:spacing w:line="320" w:lineRule="exact"/>
              <w:ind w:left="1309"/>
              <w:rPr>
                <w:sz w:val="22"/>
                <w:szCs w:val="22"/>
                <w:highlight w:val="yellow"/>
              </w:rPr>
            </w:pPr>
            <w:r>
              <w:rPr>
                <w:sz w:val="22"/>
                <w:szCs w:val="22"/>
                <w:highlight w:val="yellow"/>
              </w:rPr>
              <w:t>唐山国堂钢铁有限公司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