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0327-2021-Q-2022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沧州巨运管道制造有限公司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沧州巨运管道制造有限公司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河北省沧州市孟村回族自治县高寨镇李店子村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061400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河北省沧州市孟村回族自治县高寨镇李店子村/河北双鼎公司院内(孟村回族自治县高寨镇杨寨村)</w:t>
            </w:r>
            <w:bookmarkEnd w:id="8"/>
          </w:p>
        </w:tc>
        <w:tc>
          <w:tcPr>
            <w:tcW w:w="1242" w:type="dxa"/>
            <w:vMerge/>
            <w:vAlign w:val="center"/>
          </w:tcPr>
          <w:p w:rsidR="00190ED2"/>
        </w:tc>
        <w:tc>
          <w:tcPr>
            <w:tcW w:w="1771" w:type="dxa"/>
          </w:tcPr>
          <w:p w:rsidR="00190ED2">
            <w:bookmarkStart w:id="9" w:name="办公邮编"/>
            <w:r>
              <w:t>061400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尹振江</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18232781888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尹振江</w:t>
            </w:r>
            <w:bookmarkEnd w:id="13"/>
          </w:p>
        </w:tc>
        <w:tc>
          <w:tcPr>
            <w:tcW w:w="1313" w:type="dxa"/>
            <w:vAlign w:val="center"/>
          </w:tcPr>
          <w:p w:rsidR="00190ED2">
            <w:r>
              <w:rPr>
                <w:rFonts w:hint="eastAsia"/>
              </w:rPr>
              <w:t>管理者代表</w:t>
            </w:r>
          </w:p>
        </w:tc>
        <w:tc>
          <w:tcPr>
            <w:tcW w:w="2180" w:type="dxa"/>
          </w:tcPr>
          <w:p w:rsidR="00190ED2">
            <w:bookmarkStart w:id="14" w:name="管理者代表"/>
            <w:r>
              <w:t>倪春晓</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2022年06月29日 上午至2022年06月29日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防腐保温管道和管件的加工销售；管材、法兰及管道配件的销售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17.02.00;29.11.04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2020-N1QMS-1263375</w:t>
            </w:r>
          </w:p>
        </w:tc>
        <w:tc>
          <w:tcPr>
            <w:tcW w:w="2179" w:type="dxa"/>
            <w:vAlign w:val="center"/>
          </w:tcPr>
          <w:p w:rsidR="00190ED2">
            <w:r>
              <w:t>29.11.04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田玉发</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ISC-JSZJ-169</w:t>
            </w:r>
          </w:p>
          <w:p w:rsidR="00190ED2">
            <w:r>
              <w:t>孟村县工业信息化局（退休）</w:t>
            </w:r>
          </w:p>
        </w:tc>
        <w:tc>
          <w:tcPr>
            <w:tcW w:w="2179" w:type="dxa"/>
            <w:vAlign w:val="center"/>
          </w:tcPr>
          <w:p w:rsidR="00190ED2">
            <w:r>
              <w:t>17.02.00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