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河北鹏易管道装备制造有限公司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盐山县望树开发区叶茂李路段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盐山县望树开发区叶茂李路段/盐山县望树开发区叶茂李村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刘海朋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15132731111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15132731111@163.com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bookmarkStart w:id="6" w:name="最高管理者"/>
            <w:bookmarkEnd w:id="6"/>
            <w:r>
              <w:rPr>
                <w:sz w:val="21"/>
                <w:szCs w:val="21"/>
              </w:rPr>
              <w:t>刘海朋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0335-2021-Q-2022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 xml:space="preserve">再认证  □扩项审核  </w:t>
            </w:r>
            <w:r>
              <w:rPr>
                <w:rFonts w:hint="eastAsia" w:ascii="宋体" w:hAnsi="宋体"/>
                <w:b/>
                <w:bCs/>
                <w:sz w:val="20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</w:rPr>
              <w:t>其他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暂停恢复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8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9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20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2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sym w:font="Wingdings 2" w:char="0052"/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4" w:name="审核范围"/>
            <w:r>
              <w:rPr>
                <w:sz w:val="20"/>
              </w:rPr>
              <w:t>法兰、管件（常压）的生产销售；钢制管材、耐磨管道、衬塑防腐保温管道、机电产品及五金类、环保设备、压力容器配件的销售</w:t>
            </w:r>
            <w:bookmarkEnd w:id="24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5" w:name="专业代码"/>
            <w:r>
              <w:rPr>
                <w:sz w:val="20"/>
              </w:rPr>
              <w:t>17.02.00;29.12.00</w:t>
            </w:r>
            <w:bookmarkEnd w:id="2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-431800</wp:posOffset>
                  </wp:positionH>
                  <wp:positionV relativeFrom="paragraph">
                    <wp:posOffset>-624205</wp:posOffset>
                  </wp:positionV>
                  <wp:extent cx="7120255" cy="9911715"/>
                  <wp:effectExtent l="0" t="0" r="4445" b="6985"/>
                  <wp:wrapNone/>
                  <wp:docPr id="1" name="图片 1" descr="微信图片_2022072110172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微信图片_20220721101727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0255" cy="9911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6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7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8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9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GB/T45001-2020/ISO45001：2020标准 </w:t>
            </w:r>
            <w:bookmarkStart w:id="30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1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2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B/0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3" w:name="审核日期"/>
            <w:r>
              <w:rPr>
                <w:rFonts w:hint="eastAsia"/>
                <w:b/>
                <w:sz w:val="20"/>
              </w:rPr>
              <w:t>2022年06月28日 上午至2022年06月28日 下午</w:t>
            </w:r>
            <w:bookmarkEnd w:id="33"/>
            <w:r>
              <w:rPr>
                <w:rFonts w:hint="eastAsia"/>
                <w:b/>
                <w:sz w:val="20"/>
              </w:rPr>
              <w:t>(共</w:t>
            </w:r>
            <w:bookmarkStart w:id="34" w:name="审核天数"/>
            <w:r>
              <w:rPr>
                <w:rFonts w:hint="eastAsia"/>
                <w:b/>
                <w:sz w:val="20"/>
              </w:rPr>
              <w:t>1.0</w:t>
            </w:r>
            <w:bookmarkEnd w:id="34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强兴</w:t>
            </w:r>
            <w:r>
              <w:rPr>
                <w:rFonts w:hint="eastAsia"/>
                <w:sz w:val="20"/>
                <w:lang w:val="en-US" w:eastAsia="zh-CN"/>
              </w:rPr>
              <w:t>A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2020-N1QMS-1263375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29.12.00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15353547891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rFonts w:hint="eastAsia" w:eastAsia="宋体"/>
                <w:sz w:val="20"/>
                <w:lang w:val="en-US" w:eastAsia="zh-CN"/>
              </w:rPr>
            </w:pPr>
            <w:r>
              <w:rPr>
                <w:sz w:val="20"/>
                <w:lang w:val="de-DE"/>
              </w:rPr>
              <w:t>田玉发</w:t>
            </w:r>
            <w:r>
              <w:rPr>
                <w:rFonts w:hint="eastAsia"/>
                <w:sz w:val="20"/>
                <w:lang w:val="en-US" w:eastAsia="zh-CN"/>
              </w:rPr>
              <w:t>B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ISC-JSZJ-169</w:t>
            </w:r>
          </w:p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孟村县工业信息化局（退休）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17.02.00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13231728099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技术专家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田玉发</w:t>
            </w:r>
          </w:p>
        </w:tc>
        <w:tc>
          <w:tcPr>
            <w:tcW w:w="948" w:type="dxa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孟村县工业信息化局（退休）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sz w:val="20"/>
                <w:lang w:val="de-DE"/>
              </w:rPr>
              <w:t>17.02.00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</w:pPr>
            <w:r>
              <w:rPr>
                <w:sz w:val="20"/>
                <w:lang w:val="de-DE"/>
              </w:rPr>
              <w:t>ISC-JSZJ-169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sz w:val="20"/>
                <w:lang w:val="de-DE"/>
              </w:rPr>
              <w:t>13231728099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强兴</w:t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5" w:name="审核派遣人"/>
            <w:r>
              <w:rPr>
                <w:sz w:val="21"/>
                <w:szCs w:val="21"/>
              </w:rPr>
              <w:t>李凤娟</w:t>
            </w:r>
            <w:bookmarkEnd w:id="35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15353547891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2022.6.27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2022.6.27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tbl>
      <w:tblPr>
        <w:tblStyle w:val="6"/>
        <w:tblW w:w="104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5"/>
        <w:gridCol w:w="1560"/>
        <w:gridCol w:w="981"/>
        <w:gridCol w:w="5517"/>
        <w:gridCol w:w="1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8" w:hRule="atLeast"/>
          <w:jc w:val="center"/>
        </w:trPr>
        <w:tc>
          <w:tcPr>
            <w:tcW w:w="124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过程、涉及条款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4" w:hRule="atLeast"/>
          <w:jc w:val="center"/>
        </w:trPr>
        <w:tc>
          <w:tcPr>
            <w:tcW w:w="1245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2022.6.2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8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12:00-13:00午餐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8:30～9:00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82" w:firstLineChars="200"/>
              <w:jc w:val="center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首次会议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A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69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9:00～11:00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管理层</w:t>
            </w:r>
          </w:p>
        </w:tc>
        <w:tc>
          <w:tcPr>
            <w:tcW w:w="5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Cs w:val="24"/>
              </w:rPr>
              <w:t>Q:4.1理解组织及其环境、4.2理解相关方的需求和期望、4.3 确定管理体系的范围、4.4质量管理体系及其过程、5.1领导作用和承诺、5.2质量方针、5.3组织的岗位、职责和权限、6.1应对风险和机遇的措施、6.2质量目标及其实现的策划、6.3变更的策划、7.1.1资源总则、7.4沟通、9.3管理评审、10.1改进、10.3持续改进</w:t>
            </w:r>
          </w:p>
          <w:p>
            <w:pPr>
              <w:spacing w:line="280" w:lineRule="exact"/>
              <w:ind w:firstLine="402" w:firstLineChars="200"/>
              <w:jc w:val="left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FF"/>
                <w:sz w:val="20"/>
                <w:lang w:val="en-US" w:eastAsia="zh-CN"/>
              </w:rPr>
              <w:t>暂停恢复</w:t>
            </w:r>
          </w:p>
          <w:p>
            <w:pPr>
              <w:spacing w:line="280" w:lineRule="exact"/>
              <w:ind w:firstLine="456" w:firstLineChars="200"/>
              <w:jc w:val="left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Cs w:val="24"/>
              </w:rPr>
              <w:t>国家/地方监督抽查情况；顾客满意、相关方投诉及处理情况；</w:t>
            </w:r>
          </w:p>
          <w:p>
            <w:pPr>
              <w:adjustRightInd w:val="0"/>
              <w:snapToGrid w:val="0"/>
              <w:spacing w:line="280" w:lineRule="exact"/>
              <w:ind w:right="120" w:rightChars="50" w:firstLine="456" w:firstLineChars="200"/>
              <w:jc w:val="left"/>
              <w:textAlignment w:val="baseline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pacing w:val="-6"/>
                <w:szCs w:val="24"/>
              </w:rPr>
              <w:t>验证企业相关资质证明的有效性</w:t>
            </w:r>
            <w:r>
              <w:rPr>
                <w:rFonts w:hint="eastAsia" w:ascii="仿宋" w:hAnsi="仿宋" w:eastAsia="仿宋" w:cs="仿宋"/>
                <w:szCs w:val="24"/>
              </w:rPr>
              <w:t xml:space="preserve">，证书及标志的使用，变更，上次审核不符合验证； 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A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11:00～12:00</w:t>
            </w:r>
          </w:p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办公室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5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spacing w:val="-6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QMS: 5.3组织的岗位、职责和权限、6.2质量目标、7.1.2人员、7.2能力培训、7.3意识、</w:t>
            </w:r>
            <w:r>
              <w:rPr>
                <w:rFonts w:hint="eastAsia" w:ascii="仿宋" w:hAnsi="仿宋" w:eastAsia="仿宋" w:cs="仿宋"/>
                <w:spacing w:val="-6"/>
                <w:szCs w:val="24"/>
              </w:rPr>
              <w:t>9.1.1监视、测量、分析和评价总则</w:t>
            </w:r>
            <w:r>
              <w:rPr>
                <w:rFonts w:hint="eastAsia" w:ascii="仿宋" w:hAnsi="仿宋" w:eastAsia="仿宋" w:cs="仿宋"/>
                <w:szCs w:val="24"/>
              </w:rPr>
              <w:t>、9.1.3分析与评价、9.2 内部审核、10.2不合格和纠正措施</w:t>
            </w:r>
            <w:r>
              <w:rPr>
                <w:rFonts w:hint="eastAsia" w:ascii="仿宋" w:hAnsi="仿宋" w:eastAsia="仿宋" w:cs="仿宋"/>
                <w:spacing w:val="-6"/>
                <w:szCs w:val="24"/>
              </w:rPr>
              <w:t xml:space="preserve"> 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A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8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13:00～1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4:00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质检部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5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仿宋" w:hAnsi="仿宋" w:eastAsia="仿宋" w:cs="仿宋"/>
                <w:spacing w:val="-6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QMS: 5.3组织的岗位、职责和权限、6.2质量目标、7.1.5监视和测量资源、8.6产品和服务的放行、8.7不合格输出的控制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A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6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4:00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～16: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szCs w:val="24"/>
              </w:rPr>
              <w:t>生产技术部</w:t>
            </w:r>
          </w:p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</w:pPr>
          </w:p>
        </w:tc>
        <w:tc>
          <w:tcPr>
            <w:tcW w:w="5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textAlignment w:val="baseline"/>
              <w:rPr>
                <w:rFonts w:hint="eastAsia" w:ascii="仿宋" w:hAnsi="仿宋" w:eastAsia="仿宋" w:cs="仿宋"/>
                <w:b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QMS: 5.3组织的岗位、职责和权限、6.2质量目标、7.1.3基础设施、8.1运行策划和控制、8.3产品和服务的设计和开发不适用确认、8.5.1生产和服务提供的控制、8.5.2产品标识和可追朔性、8.5.4产品防护、8.5.6生产和服务提供的更改控制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A 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33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</w:p>
          <w:p>
            <w:pPr>
              <w:spacing w:line="240" w:lineRule="exact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16: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0～1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15距离生产现场往返15分钟</w:t>
            </w:r>
          </w:p>
        </w:tc>
        <w:tc>
          <w:tcPr>
            <w:tcW w:w="9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</w:rPr>
              <w:t>供销部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asciiTheme="minorEastAsia" w:hAnsiTheme="minorEastAsia" w:eastAsiaTheme="minorEastAsia"/>
                <w:sz w:val="20"/>
              </w:rPr>
              <w:t>盐山县望树开发区叶茂李村</w:t>
            </w:r>
            <w:r>
              <w:rPr>
                <w:rFonts w:hint="eastAsia" w:ascii="仿宋" w:hAnsi="仿宋" w:eastAsia="仿宋" w:cs="仿宋"/>
                <w:b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55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80" w:lineRule="exact"/>
              <w:ind w:right="120" w:rightChars="50"/>
              <w:jc w:val="left"/>
              <w:textAlignment w:val="baseline"/>
              <w:rPr>
                <w:rFonts w:hint="eastAsia" w:ascii="仿宋" w:hAnsi="仿宋" w:eastAsia="仿宋" w:cs="仿宋"/>
                <w:b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QMS:5.3组织的岗位、职责和权限、6.2质量目标、8.2产品和服务的要求（8.2.1顾客沟通、8.2.2与产品和服务有关要求的确认、8.2.3与产品有关要求评审、8.2.4与产品有关要求的更改）、8.4外部提供过程、产品和服务的控制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4"/>
              </w:rPr>
              <w:t>8.5.1销售和服务提供的控制、8.5.3顾客或外部供方的财产、8.5.5交付后的活动</w:t>
            </w:r>
            <w:r>
              <w:rPr>
                <w:rFonts w:hint="eastAsia" w:ascii="仿宋" w:hAnsi="仿宋" w:eastAsia="仿宋" w:cs="仿宋"/>
                <w:szCs w:val="24"/>
                <w:lang w:eastAsia="zh-CN"/>
              </w:rPr>
              <w:t>、</w:t>
            </w:r>
            <w:r>
              <w:rPr>
                <w:rFonts w:hint="eastAsia" w:ascii="仿宋" w:hAnsi="仿宋" w:eastAsia="仿宋" w:cs="仿宋"/>
                <w:szCs w:val="24"/>
              </w:rPr>
              <w:t>9.1.2顾客满意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 xml:space="preserve">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9" w:hRule="atLeast"/>
          <w:jc w:val="center"/>
        </w:trPr>
        <w:tc>
          <w:tcPr>
            <w:tcW w:w="1245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default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1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1"/>
                <w:szCs w:val="21"/>
              </w:rPr>
              <w:t>～17: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45</w:t>
            </w:r>
          </w:p>
        </w:tc>
        <w:tc>
          <w:tcPr>
            <w:tcW w:w="64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280" w:lineRule="exact"/>
              <w:ind w:firstLine="48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补充及跟踪审核：必要部门、必要条款；</w:t>
            </w:r>
          </w:p>
          <w:p>
            <w:pPr>
              <w:spacing w:line="280" w:lineRule="exact"/>
              <w:ind w:firstLine="48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审核组内部沟通及与受审核方领导层沟通；</w:t>
            </w:r>
          </w:p>
          <w:p>
            <w:pPr>
              <w:spacing w:line="280" w:lineRule="exact"/>
              <w:ind w:firstLine="480" w:firstLineChars="200"/>
              <w:rPr>
                <w:rFonts w:hint="eastAsia" w:ascii="仿宋" w:hAnsi="仿宋" w:eastAsia="仿宋" w:cs="仿宋"/>
                <w:szCs w:val="24"/>
              </w:rPr>
            </w:pPr>
            <w:r>
              <w:rPr>
                <w:rFonts w:hint="eastAsia" w:ascii="仿宋" w:hAnsi="仿宋" w:eastAsia="仿宋" w:cs="仿宋"/>
                <w:szCs w:val="24"/>
              </w:rPr>
              <w:t>末次会：综合评价QMS管理体系运行总体情况及改进要求，宣告审核发现及审核结论。</w:t>
            </w:r>
          </w:p>
        </w:tc>
        <w:tc>
          <w:tcPr>
            <w:tcW w:w="1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hint="eastAsia" w:ascii="仿宋" w:hAnsi="仿宋" w:eastAsia="仿宋" w:cs="仿宋"/>
                <w:sz w:val="21"/>
                <w:szCs w:val="21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</w:rPr>
              <w:t>A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现场</w:t>
            </w:r>
            <w:r>
              <w:rPr>
                <w:rFonts w:hint="eastAsia" w:ascii="仿宋" w:hAnsi="仿宋" w:eastAsia="仿宋" w:cs="仿宋"/>
                <w:sz w:val="21"/>
                <w:szCs w:val="21"/>
                <w:lang w:eastAsia="zh-CN"/>
              </w:rPr>
              <w:t>）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DlkMDNiN2QzZTk4YTE3NjNiM2I5OTI4Y2YxNGYyZmIifQ=="/>
  </w:docVars>
  <w:rsids>
    <w:rsidRoot w:val="00000000"/>
    <w:rsid w:val="08D21E73"/>
    <w:rsid w:val="0DF70373"/>
    <w:rsid w:val="12807414"/>
    <w:rsid w:val="1DFB29BF"/>
    <w:rsid w:val="214F326E"/>
    <w:rsid w:val="23FF75FB"/>
    <w:rsid w:val="25A418AD"/>
    <w:rsid w:val="26C62430"/>
    <w:rsid w:val="32F1302C"/>
    <w:rsid w:val="4E0538DC"/>
    <w:rsid w:val="4FFE1541"/>
    <w:rsid w:val="5119723B"/>
    <w:rsid w:val="65174882"/>
    <w:rsid w:val="693D76A6"/>
    <w:rsid w:val="73451DE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宋体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1922</Words>
  <Characters>2683</Characters>
  <Lines>37</Lines>
  <Paragraphs>10</Paragraphs>
  <TotalTime>4</TotalTime>
  <ScaleCrop>false</ScaleCrop>
  <LinksUpToDate>false</LinksUpToDate>
  <CharactersWithSpaces>2757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强子</cp:lastModifiedBy>
  <dcterms:modified xsi:type="dcterms:W3CDTF">2022-07-21T02:21:48Z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2052-11.1.0.11830</vt:lpwstr>
  </property>
</Properties>
</file>